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BB754" w14:textId="77777777" w:rsidR="00413332" w:rsidRPr="00131969" w:rsidRDefault="00413332" w:rsidP="00413332">
      <w:pPr>
        <w:pStyle w:val="Titre"/>
        <w:jc w:val="center"/>
        <w:rPr>
          <w:rFonts w:cstheme="majorHAnsi"/>
          <w:lang w:val="fr-FR"/>
        </w:rPr>
      </w:pPr>
    </w:p>
    <w:p w14:paraId="1BB4F2DA" w14:textId="77777777" w:rsidR="00413332" w:rsidRPr="00131969" w:rsidRDefault="00413332" w:rsidP="00413332">
      <w:pPr>
        <w:pStyle w:val="Titre"/>
        <w:jc w:val="center"/>
        <w:rPr>
          <w:rFonts w:cstheme="majorHAnsi"/>
          <w:lang w:val="fr-FR"/>
        </w:rPr>
      </w:pPr>
    </w:p>
    <w:p w14:paraId="07D546CD" w14:textId="77777777" w:rsidR="00413332" w:rsidRDefault="00413332" w:rsidP="00413332">
      <w:pPr>
        <w:spacing w:after="0" w:line="240" w:lineRule="auto"/>
        <w:jc w:val="center"/>
        <w:rPr>
          <w:sz w:val="32"/>
          <w:szCs w:val="32"/>
        </w:rPr>
      </w:pPr>
      <w:r w:rsidRPr="004C637A">
        <w:rPr>
          <w:sz w:val="32"/>
          <w:szCs w:val="32"/>
        </w:rPr>
        <w:t>Document de support à la présentation</w:t>
      </w:r>
      <w:r>
        <w:rPr>
          <w:sz w:val="32"/>
          <w:szCs w:val="32"/>
        </w:rPr>
        <w:t> :</w:t>
      </w:r>
    </w:p>
    <w:p w14:paraId="1C09E364" w14:textId="77777777" w:rsidR="00413332" w:rsidRPr="004C637A" w:rsidRDefault="00413332" w:rsidP="00413332">
      <w:pPr>
        <w:spacing w:after="0" w:line="240" w:lineRule="auto"/>
        <w:jc w:val="center"/>
        <w:rPr>
          <w:sz w:val="32"/>
          <w:szCs w:val="32"/>
        </w:rPr>
      </w:pPr>
    </w:p>
    <w:p w14:paraId="426540A8" w14:textId="77777777" w:rsidR="00413332" w:rsidRPr="00131969" w:rsidRDefault="00413332" w:rsidP="00413332">
      <w:pPr>
        <w:pStyle w:val="Titre"/>
        <w:rPr>
          <w:rFonts w:cstheme="majorHAnsi"/>
          <w:lang w:val="fr-FR"/>
        </w:rPr>
      </w:pPr>
    </w:p>
    <w:p w14:paraId="416E31E4" w14:textId="77777777" w:rsidR="00413332" w:rsidRDefault="00413332" w:rsidP="00413332">
      <w:pPr>
        <w:pStyle w:val="Titre"/>
        <w:jc w:val="center"/>
        <w:rPr>
          <w:rFonts w:cstheme="majorHAnsi"/>
          <w:lang w:val="fr-FR"/>
        </w:rPr>
      </w:pPr>
      <w:r>
        <w:rPr>
          <w:rFonts w:cstheme="majorHAnsi"/>
          <w:lang w:val="fr-FR"/>
        </w:rPr>
        <w:t>Conception</w:t>
      </w:r>
      <w:r w:rsidRPr="00131969">
        <w:rPr>
          <w:rFonts w:cstheme="majorHAnsi"/>
          <w:lang w:val="fr-FR"/>
        </w:rPr>
        <w:t xml:space="preserve"> de</w:t>
      </w:r>
      <w:r>
        <w:rPr>
          <w:rFonts w:cstheme="majorHAnsi"/>
          <w:lang w:val="fr-FR"/>
        </w:rPr>
        <w:t>s</w:t>
      </w:r>
      <w:r w:rsidRPr="00131969">
        <w:rPr>
          <w:rFonts w:cstheme="majorHAnsi"/>
          <w:lang w:val="fr-FR"/>
        </w:rPr>
        <w:t xml:space="preserve"> charpentes d’aluminium</w:t>
      </w:r>
    </w:p>
    <w:p w14:paraId="3B7CCEE5" w14:textId="5F3E75AA" w:rsidR="00413332" w:rsidRPr="00AF76CB" w:rsidRDefault="00413332" w:rsidP="00413332">
      <w:pPr>
        <w:pStyle w:val="Titre"/>
        <w:jc w:val="center"/>
        <w:rPr>
          <w:rFonts w:cstheme="majorHAnsi"/>
          <w:lang w:val="fr-FR"/>
        </w:rPr>
      </w:pPr>
      <w:r w:rsidRPr="00AF76CB">
        <w:rPr>
          <w:rFonts w:cstheme="majorHAnsi"/>
          <w:lang w:val="fr-FR"/>
        </w:rPr>
        <w:t xml:space="preserve">Module </w:t>
      </w:r>
      <w:r>
        <w:rPr>
          <w:rFonts w:cstheme="majorHAnsi"/>
          <w:lang w:val="fr-FR"/>
        </w:rPr>
        <w:t>7</w:t>
      </w:r>
      <w:r w:rsidRPr="00AF76CB">
        <w:rPr>
          <w:rFonts w:cstheme="majorHAnsi"/>
          <w:lang w:val="fr-FR"/>
        </w:rPr>
        <w:t xml:space="preserve"> </w:t>
      </w:r>
      <w:r>
        <w:rPr>
          <w:rFonts w:cstheme="majorHAnsi"/>
          <w:lang w:val="fr-FR"/>
        </w:rPr>
        <w:t>–</w:t>
      </w:r>
      <w:r w:rsidRPr="00AF76CB">
        <w:rPr>
          <w:rFonts w:cstheme="majorHAnsi"/>
          <w:lang w:val="fr-FR"/>
        </w:rPr>
        <w:t xml:space="preserve"> </w:t>
      </w:r>
      <w:r>
        <w:rPr>
          <w:rFonts w:cstheme="majorHAnsi"/>
          <w:lang w:val="fr-FR"/>
        </w:rPr>
        <w:t>Assemblages mécaniques</w:t>
      </w:r>
    </w:p>
    <w:p w14:paraId="3E1A0394" w14:textId="77777777" w:rsidR="00413332" w:rsidRDefault="00413332" w:rsidP="00413332">
      <w:pPr>
        <w:rPr>
          <w:rFonts w:asciiTheme="majorHAnsi" w:hAnsiTheme="majorHAnsi" w:cstheme="majorHAnsi"/>
          <w:lang w:val="fr-FR"/>
        </w:rPr>
      </w:pPr>
    </w:p>
    <w:p w14:paraId="07081D2F" w14:textId="77777777" w:rsidR="00413332" w:rsidRPr="00131969" w:rsidRDefault="00413332" w:rsidP="00413332">
      <w:pPr>
        <w:rPr>
          <w:rFonts w:asciiTheme="majorHAnsi" w:hAnsiTheme="majorHAnsi" w:cstheme="majorHAnsi"/>
          <w:lang w:val="fr-FR"/>
        </w:rPr>
      </w:pPr>
    </w:p>
    <w:p w14:paraId="5D545470" w14:textId="77777777" w:rsidR="00413332" w:rsidRPr="00131969" w:rsidRDefault="00413332" w:rsidP="00413332">
      <w:pPr>
        <w:rPr>
          <w:rFonts w:asciiTheme="majorHAnsi" w:hAnsiTheme="majorHAnsi" w:cstheme="majorHAnsi"/>
          <w:lang w:val="fr-FR"/>
        </w:rPr>
      </w:pPr>
    </w:p>
    <w:p w14:paraId="073827A7" w14:textId="3B9E99C2" w:rsidR="00413332" w:rsidRPr="009B3C41" w:rsidRDefault="009B3C41" w:rsidP="00413332">
      <w:pPr>
        <w:spacing w:after="0" w:line="240" w:lineRule="auto"/>
        <w:jc w:val="center"/>
        <w:rPr>
          <w:sz w:val="32"/>
          <w:szCs w:val="32"/>
        </w:rPr>
      </w:pPr>
      <w:r w:rsidRPr="009B3C41">
        <w:rPr>
          <w:sz w:val="32"/>
          <w:szCs w:val="32"/>
        </w:rPr>
        <w:t>Contenu développé par :</w:t>
      </w:r>
    </w:p>
    <w:p w14:paraId="1055F8C7" w14:textId="77777777" w:rsidR="00413332" w:rsidRPr="009B3C41" w:rsidRDefault="00413332" w:rsidP="00413332">
      <w:pPr>
        <w:spacing w:after="0" w:line="240" w:lineRule="auto"/>
        <w:jc w:val="center"/>
        <w:rPr>
          <w:sz w:val="10"/>
          <w:szCs w:val="10"/>
        </w:rPr>
      </w:pPr>
      <w:r w:rsidRPr="009B3C41">
        <w:rPr>
          <w:sz w:val="10"/>
          <w:szCs w:val="10"/>
        </w:rPr>
        <w:t xml:space="preserve"> </w:t>
      </w:r>
    </w:p>
    <w:p w14:paraId="4D35AC3B" w14:textId="4E7D83B6" w:rsidR="00413332" w:rsidRPr="009B3C41" w:rsidRDefault="00413332" w:rsidP="00413332">
      <w:pPr>
        <w:spacing w:after="0" w:line="240" w:lineRule="auto"/>
        <w:jc w:val="center"/>
        <w:rPr>
          <w:b/>
          <w:bCs/>
          <w:sz w:val="32"/>
          <w:szCs w:val="32"/>
        </w:rPr>
      </w:pPr>
      <w:r w:rsidRPr="009B3C41">
        <w:rPr>
          <w:b/>
          <w:bCs/>
          <w:sz w:val="32"/>
          <w:szCs w:val="32"/>
        </w:rPr>
        <w:t>Ahmed Rahem, ing., Ph. D.</w:t>
      </w:r>
    </w:p>
    <w:p w14:paraId="1F1D2748" w14:textId="77777777" w:rsidR="00413332" w:rsidRPr="009B3C41" w:rsidRDefault="00413332" w:rsidP="00413332">
      <w:pPr>
        <w:spacing w:after="0" w:line="240" w:lineRule="auto"/>
        <w:jc w:val="center"/>
        <w:rPr>
          <w:sz w:val="10"/>
          <w:szCs w:val="10"/>
        </w:rPr>
      </w:pPr>
      <w:r w:rsidRPr="009B3C41">
        <w:rPr>
          <w:sz w:val="10"/>
          <w:szCs w:val="10"/>
        </w:rPr>
        <w:t xml:space="preserve"> </w:t>
      </w:r>
    </w:p>
    <w:p w14:paraId="3C78B273" w14:textId="77777777" w:rsidR="00413332" w:rsidRPr="006F717C" w:rsidRDefault="00413332" w:rsidP="00413332">
      <w:pPr>
        <w:spacing w:after="0" w:line="240" w:lineRule="auto"/>
        <w:jc w:val="center"/>
        <w:rPr>
          <w:sz w:val="32"/>
          <w:szCs w:val="32"/>
        </w:rPr>
      </w:pPr>
      <w:r w:rsidRPr="006F717C">
        <w:rPr>
          <w:sz w:val="32"/>
          <w:szCs w:val="32"/>
        </w:rPr>
        <w:t>Professeur au Département des sciences appliquées de l’UQAC</w:t>
      </w:r>
    </w:p>
    <w:p w14:paraId="578D9E07" w14:textId="77777777" w:rsidR="00982E92" w:rsidRDefault="00982E92">
      <w:r>
        <w:br w:type="page"/>
      </w:r>
    </w:p>
    <w:sdt>
      <w:sdtPr>
        <w:rPr>
          <w:rFonts w:asciiTheme="minorHAnsi" w:eastAsiaTheme="minorHAnsi" w:hAnsiTheme="minorHAnsi" w:cstheme="minorBidi"/>
          <w:color w:val="auto"/>
          <w:sz w:val="22"/>
          <w:szCs w:val="22"/>
          <w:lang w:val="fr-FR" w:eastAsia="en-US"/>
        </w:rPr>
        <w:id w:val="-880081523"/>
        <w:docPartObj>
          <w:docPartGallery w:val="Table of Contents"/>
          <w:docPartUnique/>
        </w:docPartObj>
      </w:sdtPr>
      <w:sdtEndPr>
        <w:rPr>
          <w:b/>
          <w:bCs/>
        </w:rPr>
      </w:sdtEndPr>
      <w:sdtContent>
        <w:p w14:paraId="6EF44F74" w14:textId="77777777" w:rsidR="00982E92" w:rsidRDefault="00982E92" w:rsidP="00982E92">
          <w:pPr>
            <w:pStyle w:val="En-ttedetabledesmatires"/>
            <w:jc w:val="center"/>
            <w:rPr>
              <w:lang w:val="fr-FR"/>
            </w:rPr>
          </w:pPr>
          <w:r>
            <w:rPr>
              <w:lang w:val="fr-FR"/>
            </w:rPr>
            <w:t>Table des matières</w:t>
          </w:r>
        </w:p>
        <w:p w14:paraId="2D98F7F9" w14:textId="77777777" w:rsidR="00982E92" w:rsidRPr="00982E92" w:rsidRDefault="00982E92" w:rsidP="00982E92">
          <w:pPr>
            <w:rPr>
              <w:lang w:val="fr-FR" w:eastAsia="fr-CA"/>
            </w:rPr>
          </w:pPr>
        </w:p>
        <w:p w14:paraId="2F51C00F" w14:textId="3D13378D" w:rsidR="00413332" w:rsidRDefault="00982E92">
          <w:pPr>
            <w:pStyle w:val="TM1"/>
            <w:tabs>
              <w:tab w:val="right" w:leader="dot" w:pos="9350"/>
            </w:tabs>
            <w:rPr>
              <w:rFonts w:eastAsiaTheme="minorEastAsia"/>
              <w:noProof/>
              <w:sz w:val="24"/>
              <w:szCs w:val="24"/>
              <w:lang w:val="en-CA"/>
            </w:rPr>
          </w:pPr>
          <w:r>
            <w:fldChar w:fldCharType="begin"/>
          </w:r>
          <w:r>
            <w:instrText xml:space="preserve"> TOC \o "1-3" \h \z \u </w:instrText>
          </w:r>
          <w:r>
            <w:fldChar w:fldCharType="separate"/>
          </w:r>
          <w:hyperlink w:anchor="_Toc127369953" w:history="1">
            <w:r w:rsidR="00413332" w:rsidRPr="00CE6881">
              <w:rPr>
                <w:rStyle w:val="Hyperlien"/>
                <w:noProof/>
              </w:rPr>
              <w:t>Note</w:t>
            </w:r>
            <w:r w:rsidR="00413332">
              <w:rPr>
                <w:noProof/>
                <w:webHidden/>
              </w:rPr>
              <w:tab/>
            </w:r>
            <w:r w:rsidR="00413332">
              <w:rPr>
                <w:noProof/>
                <w:webHidden/>
              </w:rPr>
              <w:fldChar w:fldCharType="begin"/>
            </w:r>
            <w:r w:rsidR="00413332">
              <w:rPr>
                <w:noProof/>
                <w:webHidden/>
              </w:rPr>
              <w:instrText xml:space="preserve"> PAGEREF _Toc127369953 \h </w:instrText>
            </w:r>
            <w:r w:rsidR="00413332">
              <w:rPr>
                <w:noProof/>
                <w:webHidden/>
              </w:rPr>
            </w:r>
            <w:r w:rsidR="00413332">
              <w:rPr>
                <w:noProof/>
                <w:webHidden/>
              </w:rPr>
              <w:fldChar w:fldCharType="separate"/>
            </w:r>
            <w:r w:rsidR="00413332">
              <w:rPr>
                <w:noProof/>
                <w:webHidden/>
              </w:rPr>
              <w:t>4</w:t>
            </w:r>
            <w:r w:rsidR="00413332">
              <w:rPr>
                <w:noProof/>
                <w:webHidden/>
              </w:rPr>
              <w:fldChar w:fldCharType="end"/>
            </w:r>
          </w:hyperlink>
        </w:p>
        <w:p w14:paraId="6E41D6E3" w14:textId="76061FE3" w:rsidR="00413332" w:rsidRDefault="009B3C41">
          <w:pPr>
            <w:pStyle w:val="TM1"/>
            <w:tabs>
              <w:tab w:val="left" w:pos="440"/>
              <w:tab w:val="right" w:leader="dot" w:pos="9350"/>
            </w:tabs>
            <w:rPr>
              <w:rFonts w:eastAsiaTheme="minorEastAsia"/>
              <w:noProof/>
              <w:sz w:val="24"/>
              <w:szCs w:val="24"/>
              <w:lang w:val="en-CA"/>
            </w:rPr>
          </w:pPr>
          <w:hyperlink w:anchor="_Toc127369954" w:history="1">
            <w:r w:rsidR="00413332" w:rsidRPr="00CE6881">
              <w:rPr>
                <w:rStyle w:val="Hyperlien"/>
                <w:noProof/>
              </w:rPr>
              <w:t>A-</w:t>
            </w:r>
            <w:r w:rsidR="00413332">
              <w:rPr>
                <w:rFonts w:eastAsiaTheme="minorEastAsia"/>
                <w:noProof/>
                <w:sz w:val="24"/>
                <w:szCs w:val="24"/>
                <w:lang w:val="en-CA"/>
              </w:rPr>
              <w:tab/>
            </w:r>
            <w:r w:rsidR="00413332" w:rsidRPr="00CE6881">
              <w:rPr>
                <w:rStyle w:val="Hyperlien"/>
                <w:noProof/>
              </w:rPr>
              <w:t>Introduction</w:t>
            </w:r>
            <w:r w:rsidR="00413332">
              <w:rPr>
                <w:noProof/>
                <w:webHidden/>
              </w:rPr>
              <w:tab/>
            </w:r>
            <w:r w:rsidR="00413332">
              <w:rPr>
                <w:noProof/>
                <w:webHidden/>
              </w:rPr>
              <w:fldChar w:fldCharType="begin"/>
            </w:r>
            <w:r w:rsidR="00413332">
              <w:rPr>
                <w:noProof/>
                <w:webHidden/>
              </w:rPr>
              <w:instrText xml:space="preserve"> PAGEREF _Toc127369954 \h </w:instrText>
            </w:r>
            <w:r w:rsidR="00413332">
              <w:rPr>
                <w:noProof/>
                <w:webHidden/>
              </w:rPr>
            </w:r>
            <w:r w:rsidR="00413332">
              <w:rPr>
                <w:noProof/>
                <w:webHidden/>
              </w:rPr>
              <w:fldChar w:fldCharType="separate"/>
            </w:r>
            <w:r w:rsidR="00413332">
              <w:rPr>
                <w:noProof/>
                <w:webHidden/>
              </w:rPr>
              <w:t>5</w:t>
            </w:r>
            <w:r w:rsidR="00413332">
              <w:rPr>
                <w:noProof/>
                <w:webHidden/>
              </w:rPr>
              <w:fldChar w:fldCharType="end"/>
            </w:r>
          </w:hyperlink>
        </w:p>
        <w:p w14:paraId="6EDDC1B1" w14:textId="740E0A41" w:rsidR="00413332" w:rsidRDefault="009B3C41">
          <w:pPr>
            <w:pStyle w:val="TM3"/>
            <w:tabs>
              <w:tab w:val="right" w:leader="dot" w:pos="9350"/>
            </w:tabs>
            <w:rPr>
              <w:rFonts w:eastAsiaTheme="minorEastAsia"/>
              <w:noProof/>
              <w:sz w:val="24"/>
              <w:szCs w:val="24"/>
              <w:lang w:val="en-CA"/>
            </w:rPr>
          </w:pPr>
          <w:hyperlink w:anchor="_Toc127369955" w:history="1">
            <w:r w:rsidR="00413332" w:rsidRPr="00CE6881">
              <w:rPr>
                <w:rStyle w:val="Hyperlien"/>
                <w:noProof/>
              </w:rPr>
              <w:t>Diapositive 12 :</w:t>
            </w:r>
            <w:r w:rsidR="00413332">
              <w:rPr>
                <w:noProof/>
                <w:webHidden/>
              </w:rPr>
              <w:tab/>
            </w:r>
            <w:r w:rsidR="00413332">
              <w:rPr>
                <w:noProof/>
                <w:webHidden/>
              </w:rPr>
              <w:fldChar w:fldCharType="begin"/>
            </w:r>
            <w:r w:rsidR="00413332">
              <w:rPr>
                <w:noProof/>
                <w:webHidden/>
              </w:rPr>
              <w:instrText xml:space="preserve"> PAGEREF _Toc127369955 \h </w:instrText>
            </w:r>
            <w:r w:rsidR="00413332">
              <w:rPr>
                <w:noProof/>
                <w:webHidden/>
              </w:rPr>
            </w:r>
            <w:r w:rsidR="00413332">
              <w:rPr>
                <w:noProof/>
                <w:webHidden/>
              </w:rPr>
              <w:fldChar w:fldCharType="separate"/>
            </w:r>
            <w:r w:rsidR="00413332">
              <w:rPr>
                <w:noProof/>
                <w:webHidden/>
              </w:rPr>
              <w:t>5</w:t>
            </w:r>
            <w:r w:rsidR="00413332">
              <w:rPr>
                <w:noProof/>
                <w:webHidden/>
              </w:rPr>
              <w:fldChar w:fldCharType="end"/>
            </w:r>
          </w:hyperlink>
        </w:p>
        <w:p w14:paraId="4C5C8DA0" w14:textId="31DC76B3" w:rsidR="00413332" w:rsidRDefault="009B3C41">
          <w:pPr>
            <w:pStyle w:val="TM1"/>
            <w:tabs>
              <w:tab w:val="left" w:pos="440"/>
              <w:tab w:val="right" w:leader="dot" w:pos="9350"/>
            </w:tabs>
            <w:rPr>
              <w:rFonts w:eastAsiaTheme="minorEastAsia"/>
              <w:noProof/>
              <w:sz w:val="24"/>
              <w:szCs w:val="24"/>
              <w:lang w:val="en-CA"/>
            </w:rPr>
          </w:pPr>
          <w:hyperlink w:anchor="_Toc127369956" w:history="1">
            <w:r w:rsidR="00413332" w:rsidRPr="00CE6881">
              <w:rPr>
                <w:rStyle w:val="Hyperlien"/>
                <w:noProof/>
              </w:rPr>
              <w:t>B-</w:t>
            </w:r>
            <w:r w:rsidR="00413332">
              <w:rPr>
                <w:rFonts w:eastAsiaTheme="minorEastAsia"/>
                <w:noProof/>
                <w:sz w:val="24"/>
                <w:szCs w:val="24"/>
                <w:lang w:val="en-CA"/>
              </w:rPr>
              <w:tab/>
            </w:r>
            <w:r w:rsidR="00413332" w:rsidRPr="00CE6881">
              <w:rPr>
                <w:rStyle w:val="Hyperlien"/>
                <w:noProof/>
              </w:rPr>
              <w:t>Dispositions constructives</w:t>
            </w:r>
            <w:r w:rsidR="00413332">
              <w:rPr>
                <w:noProof/>
                <w:webHidden/>
              </w:rPr>
              <w:tab/>
            </w:r>
            <w:r w:rsidR="00413332">
              <w:rPr>
                <w:noProof/>
                <w:webHidden/>
              </w:rPr>
              <w:fldChar w:fldCharType="begin"/>
            </w:r>
            <w:r w:rsidR="00413332">
              <w:rPr>
                <w:noProof/>
                <w:webHidden/>
              </w:rPr>
              <w:instrText xml:space="preserve"> PAGEREF _Toc127369956 \h </w:instrText>
            </w:r>
            <w:r w:rsidR="00413332">
              <w:rPr>
                <w:noProof/>
                <w:webHidden/>
              </w:rPr>
            </w:r>
            <w:r w:rsidR="00413332">
              <w:rPr>
                <w:noProof/>
                <w:webHidden/>
              </w:rPr>
              <w:fldChar w:fldCharType="separate"/>
            </w:r>
            <w:r w:rsidR="00413332">
              <w:rPr>
                <w:noProof/>
                <w:webHidden/>
              </w:rPr>
              <w:t>7</w:t>
            </w:r>
            <w:r w:rsidR="00413332">
              <w:rPr>
                <w:noProof/>
                <w:webHidden/>
              </w:rPr>
              <w:fldChar w:fldCharType="end"/>
            </w:r>
          </w:hyperlink>
        </w:p>
        <w:p w14:paraId="15B20360" w14:textId="28585A4A" w:rsidR="00413332" w:rsidRDefault="009B3C41">
          <w:pPr>
            <w:pStyle w:val="TM3"/>
            <w:tabs>
              <w:tab w:val="right" w:leader="dot" w:pos="9350"/>
            </w:tabs>
            <w:rPr>
              <w:rFonts w:eastAsiaTheme="minorEastAsia"/>
              <w:noProof/>
              <w:sz w:val="24"/>
              <w:szCs w:val="24"/>
              <w:lang w:val="en-CA"/>
            </w:rPr>
          </w:pPr>
          <w:hyperlink w:anchor="_Toc127369957" w:history="1">
            <w:r w:rsidR="00413332" w:rsidRPr="00CE6881">
              <w:rPr>
                <w:rStyle w:val="Hyperlien"/>
                <w:noProof/>
              </w:rPr>
              <w:t>Diapositive 15 :</w:t>
            </w:r>
            <w:r w:rsidR="00413332">
              <w:rPr>
                <w:noProof/>
                <w:webHidden/>
              </w:rPr>
              <w:tab/>
            </w:r>
            <w:r w:rsidR="00413332">
              <w:rPr>
                <w:noProof/>
                <w:webHidden/>
              </w:rPr>
              <w:fldChar w:fldCharType="begin"/>
            </w:r>
            <w:r w:rsidR="00413332">
              <w:rPr>
                <w:noProof/>
                <w:webHidden/>
              </w:rPr>
              <w:instrText xml:space="preserve"> PAGEREF _Toc127369957 \h </w:instrText>
            </w:r>
            <w:r w:rsidR="00413332">
              <w:rPr>
                <w:noProof/>
                <w:webHidden/>
              </w:rPr>
            </w:r>
            <w:r w:rsidR="00413332">
              <w:rPr>
                <w:noProof/>
                <w:webHidden/>
              </w:rPr>
              <w:fldChar w:fldCharType="separate"/>
            </w:r>
            <w:r w:rsidR="00413332">
              <w:rPr>
                <w:noProof/>
                <w:webHidden/>
              </w:rPr>
              <w:t>7</w:t>
            </w:r>
            <w:r w:rsidR="00413332">
              <w:rPr>
                <w:noProof/>
                <w:webHidden/>
              </w:rPr>
              <w:fldChar w:fldCharType="end"/>
            </w:r>
          </w:hyperlink>
        </w:p>
        <w:p w14:paraId="693841F4" w14:textId="7F7979D2" w:rsidR="00413332" w:rsidRDefault="009B3C41">
          <w:pPr>
            <w:pStyle w:val="TM3"/>
            <w:tabs>
              <w:tab w:val="right" w:leader="dot" w:pos="9350"/>
            </w:tabs>
            <w:rPr>
              <w:rFonts w:eastAsiaTheme="minorEastAsia"/>
              <w:noProof/>
              <w:sz w:val="24"/>
              <w:szCs w:val="24"/>
              <w:lang w:val="en-CA"/>
            </w:rPr>
          </w:pPr>
          <w:hyperlink w:anchor="_Toc127369958" w:history="1">
            <w:r w:rsidR="00413332" w:rsidRPr="00CE6881">
              <w:rPr>
                <w:rStyle w:val="Hyperlien"/>
                <w:noProof/>
              </w:rPr>
              <w:t>Diapositive 17 :</w:t>
            </w:r>
            <w:r w:rsidR="00413332">
              <w:rPr>
                <w:noProof/>
                <w:webHidden/>
              </w:rPr>
              <w:tab/>
            </w:r>
            <w:r w:rsidR="00413332">
              <w:rPr>
                <w:noProof/>
                <w:webHidden/>
              </w:rPr>
              <w:fldChar w:fldCharType="begin"/>
            </w:r>
            <w:r w:rsidR="00413332">
              <w:rPr>
                <w:noProof/>
                <w:webHidden/>
              </w:rPr>
              <w:instrText xml:space="preserve"> PAGEREF _Toc127369958 \h </w:instrText>
            </w:r>
            <w:r w:rsidR="00413332">
              <w:rPr>
                <w:noProof/>
                <w:webHidden/>
              </w:rPr>
            </w:r>
            <w:r w:rsidR="00413332">
              <w:rPr>
                <w:noProof/>
                <w:webHidden/>
              </w:rPr>
              <w:fldChar w:fldCharType="separate"/>
            </w:r>
            <w:r w:rsidR="00413332">
              <w:rPr>
                <w:noProof/>
                <w:webHidden/>
              </w:rPr>
              <w:t>7</w:t>
            </w:r>
            <w:r w:rsidR="00413332">
              <w:rPr>
                <w:noProof/>
                <w:webHidden/>
              </w:rPr>
              <w:fldChar w:fldCharType="end"/>
            </w:r>
          </w:hyperlink>
        </w:p>
        <w:p w14:paraId="2E4723CE" w14:textId="53814E87" w:rsidR="00413332" w:rsidRDefault="009B3C41">
          <w:pPr>
            <w:pStyle w:val="TM3"/>
            <w:tabs>
              <w:tab w:val="right" w:leader="dot" w:pos="9350"/>
            </w:tabs>
            <w:rPr>
              <w:rFonts w:eastAsiaTheme="minorEastAsia"/>
              <w:noProof/>
              <w:sz w:val="24"/>
              <w:szCs w:val="24"/>
              <w:lang w:val="en-CA"/>
            </w:rPr>
          </w:pPr>
          <w:hyperlink w:anchor="_Toc127369959" w:history="1">
            <w:r w:rsidR="00413332" w:rsidRPr="00CE6881">
              <w:rPr>
                <w:rStyle w:val="Hyperlien"/>
                <w:noProof/>
              </w:rPr>
              <w:t>Diapositive 19 :</w:t>
            </w:r>
            <w:r w:rsidR="00413332">
              <w:rPr>
                <w:noProof/>
                <w:webHidden/>
              </w:rPr>
              <w:tab/>
            </w:r>
            <w:r w:rsidR="00413332">
              <w:rPr>
                <w:noProof/>
                <w:webHidden/>
              </w:rPr>
              <w:fldChar w:fldCharType="begin"/>
            </w:r>
            <w:r w:rsidR="00413332">
              <w:rPr>
                <w:noProof/>
                <w:webHidden/>
              </w:rPr>
              <w:instrText xml:space="preserve"> PAGEREF _Toc127369959 \h </w:instrText>
            </w:r>
            <w:r w:rsidR="00413332">
              <w:rPr>
                <w:noProof/>
                <w:webHidden/>
              </w:rPr>
            </w:r>
            <w:r w:rsidR="00413332">
              <w:rPr>
                <w:noProof/>
                <w:webHidden/>
              </w:rPr>
              <w:fldChar w:fldCharType="separate"/>
            </w:r>
            <w:r w:rsidR="00413332">
              <w:rPr>
                <w:noProof/>
                <w:webHidden/>
              </w:rPr>
              <w:t>8</w:t>
            </w:r>
            <w:r w:rsidR="00413332">
              <w:rPr>
                <w:noProof/>
                <w:webHidden/>
              </w:rPr>
              <w:fldChar w:fldCharType="end"/>
            </w:r>
          </w:hyperlink>
        </w:p>
        <w:p w14:paraId="7A355A78" w14:textId="56A21187" w:rsidR="00413332" w:rsidRDefault="009B3C41">
          <w:pPr>
            <w:pStyle w:val="TM3"/>
            <w:tabs>
              <w:tab w:val="right" w:leader="dot" w:pos="9350"/>
            </w:tabs>
            <w:rPr>
              <w:rFonts w:eastAsiaTheme="minorEastAsia"/>
              <w:noProof/>
              <w:sz w:val="24"/>
              <w:szCs w:val="24"/>
              <w:lang w:val="en-CA"/>
            </w:rPr>
          </w:pPr>
          <w:hyperlink w:anchor="_Toc127369960" w:history="1">
            <w:r w:rsidR="00413332" w:rsidRPr="00CE6881">
              <w:rPr>
                <w:rStyle w:val="Hyperlien"/>
                <w:noProof/>
              </w:rPr>
              <w:t>Diapositive 20 :</w:t>
            </w:r>
            <w:r w:rsidR="00413332">
              <w:rPr>
                <w:noProof/>
                <w:webHidden/>
              </w:rPr>
              <w:tab/>
            </w:r>
            <w:r w:rsidR="00413332">
              <w:rPr>
                <w:noProof/>
                <w:webHidden/>
              </w:rPr>
              <w:fldChar w:fldCharType="begin"/>
            </w:r>
            <w:r w:rsidR="00413332">
              <w:rPr>
                <w:noProof/>
                <w:webHidden/>
              </w:rPr>
              <w:instrText xml:space="preserve"> PAGEREF _Toc127369960 \h </w:instrText>
            </w:r>
            <w:r w:rsidR="00413332">
              <w:rPr>
                <w:noProof/>
                <w:webHidden/>
              </w:rPr>
            </w:r>
            <w:r w:rsidR="00413332">
              <w:rPr>
                <w:noProof/>
                <w:webHidden/>
              </w:rPr>
              <w:fldChar w:fldCharType="separate"/>
            </w:r>
            <w:r w:rsidR="00413332">
              <w:rPr>
                <w:noProof/>
                <w:webHidden/>
              </w:rPr>
              <w:t>9</w:t>
            </w:r>
            <w:r w:rsidR="00413332">
              <w:rPr>
                <w:noProof/>
                <w:webHidden/>
              </w:rPr>
              <w:fldChar w:fldCharType="end"/>
            </w:r>
          </w:hyperlink>
        </w:p>
        <w:p w14:paraId="6BDC961E" w14:textId="02AEE54F" w:rsidR="00413332" w:rsidRDefault="009B3C41">
          <w:pPr>
            <w:pStyle w:val="TM3"/>
            <w:tabs>
              <w:tab w:val="right" w:leader="dot" w:pos="9350"/>
            </w:tabs>
            <w:rPr>
              <w:rFonts w:eastAsiaTheme="minorEastAsia"/>
              <w:noProof/>
              <w:sz w:val="24"/>
              <w:szCs w:val="24"/>
              <w:lang w:val="en-CA"/>
            </w:rPr>
          </w:pPr>
          <w:hyperlink w:anchor="_Toc127369961" w:history="1">
            <w:r w:rsidR="00413332" w:rsidRPr="00CE6881">
              <w:rPr>
                <w:rStyle w:val="Hyperlien"/>
                <w:noProof/>
              </w:rPr>
              <w:t>Diapositive 21 et 22 :</w:t>
            </w:r>
            <w:r w:rsidR="00413332">
              <w:rPr>
                <w:noProof/>
                <w:webHidden/>
              </w:rPr>
              <w:tab/>
            </w:r>
            <w:r w:rsidR="00413332">
              <w:rPr>
                <w:noProof/>
                <w:webHidden/>
              </w:rPr>
              <w:fldChar w:fldCharType="begin"/>
            </w:r>
            <w:r w:rsidR="00413332">
              <w:rPr>
                <w:noProof/>
                <w:webHidden/>
              </w:rPr>
              <w:instrText xml:space="preserve"> PAGEREF _Toc127369961 \h </w:instrText>
            </w:r>
            <w:r w:rsidR="00413332">
              <w:rPr>
                <w:noProof/>
                <w:webHidden/>
              </w:rPr>
            </w:r>
            <w:r w:rsidR="00413332">
              <w:rPr>
                <w:noProof/>
                <w:webHidden/>
              </w:rPr>
              <w:fldChar w:fldCharType="separate"/>
            </w:r>
            <w:r w:rsidR="00413332">
              <w:rPr>
                <w:noProof/>
                <w:webHidden/>
              </w:rPr>
              <w:t>9</w:t>
            </w:r>
            <w:r w:rsidR="00413332">
              <w:rPr>
                <w:noProof/>
                <w:webHidden/>
              </w:rPr>
              <w:fldChar w:fldCharType="end"/>
            </w:r>
          </w:hyperlink>
        </w:p>
        <w:p w14:paraId="0877E5BA" w14:textId="184A5BB5" w:rsidR="00413332" w:rsidRDefault="009B3C41">
          <w:pPr>
            <w:pStyle w:val="TM1"/>
            <w:tabs>
              <w:tab w:val="left" w:pos="440"/>
              <w:tab w:val="right" w:leader="dot" w:pos="9350"/>
            </w:tabs>
            <w:rPr>
              <w:rFonts w:eastAsiaTheme="minorEastAsia"/>
              <w:noProof/>
              <w:sz w:val="24"/>
              <w:szCs w:val="24"/>
              <w:lang w:val="en-CA"/>
            </w:rPr>
          </w:pPr>
          <w:hyperlink w:anchor="_Toc127369962" w:history="1">
            <w:r w:rsidR="00413332" w:rsidRPr="00CE6881">
              <w:rPr>
                <w:rStyle w:val="Hyperlien"/>
                <w:noProof/>
              </w:rPr>
              <w:t>C-</w:t>
            </w:r>
            <w:r w:rsidR="00413332">
              <w:rPr>
                <w:rFonts w:eastAsiaTheme="minorEastAsia"/>
                <w:noProof/>
                <w:sz w:val="24"/>
                <w:szCs w:val="24"/>
                <w:lang w:val="en-CA"/>
              </w:rPr>
              <w:tab/>
            </w:r>
            <w:r w:rsidR="00413332" w:rsidRPr="00CE6881">
              <w:rPr>
                <w:rStyle w:val="Hyperlien"/>
                <w:noProof/>
              </w:rPr>
              <w:t>Résistance des boulons et des rivets</w:t>
            </w:r>
            <w:r w:rsidR="00413332">
              <w:rPr>
                <w:noProof/>
                <w:webHidden/>
              </w:rPr>
              <w:tab/>
            </w:r>
            <w:r w:rsidR="00413332">
              <w:rPr>
                <w:noProof/>
                <w:webHidden/>
              </w:rPr>
              <w:fldChar w:fldCharType="begin"/>
            </w:r>
            <w:r w:rsidR="00413332">
              <w:rPr>
                <w:noProof/>
                <w:webHidden/>
              </w:rPr>
              <w:instrText xml:space="preserve"> PAGEREF _Toc127369962 \h </w:instrText>
            </w:r>
            <w:r w:rsidR="00413332">
              <w:rPr>
                <w:noProof/>
                <w:webHidden/>
              </w:rPr>
            </w:r>
            <w:r w:rsidR="00413332">
              <w:rPr>
                <w:noProof/>
                <w:webHidden/>
              </w:rPr>
              <w:fldChar w:fldCharType="separate"/>
            </w:r>
            <w:r w:rsidR="00413332">
              <w:rPr>
                <w:noProof/>
                <w:webHidden/>
              </w:rPr>
              <w:t>10</w:t>
            </w:r>
            <w:r w:rsidR="00413332">
              <w:rPr>
                <w:noProof/>
                <w:webHidden/>
              </w:rPr>
              <w:fldChar w:fldCharType="end"/>
            </w:r>
          </w:hyperlink>
        </w:p>
        <w:p w14:paraId="7AB4C88A" w14:textId="142B61C8" w:rsidR="00413332" w:rsidRDefault="009B3C41">
          <w:pPr>
            <w:pStyle w:val="TM3"/>
            <w:tabs>
              <w:tab w:val="right" w:leader="dot" w:pos="9350"/>
            </w:tabs>
            <w:rPr>
              <w:rFonts w:eastAsiaTheme="minorEastAsia"/>
              <w:noProof/>
              <w:sz w:val="24"/>
              <w:szCs w:val="24"/>
              <w:lang w:val="en-CA"/>
            </w:rPr>
          </w:pPr>
          <w:hyperlink w:anchor="_Toc127369963" w:history="1">
            <w:r w:rsidR="00413332" w:rsidRPr="00CE6881">
              <w:rPr>
                <w:rStyle w:val="Hyperlien"/>
                <w:noProof/>
                <w:lang w:val="fr-FR"/>
              </w:rPr>
              <w:t>Diapositive 25 :</w:t>
            </w:r>
            <w:r w:rsidR="00413332">
              <w:rPr>
                <w:noProof/>
                <w:webHidden/>
              </w:rPr>
              <w:tab/>
            </w:r>
            <w:r w:rsidR="00413332">
              <w:rPr>
                <w:noProof/>
                <w:webHidden/>
              </w:rPr>
              <w:fldChar w:fldCharType="begin"/>
            </w:r>
            <w:r w:rsidR="00413332">
              <w:rPr>
                <w:noProof/>
                <w:webHidden/>
              </w:rPr>
              <w:instrText xml:space="preserve"> PAGEREF _Toc127369963 \h </w:instrText>
            </w:r>
            <w:r w:rsidR="00413332">
              <w:rPr>
                <w:noProof/>
                <w:webHidden/>
              </w:rPr>
            </w:r>
            <w:r w:rsidR="00413332">
              <w:rPr>
                <w:noProof/>
                <w:webHidden/>
              </w:rPr>
              <w:fldChar w:fldCharType="separate"/>
            </w:r>
            <w:r w:rsidR="00413332">
              <w:rPr>
                <w:noProof/>
                <w:webHidden/>
              </w:rPr>
              <w:t>10</w:t>
            </w:r>
            <w:r w:rsidR="00413332">
              <w:rPr>
                <w:noProof/>
                <w:webHidden/>
              </w:rPr>
              <w:fldChar w:fldCharType="end"/>
            </w:r>
          </w:hyperlink>
        </w:p>
        <w:p w14:paraId="047E4A47" w14:textId="518649BA" w:rsidR="00413332" w:rsidRDefault="009B3C41">
          <w:pPr>
            <w:pStyle w:val="TM3"/>
            <w:tabs>
              <w:tab w:val="right" w:leader="dot" w:pos="9350"/>
            </w:tabs>
            <w:rPr>
              <w:rFonts w:eastAsiaTheme="minorEastAsia"/>
              <w:noProof/>
              <w:sz w:val="24"/>
              <w:szCs w:val="24"/>
              <w:lang w:val="en-CA"/>
            </w:rPr>
          </w:pPr>
          <w:hyperlink w:anchor="_Toc127369964" w:history="1">
            <w:r w:rsidR="00413332" w:rsidRPr="00CE6881">
              <w:rPr>
                <w:rStyle w:val="Hyperlien"/>
                <w:noProof/>
              </w:rPr>
              <w:t>Diapositive 26 :</w:t>
            </w:r>
            <w:r w:rsidR="00413332">
              <w:rPr>
                <w:noProof/>
                <w:webHidden/>
              </w:rPr>
              <w:tab/>
            </w:r>
            <w:r w:rsidR="00413332">
              <w:rPr>
                <w:noProof/>
                <w:webHidden/>
              </w:rPr>
              <w:fldChar w:fldCharType="begin"/>
            </w:r>
            <w:r w:rsidR="00413332">
              <w:rPr>
                <w:noProof/>
                <w:webHidden/>
              </w:rPr>
              <w:instrText xml:space="preserve"> PAGEREF _Toc127369964 \h </w:instrText>
            </w:r>
            <w:r w:rsidR="00413332">
              <w:rPr>
                <w:noProof/>
                <w:webHidden/>
              </w:rPr>
            </w:r>
            <w:r w:rsidR="00413332">
              <w:rPr>
                <w:noProof/>
                <w:webHidden/>
              </w:rPr>
              <w:fldChar w:fldCharType="separate"/>
            </w:r>
            <w:r w:rsidR="00413332">
              <w:rPr>
                <w:noProof/>
                <w:webHidden/>
              </w:rPr>
              <w:t>11</w:t>
            </w:r>
            <w:r w:rsidR="00413332">
              <w:rPr>
                <w:noProof/>
                <w:webHidden/>
              </w:rPr>
              <w:fldChar w:fldCharType="end"/>
            </w:r>
          </w:hyperlink>
        </w:p>
        <w:p w14:paraId="7BF427E2" w14:textId="4A88C7DA" w:rsidR="00413332" w:rsidRDefault="009B3C41">
          <w:pPr>
            <w:pStyle w:val="TM3"/>
            <w:tabs>
              <w:tab w:val="right" w:leader="dot" w:pos="9350"/>
            </w:tabs>
            <w:rPr>
              <w:rFonts w:eastAsiaTheme="minorEastAsia"/>
              <w:noProof/>
              <w:sz w:val="24"/>
              <w:szCs w:val="24"/>
              <w:lang w:val="en-CA"/>
            </w:rPr>
          </w:pPr>
          <w:hyperlink w:anchor="_Toc127369965" w:history="1">
            <w:r w:rsidR="00413332" w:rsidRPr="00CE6881">
              <w:rPr>
                <w:rStyle w:val="Hyperlien"/>
                <w:noProof/>
              </w:rPr>
              <w:t>Diapositive 27 et 28 :</w:t>
            </w:r>
            <w:r w:rsidR="00413332">
              <w:rPr>
                <w:noProof/>
                <w:webHidden/>
              </w:rPr>
              <w:tab/>
            </w:r>
            <w:r w:rsidR="00413332">
              <w:rPr>
                <w:noProof/>
                <w:webHidden/>
              </w:rPr>
              <w:fldChar w:fldCharType="begin"/>
            </w:r>
            <w:r w:rsidR="00413332">
              <w:rPr>
                <w:noProof/>
                <w:webHidden/>
              </w:rPr>
              <w:instrText xml:space="preserve"> PAGEREF _Toc127369965 \h </w:instrText>
            </w:r>
            <w:r w:rsidR="00413332">
              <w:rPr>
                <w:noProof/>
                <w:webHidden/>
              </w:rPr>
            </w:r>
            <w:r w:rsidR="00413332">
              <w:rPr>
                <w:noProof/>
                <w:webHidden/>
              </w:rPr>
              <w:fldChar w:fldCharType="separate"/>
            </w:r>
            <w:r w:rsidR="00413332">
              <w:rPr>
                <w:noProof/>
                <w:webHidden/>
              </w:rPr>
              <w:t>12</w:t>
            </w:r>
            <w:r w:rsidR="00413332">
              <w:rPr>
                <w:noProof/>
                <w:webHidden/>
              </w:rPr>
              <w:fldChar w:fldCharType="end"/>
            </w:r>
          </w:hyperlink>
        </w:p>
        <w:p w14:paraId="60AAFBBD" w14:textId="23C96B45" w:rsidR="00413332" w:rsidRDefault="009B3C41">
          <w:pPr>
            <w:pStyle w:val="TM3"/>
            <w:tabs>
              <w:tab w:val="right" w:leader="dot" w:pos="9350"/>
            </w:tabs>
            <w:rPr>
              <w:rFonts w:eastAsiaTheme="minorEastAsia"/>
              <w:noProof/>
              <w:sz w:val="24"/>
              <w:szCs w:val="24"/>
              <w:lang w:val="en-CA"/>
            </w:rPr>
          </w:pPr>
          <w:hyperlink w:anchor="_Toc127369966" w:history="1">
            <w:r w:rsidR="00413332" w:rsidRPr="00CE6881">
              <w:rPr>
                <w:rStyle w:val="Hyperlien"/>
                <w:noProof/>
              </w:rPr>
              <w:t>Diapositive 29 :</w:t>
            </w:r>
            <w:r w:rsidR="00413332">
              <w:rPr>
                <w:noProof/>
                <w:webHidden/>
              </w:rPr>
              <w:tab/>
            </w:r>
            <w:r w:rsidR="00413332">
              <w:rPr>
                <w:noProof/>
                <w:webHidden/>
              </w:rPr>
              <w:fldChar w:fldCharType="begin"/>
            </w:r>
            <w:r w:rsidR="00413332">
              <w:rPr>
                <w:noProof/>
                <w:webHidden/>
              </w:rPr>
              <w:instrText xml:space="preserve"> PAGEREF _Toc127369966 \h </w:instrText>
            </w:r>
            <w:r w:rsidR="00413332">
              <w:rPr>
                <w:noProof/>
                <w:webHidden/>
              </w:rPr>
            </w:r>
            <w:r w:rsidR="00413332">
              <w:rPr>
                <w:noProof/>
                <w:webHidden/>
              </w:rPr>
              <w:fldChar w:fldCharType="separate"/>
            </w:r>
            <w:r w:rsidR="00413332">
              <w:rPr>
                <w:noProof/>
                <w:webHidden/>
              </w:rPr>
              <w:t>13</w:t>
            </w:r>
            <w:r w:rsidR="00413332">
              <w:rPr>
                <w:noProof/>
                <w:webHidden/>
              </w:rPr>
              <w:fldChar w:fldCharType="end"/>
            </w:r>
          </w:hyperlink>
        </w:p>
        <w:p w14:paraId="1A887E91" w14:textId="0FBC1670" w:rsidR="00413332" w:rsidRDefault="009B3C41">
          <w:pPr>
            <w:pStyle w:val="TM3"/>
            <w:tabs>
              <w:tab w:val="right" w:leader="dot" w:pos="9350"/>
            </w:tabs>
            <w:rPr>
              <w:rFonts w:eastAsiaTheme="minorEastAsia"/>
              <w:noProof/>
              <w:sz w:val="24"/>
              <w:szCs w:val="24"/>
              <w:lang w:val="en-CA"/>
            </w:rPr>
          </w:pPr>
          <w:hyperlink w:anchor="_Toc127369967" w:history="1">
            <w:r w:rsidR="00413332" w:rsidRPr="00CE6881">
              <w:rPr>
                <w:rStyle w:val="Hyperlien"/>
                <w:noProof/>
              </w:rPr>
              <w:t>Diapositive 35 :</w:t>
            </w:r>
            <w:r w:rsidR="00413332">
              <w:rPr>
                <w:noProof/>
                <w:webHidden/>
              </w:rPr>
              <w:tab/>
            </w:r>
            <w:r w:rsidR="00413332">
              <w:rPr>
                <w:noProof/>
                <w:webHidden/>
              </w:rPr>
              <w:fldChar w:fldCharType="begin"/>
            </w:r>
            <w:r w:rsidR="00413332">
              <w:rPr>
                <w:noProof/>
                <w:webHidden/>
              </w:rPr>
              <w:instrText xml:space="preserve"> PAGEREF _Toc127369967 \h </w:instrText>
            </w:r>
            <w:r w:rsidR="00413332">
              <w:rPr>
                <w:noProof/>
                <w:webHidden/>
              </w:rPr>
            </w:r>
            <w:r w:rsidR="00413332">
              <w:rPr>
                <w:noProof/>
                <w:webHidden/>
              </w:rPr>
              <w:fldChar w:fldCharType="separate"/>
            </w:r>
            <w:r w:rsidR="00413332">
              <w:rPr>
                <w:noProof/>
                <w:webHidden/>
              </w:rPr>
              <w:t>14</w:t>
            </w:r>
            <w:r w:rsidR="00413332">
              <w:rPr>
                <w:noProof/>
                <w:webHidden/>
              </w:rPr>
              <w:fldChar w:fldCharType="end"/>
            </w:r>
          </w:hyperlink>
        </w:p>
        <w:p w14:paraId="016C52A7" w14:textId="2A2EE8D7" w:rsidR="00413332" w:rsidRDefault="009B3C41">
          <w:pPr>
            <w:pStyle w:val="TM3"/>
            <w:tabs>
              <w:tab w:val="right" w:leader="dot" w:pos="9350"/>
            </w:tabs>
            <w:rPr>
              <w:rFonts w:eastAsiaTheme="minorEastAsia"/>
              <w:noProof/>
              <w:sz w:val="24"/>
              <w:szCs w:val="24"/>
              <w:lang w:val="en-CA"/>
            </w:rPr>
          </w:pPr>
          <w:hyperlink w:anchor="_Toc127369968" w:history="1">
            <w:r w:rsidR="00413332" w:rsidRPr="00CE6881">
              <w:rPr>
                <w:rStyle w:val="Hyperlien"/>
                <w:noProof/>
              </w:rPr>
              <w:t>Diapositive 36 :</w:t>
            </w:r>
            <w:r w:rsidR="00413332">
              <w:rPr>
                <w:noProof/>
                <w:webHidden/>
              </w:rPr>
              <w:tab/>
            </w:r>
            <w:r w:rsidR="00413332">
              <w:rPr>
                <w:noProof/>
                <w:webHidden/>
              </w:rPr>
              <w:fldChar w:fldCharType="begin"/>
            </w:r>
            <w:r w:rsidR="00413332">
              <w:rPr>
                <w:noProof/>
                <w:webHidden/>
              </w:rPr>
              <w:instrText xml:space="preserve"> PAGEREF _Toc127369968 \h </w:instrText>
            </w:r>
            <w:r w:rsidR="00413332">
              <w:rPr>
                <w:noProof/>
                <w:webHidden/>
              </w:rPr>
            </w:r>
            <w:r w:rsidR="00413332">
              <w:rPr>
                <w:noProof/>
                <w:webHidden/>
              </w:rPr>
              <w:fldChar w:fldCharType="separate"/>
            </w:r>
            <w:r w:rsidR="00413332">
              <w:rPr>
                <w:noProof/>
                <w:webHidden/>
              </w:rPr>
              <w:t>15</w:t>
            </w:r>
            <w:r w:rsidR="00413332">
              <w:rPr>
                <w:noProof/>
                <w:webHidden/>
              </w:rPr>
              <w:fldChar w:fldCharType="end"/>
            </w:r>
          </w:hyperlink>
        </w:p>
        <w:p w14:paraId="33AB7935" w14:textId="11813635" w:rsidR="00413332" w:rsidRDefault="009B3C41">
          <w:pPr>
            <w:pStyle w:val="TM3"/>
            <w:tabs>
              <w:tab w:val="right" w:leader="dot" w:pos="9350"/>
            </w:tabs>
            <w:rPr>
              <w:rFonts w:eastAsiaTheme="minorEastAsia"/>
              <w:noProof/>
              <w:sz w:val="24"/>
              <w:szCs w:val="24"/>
              <w:lang w:val="en-CA"/>
            </w:rPr>
          </w:pPr>
          <w:hyperlink w:anchor="_Toc127369969" w:history="1">
            <w:r w:rsidR="00413332" w:rsidRPr="00CE6881">
              <w:rPr>
                <w:rStyle w:val="Hyperlien"/>
                <w:noProof/>
              </w:rPr>
              <w:t>Diapositive 37 :</w:t>
            </w:r>
            <w:r w:rsidR="00413332">
              <w:rPr>
                <w:noProof/>
                <w:webHidden/>
              </w:rPr>
              <w:tab/>
            </w:r>
            <w:r w:rsidR="00413332">
              <w:rPr>
                <w:noProof/>
                <w:webHidden/>
              </w:rPr>
              <w:fldChar w:fldCharType="begin"/>
            </w:r>
            <w:r w:rsidR="00413332">
              <w:rPr>
                <w:noProof/>
                <w:webHidden/>
              </w:rPr>
              <w:instrText xml:space="preserve"> PAGEREF _Toc127369969 \h </w:instrText>
            </w:r>
            <w:r w:rsidR="00413332">
              <w:rPr>
                <w:noProof/>
                <w:webHidden/>
              </w:rPr>
            </w:r>
            <w:r w:rsidR="00413332">
              <w:rPr>
                <w:noProof/>
                <w:webHidden/>
              </w:rPr>
              <w:fldChar w:fldCharType="separate"/>
            </w:r>
            <w:r w:rsidR="00413332">
              <w:rPr>
                <w:noProof/>
                <w:webHidden/>
              </w:rPr>
              <w:t>16</w:t>
            </w:r>
            <w:r w:rsidR="00413332">
              <w:rPr>
                <w:noProof/>
                <w:webHidden/>
              </w:rPr>
              <w:fldChar w:fldCharType="end"/>
            </w:r>
          </w:hyperlink>
        </w:p>
        <w:p w14:paraId="5455A3FF" w14:textId="78974CAD" w:rsidR="00413332" w:rsidRDefault="009B3C41">
          <w:pPr>
            <w:pStyle w:val="TM3"/>
            <w:tabs>
              <w:tab w:val="right" w:leader="dot" w:pos="9350"/>
            </w:tabs>
            <w:rPr>
              <w:rFonts w:eastAsiaTheme="minorEastAsia"/>
              <w:noProof/>
              <w:sz w:val="24"/>
              <w:szCs w:val="24"/>
              <w:lang w:val="en-CA"/>
            </w:rPr>
          </w:pPr>
          <w:hyperlink w:anchor="_Toc127369970" w:history="1">
            <w:r w:rsidR="00413332" w:rsidRPr="00CE6881">
              <w:rPr>
                <w:rStyle w:val="Hyperlien"/>
                <w:noProof/>
              </w:rPr>
              <w:t>Diapositive 39 :</w:t>
            </w:r>
            <w:r w:rsidR="00413332">
              <w:rPr>
                <w:noProof/>
                <w:webHidden/>
              </w:rPr>
              <w:tab/>
            </w:r>
            <w:r w:rsidR="00413332">
              <w:rPr>
                <w:noProof/>
                <w:webHidden/>
              </w:rPr>
              <w:fldChar w:fldCharType="begin"/>
            </w:r>
            <w:r w:rsidR="00413332">
              <w:rPr>
                <w:noProof/>
                <w:webHidden/>
              </w:rPr>
              <w:instrText xml:space="preserve"> PAGEREF _Toc127369970 \h </w:instrText>
            </w:r>
            <w:r w:rsidR="00413332">
              <w:rPr>
                <w:noProof/>
                <w:webHidden/>
              </w:rPr>
            </w:r>
            <w:r w:rsidR="00413332">
              <w:rPr>
                <w:noProof/>
                <w:webHidden/>
              </w:rPr>
              <w:fldChar w:fldCharType="separate"/>
            </w:r>
            <w:r w:rsidR="00413332">
              <w:rPr>
                <w:noProof/>
                <w:webHidden/>
              </w:rPr>
              <w:t>16</w:t>
            </w:r>
            <w:r w:rsidR="00413332">
              <w:rPr>
                <w:noProof/>
                <w:webHidden/>
              </w:rPr>
              <w:fldChar w:fldCharType="end"/>
            </w:r>
          </w:hyperlink>
        </w:p>
        <w:p w14:paraId="74814663" w14:textId="581921FB" w:rsidR="00413332" w:rsidRDefault="009B3C41">
          <w:pPr>
            <w:pStyle w:val="TM3"/>
            <w:tabs>
              <w:tab w:val="right" w:leader="dot" w:pos="9350"/>
            </w:tabs>
            <w:rPr>
              <w:rFonts w:eastAsiaTheme="minorEastAsia"/>
              <w:noProof/>
              <w:sz w:val="24"/>
              <w:szCs w:val="24"/>
              <w:lang w:val="en-CA"/>
            </w:rPr>
          </w:pPr>
          <w:hyperlink w:anchor="_Toc127369971" w:history="1">
            <w:r w:rsidR="00413332" w:rsidRPr="00CE6881">
              <w:rPr>
                <w:rStyle w:val="Hyperlien"/>
                <w:noProof/>
              </w:rPr>
              <w:t>Diapositive 40 :</w:t>
            </w:r>
            <w:r w:rsidR="00413332">
              <w:rPr>
                <w:noProof/>
                <w:webHidden/>
              </w:rPr>
              <w:tab/>
            </w:r>
            <w:r w:rsidR="00413332">
              <w:rPr>
                <w:noProof/>
                <w:webHidden/>
              </w:rPr>
              <w:fldChar w:fldCharType="begin"/>
            </w:r>
            <w:r w:rsidR="00413332">
              <w:rPr>
                <w:noProof/>
                <w:webHidden/>
              </w:rPr>
              <w:instrText xml:space="preserve"> PAGEREF _Toc127369971 \h </w:instrText>
            </w:r>
            <w:r w:rsidR="00413332">
              <w:rPr>
                <w:noProof/>
                <w:webHidden/>
              </w:rPr>
            </w:r>
            <w:r w:rsidR="00413332">
              <w:rPr>
                <w:noProof/>
                <w:webHidden/>
              </w:rPr>
              <w:fldChar w:fldCharType="separate"/>
            </w:r>
            <w:r w:rsidR="00413332">
              <w:rPr>
                <w:noProof/>
                <w:webHidden/>
              </w:rPr>
              <w:t>17</w:t>
            </w:r>
            <w:r w:rsidR="00413332">
              <w:rPr>
                <w:noProof/>
                <w:webHidden/>
              </w:rPr>
              <w:fldChar w:fldCharType="end"/>
            </w:r>
          </w:hyperlink>
        </w:p>
        <w:p w14:paraId="1E7636E8" w14:textId="1A11B437" w:rsidR="00413332" w:rsidRDefault="009B3C41">
          <w:pPr>
            <w:pStyle w:val="TM3"/>
            <w:tabs>
              <w:tab w:val="right" w:leader="dot" w:pos="9350"/>
            </w:tabs>
            <w:rPr>
              <w:rFonts w:eastAsiaTheme="minorEastAsia"/>
              <w:noProof/>
              <w:sz w:val="24"/>
              <w:szCs w:val="24"/>
              <w:lang w:val="en-CA"/>
            </w:rPr>
          </w:pPr>
          <w:hyperlink w:anchor="_Toc127369972" w:history="1">
            <w:r w:rsidR="00413332" w:rsidRPr="00CE6881">
              <w:rPr>
                <w:rStyle w:val="Hyperlien"/>
                <w:noProof/>
              </w:rPr>
              <w:t>Diapositive 42 :</w:t>
            </w:r>
            <w:r w:rsidR="00413332">
              <w:rPr>
                <w:noProof/>
                <w:webHidden/>
              </w:rPr>
              <w:tab/>
            </w:r>
            <w:r w:rsidR="00413332">
              <w:rPr>
                <w:noProof/>
                <w:webHidden/>
              </w:rPr>
              <w:fldChar w:fldCharType="begin"/>
            </w:r>
            <w:r w:rsidR="00413332">
              <w:rPr>
                <w:noProof/>
                <w:webHidden/>
              </w:rPr>
              <w:instrText xml:space="preserve"> PAGEREF _Toc127369972 \h </w:instrText>
            </w:r>
            <w:r w:rsidR="00413332">
              <w:rPr>
                <w:noProof/>
                <w:webHidden/>
              </w:rPr>
            </w:r>
            <w:r w:rsidR="00413332">
              <w:rPr>
                <w:noProof/>
                <w:webHidden/>
              </w:rPr>
              <w:fldChar w:fldCharType="separate"/>
            </w:r>
            <w:r w:rsidR="00413332">
              <w:rPr>
                <w:noProof/>
                <w:webHidden/>
              </w:rPr>
              <w:t>18</w:t>
            </w:r>
            <w:r w:rsidR="00413332">
              <w:rPr>
                <w:noProof/>
                <w:webHidden/>
              </w:rPr>
              <w:fldChar w:fldCharType="end"/>
            </w:r>
          </w:hyperlink>
        </w:p>
        <w:p w14:paraId="38252E56" w14:textId="7E358371" w:rsidR="00413332" w:rsidRDefault="009B3C41">
          <w:pPr>
            <w:pStyle w:val="TM1"/>
            <w:tabs>
              <w:tab w:val="left" w:pos="720"/>
              <w:tab w:val="right" w:leader="dot" w:pos="9350"/>
            </w:tabs>
            <w:rPr>
              <w:rFonts w:eastAsiaTheme="minorEastAsia"/>
              <w:noProof/>
              <w:sz w:val="24"/>
              <w:szCs w:val="24"/>
              <w:lang w:val="en-CA"/>
            </w:rPr>
          </w:pPr>
          <w:hyperlink w:anchor="_Toc127369973" w:history="1">
            <w:r w:rsidR="00413332" w:rsidRPr="00CE6881">
              <w:rPr>
                <w:rStyle w:val="Hyperlien"/>
                <w:noProof/>
              </w:rPr>
              <w:t>D-</w:t>
            </w:r>
            <w:r w:rsidR="00413332">
              <w:rPr>
                <w:rFonts w:eastAsiaTheme="minorEastAsia"/>
                <w:noProof/>
                <w:sz w:val="24"/>
                <w:szCs w:val="24"/>
                <w:lang w:val="en-CA"/>
              </w:rPr>
              <w:tab/>
            </w:r>
            <w:r w:rsidR="00413332" w:rsidRPr="00CE6881">
              <w:rPr>
                <w:rStyle w:val="Hyperlien"/>
                <w:noProof/>
              </w:rPr>
              <w:t>Résistance au glissement (pour les assemblages anti-glissement)</w:t>
            </w:r>
            <w:r w:rsidR="00413332">
              <w:rPr>
                <w:noProof/>
                <w:webHidden/>
              </w:rPr>
              <w:tab/>
            </w:r>
            <w:r w:rsidR="00413332">
              <w:rPr>
                <w:noProof/>
                <w:webHidden/>
              </w:rPr>
              <w:fldChar w:fldCharType="begin"/>
            </w:r>
            <w:r w:rsidR="00413332">
              <w:rPr>
                <w:noProof/>
                <w:webHidden/>
              </w:rPr>
              <w:instrText xml:space="preserve"> PAGEREF _Toc127369973 \h </w:instrText>
            </w:r>
            <w:r w:rsidR="00413332">
              <w:rPr>
                <w:noProof/>
                <w:webHidden/>
              </w:rPr>
            </w:r>
            <w:r w:rsidR="00413332">
              <w:rPr>
                <w:noProof/>
                <w:webHidden/>
              </w:rPr>
              <w:fldChar w:fldCharType="separate"/>
            </w:r>
            <w:r w:rsidR="00413332">
              <w:rPr>
                <w:noProof/>
                <w:webHidden/>
              </w:rPr>
              <w:t>20</w:t>
            </w:r>
            <w:r w:rsidR="00413332">
              <w:rPr>
                <w:noProof/>
                <w:webHidden/>
              </w:rPr>
              <w:fldChar w:fldCharType="end"/>
            </w:r>
          </w:hyperlink>
        </w:p>
        <w:p w14:paraId="056F5ABC" w14:textId="7A3FB6F4" w:rsidR="00413332" w:rsidRDefault="009B3C41">
          <w:pPr>
            <w:pStyle w:val="TM3"/>
            <w:tabs>
              <w:tab w:val="right" w:leader="dot" w:pos="9350"/>
            </w:tabs>
            <w:rPr>
              <w:rFonts w:eastAsiaTheme="minorEastAsia"/>
              <w:noProof/>
              <w:sz w:val="24"/>
              <w:szCs w:val="24"/>
              <w:lang w:val="en-CA"/>
            </w:rPr>
          </w:pPr>
          <w:hyperlink w:anchor="_Toc127369974" w:history="1">
            <w:r w:rsidR="00413332" w:rsidRPr="00CE6881">
              <w:rPr>
                <w:rStyle w:val="Hyperlien"/>
                <w:noProof/>
              </w:rPr>
              <w:t>Diapositive 45 :</w:t>
            </w:r>
            <w:r w:rsidR="00413332">
              <w:rPr>
                <w:noProof/>
                <w:webHidden/>
              </w:rPr>
              <w:tab/>
            </w:r>
            <w:r w:rsidR="00413332">
              <w:rPr>
                <w:noProof/>
                <w:webHidden/>
              </w:rPr>
              <w:fldChar w:fldCharType="begin"/>
            </w:r>
            <w:r w:rsidR="00413332">
              <w:rPr>
                <w:noProof/>
                <w:webHidden/>
              </w:rPr>
              <w:instrText xml:space="preserve"> PAGEREF _Toc127369974 \h </w:instrText>
            </w:r>
            <w:r w:rsidR="00413332">
              <w:rPr>
                <w:noProof/>
                <w:webHidden/>
              </w:rPr>
            </w:r>
            <w:r w:rsidR="00413332">
              <w:rPr>
                <w:noProof/>
                <w:webHidden/>
              </w:rPr>
              <w:fldChar w:fldCharType="separate"/>
            </w:r>
            <w:r w:rsidR="00413332">
              <w:rPr>
                <w:noProof/>
                <w:webHidden/>
              </w:rPr>
              <w:t>20</w:t>
            </w:r>
            <w:r w:rsidR="00413332">
              <w:rPr>
                <w:noProof/>
                <w:webHidden/>
              </w:rPr>
              <w:fldChar w:fldCharType="end"/>
            </w:r>
          </w:hyperlink>
        </w:p>
        <w:p w14:paraId="1BF88856" w14:textId="4CCF4A2D" w:rsidR="00413332" w:rsidRDefault="009B3C41">
          <w:pPr>
            <w:pStyle w:val="TM3"/>
            <w:tabs>
              <w:tab w:val="right" w:leader="dot" w:pos="9350"/>
            </w:tabs>
            <w:rPr>
              <w:rFonts w:eastAsiaTheme="minorEastAsia"/>
              <w:noProof/>
              <w:sz w:val="24"/>
              <w:szCs w:val="24"/>
              <w:lang w:val="en-CA"/>
            </w:rPr>
          </w:pPr>
          <w:hyperlink w:anchor="_Toc127369975" w:history="1">
            <w:r w:rsidR="00413332" w:rsidRPr="00CE6881">
              <w:rPr>
                <w:rStyle w:val="Hyperlien"/>
                <w:noProof/>
              </w:rPr>
              <w:t>Diapositive 46 :</w:t>
            </w:r>
            <w:r w:rsidR="00413332">
              <w:rPr>
                <w:noProof/>
                <w:webHidden/>
              </w:rPr>
              <w:tab/>
            </w:r>
            <w:r w:rsidR="00413332">
              <w:rPr>
                <w:noProof/>
                <w:webHidden/>
              </w:rPr>
              <w:fldChar w:fldCharType="begin"/>
            </w:r>
            <w:r w:rsidR="00413332">
              <w:rPr>
                <w:noProof/>
                <w:webHidden/>
              </w:rPr>
              <w:instrText xml:space="preserve"> PAGEREF _Toc127369975 \h </w:instrText>
            </w:r>
            <w:r w:rsidR="00413332">
              <w:rPr>
                <w:noProof/>
                <w:webHidden/>
              </w:rPr>
            </w:r>
            <w:r w:rsidR="00413332">
              <w:rPr>
                <w:noProof/>
                <w:webHidden/>
              </w:rPr>
              <w:fldChar w:fldCharType="separate"/>
            </w:r>
            <w:r w:rsidR="00413332">
              <w:rPr>
                <w:noProof/>
                <w:webHidden/>
              </w:rPr>
              <w:t>21</w:t>
            </w:r>
            <w:r w:rsidR="00413332">
              <w:rPr>
                <w:noProof/>
                <w:webHidden/>
              </w:rPr>
              <w:fldChar w:fldCharType="end"/>
            </w:r>
          </w:hyperlink>
        </w:p>
        <w:p w14:paraId="2892FAE6" w14:textId="514A5301" w:rsidR="00413332" w:rsidRDefault="009B3C41">
          <w:pPr>
            <w:pStyle w:val="TM3"/>
            <w:tabs>
              <w:tab w:val="right" w:leader="dot" w:pos="9350"/>
            </w:tabs>
            <w:rPr>
              <w:rFonts w:eastAsiaTheme="minorEastAsia"/>
              <w:noProof/>
              <w:sz w:val="24"/>
              <w:szCs w:val="24"/>
              <w:lang w:val="en-CA"/>
            </w:rPr>
          </w:pPr>
          <w:hyperlink w:anchor="_Toc127369976" w:history="1">
            <w:r w:rsidR="00413332" w:rsidRPr="00CE6881">
              <w:rPr>
                <w:rStyle w:val="Hyperlien"/>
                <w:noProof/>
              </w:rPr>
              <w:t>Diapositive 49 :</w:t>
            </w:r>
            <w:r w:rsidR="00413332">
              <w:rPr>
                <w:noProof/>
                <w:webHidden/>
              </w:rPr>
              <w:tab/>
            </w:r>
            <w:r w:rsidR="00413332">
              <w:rPr>
                <w:noProof/>
                <w:webHidden/>
              </w:rPr>
              <w:fldChar w:fldCharType="begin"/>
            </w:r>
            <w:r w:rsidR="00413332">
              <w:rPr>
                <w:noProof/>
                <w:webHidden/>
              </w:rPr>
              <w:instrText xml:space="preserve"> PAGEREF _Toc127369976 \h </w:instrText>
            </w:r>
            <w:r w:rsidR="00413332">
              <w:rPr>
                <w:noProof/>
                <w:webHidden/>
              </w:rPr>
            </w:r>
            <w:r w:rsidR="00413332">
              <w:rPr>
                <w:noProof/>
                <w:webHidden/>
              </w:rPr>
              <w:fldChar w:fldCharType="separate"/>
            </w:r>
            <w:r w:rsidR="00413332">
              <w:rPr>
                <w:noProof/>
                <w:webHidden/>
              </w:rPr>
              <w:t>22</w:t>
            </w:r>
            <w:r w:rsidR="00413332">
              <w:rPr>
                <w:noProof/>
                <w:webHidden/>
              </w:rPr>
              <w:fldChar w:fldCharType="end"/>
            </w:r>
          </w:hyperlink>
        </w:p>
        <w:p w14:paraId="29B0111D" w14:textId="135EC00F" w:rsidR="00413332" w:rsidRDefault="009B3C41">
          <w:pPr>
            <w:pStyle w:val="TM3"/>
            <w:tabs>
              <w:tab w:val="right" w:leader="dot" w:pos="9350"/>
            </w:tabs>
            <w:rPr>
              <w:rFonts w:eastAsiaTheme="minorEastAsia"/>
              <w:noProof/>
              <w:sz w:val="24"/>
              <w:szCs w:val="24"/>
              <w:lang w:val="en-CA"/>
            </w:rPr>
          </w:pPr>
          <w:hyperlink w:anchor="_Toc127369977" w:history="1">
            <w:r w:rsidR="00413332" w:rsidRPr="00CE6881">
              <w:rPr>
                <w:rStyle w:val="Hyperlien"/>
                <w:noProof/>
              </w:rPr>
              <w:t>Diapositive 51 :</w:t>
            </w:r>
            <w:r w:rsidR="00413332">
              <w:rPr>
                <w:noProof/>
                <w:webHidden/>
              </w:rPr>
              <w:tab/>
            </w:r>
            <w:r w:rsidR="00413332">
              <w:rPr>
                <w:noProof/>
                <w:webHidden/>
              </w:rPr>
              <w:fldChar w:fldCharType="begin"/>
            </w:r>
            <w:r w:rsidR="00413332">
              <w:rPr>
                <w:noProof/>
                <w:webHidden/>
              </w:rPr>
              <w:instrText xml:space="preserve"> PAGEREF _Toc127369977 \h </w:instrText>
            </w:r>
            <w:r w:rsidR="00413332">
              <w:rPr>
                <w:noProof/>
                <w:webHidden/>
              </w:rPr>
            </w:r>
            <w:r w:rsidR="00413332">
              <w:rPr>
                <w:noProof/>
                <w:webHidden/>
              </w:rPr>
              <w:fldChar w:fldCharType="separate"/>
            </w:r>
            <w:r w:rsidR="00413332">
              <w:rPr>
                <w:noProof/>
                <w:webHidden/>
              </w:rPr>
              <w:t>23</w:t>
            </w:r>
            <w:r w:rsidR="00413332">
              <w:rPr>
                <w:noProof/>
                <w:webHidden/>
              </w:rPr>
              <w:fldChar w:fldCharType="end"/>
            </w:r>
          </w:hyperlink>
        </w:p>
        <w:p w14:paraId="628D4AEB" w14:textId="74352B9A" w:rsidR="00413332" w:rsidRDefault="009B3C41">
          <w:pPr>
            <w:pStyle w:val="TM3"/>
            <w:tabs>
              <w:tab w:val="right" w:leader="dot" w:pos="9350"/>
            </w:tabs>
            <w:rPr>
              <w:rFonts w:eastAsiaTheme="minorEastAsia"/>
              <w:noProof/>
              <w:sz w:val="24"/>
              <w:szCs w:val="24"/>
              <w:lang w:val="en-CA"/>
            </w:rPr>
          </w:pPr>
          <w:hyperlink w:anchor="_Toc127369978" w:history="1">
            <w:r w:rsidR="00413332" w:rsidRPr="00CE6881">
              <w:rPr>
                <w:rStyle w:val="Hyperlien"/>
                <w:noProof/>
              </w:rPr>
              <w:t>Diapositive 53 :</w:t>
            </w:r>
            <w:r w:rsidR="00413332">
              <w:rPr>
                <w:noProof/>
                <w:webHidden/>
              </w:rPr>
              <w:tab/>
            </w:r>
            <w:r w:rsidR="00413332">
              <w:rPr>
                <w:noProof/>
                <w:webHidden/>
              </w:rPr>
              <w:fldChar w:fldCharType="begin"/>
            </w:r>
            <w:r w:rsidR="00413332">
              <w:rPr>
                <w:noProof/>
                <w:webHidden/>
              </w:rPr>
              <w:instrText xml:space="preserve"> PAGEREF _Toc127369978 \h </w:instrText>
            </w:r>
            <w:r w:rsidR="00413332">
              <w:rPr>
                <w:noProof/>
                <w:webHidden/>
              </w:rPr>
            </w:r>
            <w:r w:rsidR="00413332">
              <w:rPr>
                <w:noProof/>
                <w:webHidden/>
              </w:rPr>
              <w:fldChar w:fldCharType="separate"/>
            </w:r>
            <w:r w:rsidR="00413332">
              <w:rPr>
                <w:noProof/>
                <w:webHidden/>
              </w:rPr>
              <w:t>25</w:t>
            </w:r>
            <w:r w:rsidR="00413332">
              <w:rPr>
                <w:noProof/>
                <w:webHidden/>
              </w:rPr>
              <w:fldChar w:fldCharType="end"/>
            </w:r>
          </w:hyperlink>
        </w:p>
        <w:p w14:paraId="617FFADA" w14:textId="4AD7D061" w:rsidR="00413332" w:rsidRDefault="009B3C41">
          <w:pPr>
            <w:pStyle w:val="TM1"/>
            <w:tabs>
              <w:tab w:val="left" w:pos="440"/>
              <w:tab w:val="right" w:leader="dot" w:pos="9350"/>
            </w:tabs>
            <w:rPr>
              <w:rFonts w:eastAsiaTheme="minorEastAsia"/>
              <w:noProof/>
              <w:sz w:val="24"/>
              <w:szCs w:val="24"/>
              <w:lang w:val="en-CA"/>
            </w:rPr>
          </w:pPr>
          <w:hyperlink w:anchor="_Toc127369979" w:history="1">
            <w:r w:rsidR="00413332" w:rsidRPr="00CE6881">
              <w:rPr>
                <w:rStyle w:val="Hyperlien"/>
                <w:noProof/>
              </w:rPr>
              <w:t>E-</w:t>
            </w:r>
            <w:r w:rsidR="00413332">
              <w:rPr>
                <w:rFonts w:eastAsiaTheme="minorEastAsia"/>
                <w:noProof/>
                <w:sz w:val="24"/>
                <w:szCs w:val="24"/>
                <w:lang w:val="en-CA"/>
              </w:rPr>
              <w:tab/>
            </w:r>
            <w:r w:rsidR="00413332" w:rsidRPr="00CE6881">
              <w:rPr>
                <w:rStyle w:val="Hyperlien"/>
                <w:noProof/>
              </w:rPr>
              <w:t>Résistance des pièces de transfert</w:t>
            </w:r>
            <w:r w:rsidR="00413332">
              <w:rPr>
                <w:noProof/>
                <w:webHidden/>
              </w:rPr>
              <w:tab/>
            </w:r>
            <w:r w:rsidR="00413332">
              <w:rPr>
                <w:noProof/>
                <w:webHidden/>
              </w:rPr>
              <w:fldChar w:fldCharType="begin"/>
            </w:r>
            <w:r w:rsidR="00413332">
              <w:rPr>
                <w:noProof/>
                <w:webHidden/>
              </w:rPr>
              <w:instrText xml:space="preserve"> PAGEREF _Toc127369979 \h </w:instrText>
            </w:r>
            <w:r w:rsidR="00413332">
              <w:rPr>
                <w:noProof/>
                <w:webHidden/>
              </w:rPr>
            </w:r>
            <w:r w:rsidR="00413332">
              <w:rPr>
                <w:noProof/>
                <w:webHidden/>
              </w:rPr>
              <w:fldChar w:fldCharType="separate"/>
            </w:r>
            <w:r w:rsidR="00413332">
              <w:rPr>
                <w:noProof/>
                <w:webHidden/>
              </w:rPr>
              <w:t>26</w:t>
            </w:r>
            <w:r w:rsidR="00413332">
              <w:rPr>
                <w:noProof/>
                <w:webHidden/>
              </w:rPr>
              <w:fldChar w:fldCharType="end"/>
            </w:r>
          </w:hyperlink>
        </w:p>
        <w:p w14:paraId="05C7631A" w14:textId="342663D8" w:rsidR="00413332" w:rsidRDefault="009B3C41">
          <w:pPr>
            <w:pStyle w:val="TM3"/>
            <w:tabs>
              <w:tab w:val="right" w:leader="dot" w:pos="9350"/>
            </w:tabs>
            <w:rPr>
              <w:rFonts w:eastAsiaTheme="minorEastAsia"/>
              <w:noProof/>
              <w:sz w:val="24"/>
              <w:szCs w:val="24"/>
              <w:lang w:val="en-CA"/>
            </w:rPr>
          </w:pPr>
          <w:hyperlink w:anchor="_Toc127369980" w:history="1">
            <w:r w:rsidR="00413332" w:rsidRPr="00CE6881">
              <w:rPr>
                <w:rStyle w:val="Hyperlien"/>
                <w:noProof/>
                <w:lang w:val="fr-FR"/>
              </w:rPr>
              <w:t>Diapositive 56 :</w:t>
            </w:r>
            <w:r w:rsidR="00413332">
              <w:rPr>
                <w:noProof/>
                <w:webHidden/>
              </w:rPr>
              <w:tab/>
            </w:r>
            <w:r w:rsidR="00413332">
              <w:rPr>
                <w:noProof/>
                <w:webHidden/>
              </w:rPr>
              <w:fldChar w:fldCharType="begin"/>
            </w:r>
            <w:r w:rsidR="00413332">
              <w:rPr>
                <w:noProof/>
                <w:webHidden/>
              </w:rPr>
              <w:instrText xml:space="preserve"> PAGEREF _Toc127369980 \h </w:instrText>
            </w:r>
            <w:r w:rsidR="00413332">
              <w:rPr>
                <w:noProof/>
                <w:webHidden/>
              </w:rPr>
            </w:r>
            <w:r w:rsidR="00413332">
              <w:rPr>
                <w:noProof/>
                <w:webHidden/>
              </w:rPr>
              <w:fldChar w:fldCharType="separate"/>
            </w:r>
            <w:r w:rsidR="00413332">
              <w:rPr>
                <w:noProof/>
                <w:webHidden/>
              </w:rPr>
              <w:t>26</w:t>
            </w:r>
            <w:r w:rsidR="00413332">
              <w:rPr>
                <w:noProof/>
                <w:webHidden/>
              </w:rPr>
              <w:fldChar w:fldCharType="end"/>
            </w:r>
          </w:hyperlink>
        </w:p>
        <w:p w14:paraId="4D31911F" w14:textId="325D44C9" w:rsidR="00413332" w:rsidRDefault="009B3C41">
          <w:pPr>
            <w:pStyle w:val="TM3"/>
            <w:tabs>
              <w:tab w:val="right" w:leader="dot" w:pos="9350"/>
            </w:tabs>
            <w:rPr>
              <w:rFonts w:eastAsiaTheme="minorEastAsia"/>
              <w:noProof/>
              <w:sz w:val="24"/>
              <w:szCs w:val="24"/>
              <w:lang w:val="en-CA"/>
            </w:rPr>
          </w:pPr>
          <w:hyperlink w:anchor="_Toc127369981" w:history="1">
            <w:r w:rsidR="00413332" w:rsidRPr="00CE6881">
              <w:rPr>
                <w:rStyle w:val="Hyperlien"/>
                <w:noProof/>
              </w:rPr>
              <w:t>Diapositive 57 :</w:t>
            </w:r>
            <w:r w:rsidR="00413332">
              <w:rPr>
                <w:noProof/>
                <w:webHidden/>
              </w:rPr>
              <w:tab/>
            </w:r>
            <w:r w:rsidR="00413332">
              <w:rPr>
                <w:noProof/>
                <w:webHidden/>
              </w:rPr>
              <w:fldChar w:fldCharType="begin"/>
            </w:r>
            <w:r w:rsidR="00413332">
              <w:rPr>
                <w:noProof/>
                <w:webHidden/>
              </w:rPr>
              <w:instrText xml:space="preserve"> PAGEREF _Toc127369981 \h </w:instrText>
            </w:r>
            <w:r w:rsidR="00413332">
              <w:rPr>
                <w:noProof/>
                <w:webHidden/>
              </w:rPr>
            </w:r>
            <w:r w:rsidR="00413332">
              <w:rPr>
                <w:noProof/>
                <w:webHidden/>
              </w:rPr>
              <w:fldChar w:fldCharType="separate"/>
            </w:r>
            <w:r w:rsidR="00413332">
              <w:rPr>
                <w:noProof/>
                <w:webHidden/>
              </w:rPr>
              <w:t>27</w:t>
            </w:r>
            <w:r w:rsidR="00413332">
              <w:rPr>
                <w:noProof/>
                <w:webHidden/>
              </w:rPr>
              <w:fldChar w:fldCharType="end"/>
            </w:r>
          </w:hyperlink>
        </w:p>
        <w:p w14:paraId="01992057" w14:textId="18C59D95" w:rsidR="00413332" w:rsidRDefault="009B3C41">
          <w:pPr>
            <w:pStyle w:val="TM3"/>
            <w:tabs>
              <w:tab w:val="right" w:leader="dot" w:pos="9350"/>
            </w:tabs>
            <w:rPr>
              <w:rFonts w:eastAsiaTheme="minorEastAsia"/>
              <w:noProof/>
              <w:sz w:val="24"/>
              <w:szCs w:val="24"/>
              <w:lang w:val="en-CA"/>
            </w:rPr>
          </w:pPr>
          <w:hyperlink w:anchor="_Toc127369982" w:history="1">
            <w:r w:rsidR="00413332" w:rsidRPr="00CE6881">
              <w:rPr>
                <w:rStyle w:val="Hyperlien"/>
                <w:noProof/>
              </w:rPr>
              <w:t>Diapositive 59 :</w:t>
            </w:r>
            <w:r w:rsidR="00413332">
              <w:rPr>
                <w:noProof/>
                <w:webHidden/>
              </w:rPr>
              <w:tab/>
            </w:r>
            <w:r w:rsidR="00413332">
              <w:rPr>
                <w:noProof/>
                <w:webHidden/>
              </w:rPr>
              <w:fldChar w:fldCharType="begin"/>
            </w:r>
            <w:r w:rsidR="00413332">
              <w:rPr>
                <w:noProof/>
                <w:webHidden/>
              </w:rPr>
              <w:instrText xml:space="preserve"> PAGEREF _Toc127369982 \h </w:instrText>
            </w:r>
            <w:r w:rsidR="00413332">
              <w:rPr>
                <w:noProof/>
                <w:webHidden/>
              </w:rPr>
            </w:r>
            <w:r w:rsidR="00413332">
              <w:rPr>
                <w:noProof/>
                <w:webHidden/>
              </w:rPr>
              <w:fldChar w:fldCharType="separate"/>
            </w:r>
            <w:r w:rsidR="00413332">
              <w:rPr>
                <w:noProof/>
                <w:webHidden/>
              </w:rPr>
              <w:t>29</w:t>
            </w:r>
            <w:r w:rsidR="00413332">
              <w:rPr>
                <w:noProof/>
                <w:webHidden/>
              </w:rPr>
              <w:fldChar w:fldCharType="end"/>
            </w:r>
          </w:hyperlink>
        </w:p>
        <w:p w14:paraId="6A7A676B" w14:textId="72FE6FD3" w:rsidR="00413332" w:rsidRDefault="009B3C41">
          <w:pPr>
            <w:pStyle w:val="TM3"/>
            <w:tabs>
              <w:tab w:val="right" w:leader="dot" w:pos="9350"/>
            </w:tabs>
            <w:rPr>
              <w:rFonts w:eastAsiaTheme="minorEastAsia"/>
              <w:noProof/>
              <w:sz w:val="24"/>
              <w:szCs w:val="24"/>
              <w:lang w:val="en-CA"/>
            </w:rPr>
          </w:pPr>
          <w:hyperlink w:anchor="_Toc127369983" w:history="1">
            <w:r w:rsidR="00413332" w:rsidRPr="00CE6881">
              <w:rPr>
                <w:rStyle w:val="Hyperlien"/>
                <w:noProof/>
              </w:rPr>
              <w:t>Diapositive 61 :</w:t>
            </w:r>
            <w:r w:rsidR="00413332">
              <w:rPr>
                <w:noProof/>
                <w:webHidden/>
              </w:rPr>
              <w:tab/>
            </w:r>
            <w:r w:rsidR="00413332">
              <w:rPr>
                <w:noProof/>
                <w:webHidden/>
              </w:rPr>
              <w:fldChar w:fldCharType="begin"/>
            </w:r>
            <w:r w:rsidR="00413332">
              <w:rPr>
                <w:noProof/>
                <w:webHidden/>
              </w:rPr>
              <w:instrText xml:space="preserve"> PAGEREF _Toc127369983 \h </w:instrText>
            </w:r>
            <w:r w:rsidR="00413332">
              <w:rPr>
                <w:noProof/>
                <w:webHidden/>
              </w:rPr>
            </w:r>
            <w:r w:rsidR="00413332">
              <w:rPr>
                <w:noProof/>
                <w:webHidden/>
              </w:rPr>
              <w:fldChar w:fldCharType="separate"/>
            </w:r>
            <w:r w:rsidR="00413332">
              <w:rPr>
                <w:noProof/>
                <w:webHidden/>
              </w:rPr>
              <w:t>29</w:t>
            </w:r>
            <w:r w:rsidR="00413332">
              <w:rPr>
                <w:noProof/>
                <w:webHidden/>
              </w:rPr>
              <w:fldChar w:fldCharType="end"/>
            </w:r>
          </w:hyperlink>
        </w:p>
        <w:p w14:paraId="74DE6E74" w14:textId="674B6C96" w:rsidR="00413332" w:rsidRDefault="009B3C41">
          <w:pPr>
            <w:pStyle w:val="TM3"/>
            <w:tabs>
              <w:tab w:val="right" w:leader="dot" w:pos="9350"/>
            </w:tabs>
            <w:rPr>
              <w:rFonts w:eastAsiaTheme="minorEastAsia"/>
              <w:noProof/>
              <w:sz w:val="24"/>
              <w:szCs w:val="24"/>
              <w:lang w:val="en-CA"/>
            </w:rPr>
          </w:pPr>
          <w:hyperlink w:anchor="_Toc127369984" w:history="1">
            <w:r w:rsidR="00413332" w:rsidRPr="00CE6881">
              <w:rPr>
                <w:rStyle w:val="Hyperlien"/>
                <w:noProof/>
              </w:rPr>
              <w:t>Diapositive 63 :</w:t>
            </w:r>
            <w:r w:rsidR="00413332">
              <w:rPr>
                <w:noProof/>
                <w:webHidden/>
              </w:rPr>
              <w:tab/>
            </w:r>
            <w:r w:rsidR="00413332">
              <w:rPr>
                <w:noProof/>
                <w:webHidden/>
              </w:rPr>
              <w:fldChar w:fldCharType="begin"/>
            </w:r>
            <w:r w:rsidR="00413332">
              <w:rPr>
                <w:noProof/>
                <w:webHidden/>
              </w:rPr>
              <w:instrText xml:space="preserve"> PAGEREF _Toc127369984 \h </w:instrText>
            </w:r>
            <w:r w:rsidR="00413332">
              <w:rPr>
                <w:noProof/>
                <w:webHidden/>
              </w:rPr>
            </w:r>
            <w:r w:rsidR="00413332">
              <w:rPr>
                <w:noProof/>
                <w:webHidden/>
              </w:rPr>
              <w:fldChar w:fldCharType="separate"/>
            </w:r>
            <w:r w:rsidR="00413332">
              <w:rPr>
                <w:noProof/>
                <w:webHidden/>
              </w:rPr>
              <w:t>30</w:t>
            </w:r>
            <w:r w:rsidR="00413332">
              <w:rPr>
                <w:noProof/>
                <w:webHidden/>
              </w:rPr>
              <w:fldChar w:fldCharType="end"/>
            </w:r>
          </w:hyperlink>
        </w:p>
        <w:p w14:paraId="144043BE" w14:textId="0E31382C" w:rsidR="00413332" w:rsidRDefault="009B3C41">
          <w:pPr>
            <w:pStyle w:val="TM1"/>
            <w:tabs>
              <w:tab w:val="left" w:pos="440"/>
              <w:tab w:val="right" w:leader="dot" w:pos="9350"/>
            </w:tabs>
            <w:rPr>
              <w:rFonts w:eastAsiaTheme="minorEastAsia"/>
              <w:noProof/>
              <w:sz w:val="24"/>
              <w:szCs w:val="24"/>
              <w:lang w:val="en-CA"/>
            </w:rPr>
          </w:pPr>
          <w:hyperlink w:anchor="_Toc127369985" w:history="1">
            <w:r w:rsidR="00413332" w:rsidRPr="00CE6881">
              <w:rPr>
                <w:rStyle w:val="Hyperlien"/>
                <w:noProof/>
              </w:rPr>
              <w:t>F-</w:t>
            </w:r>
            <w:r w:rsidR="00413332">
              <w:rPr>
                <w:rFonts w:eastAsiaTheme="minorEastAsia"/>
                <w:noProof/>
                <w:sz w:val="24"/>
                <w:szCs w:val="24"/>
                <w:lang w:val="en-CA"/>
              </w:rPr>
              <w:tab/>
            </w:r>
            <w:r w:rsidR="00413332" w:rsidRPr="00CE6881">
              <w:rPr>
                <w:rStyle w:val="Hyperlien"/>
                <w:noProof/>
              </w:rPr>
              <w:t>Assemblages concentriques en cisaillement</w:t>
            </w:r>
            <w:r w:rsidR="00413332">
              <w:rPr>
                <w:noProof/>
                <w:webHidden/>
              </w:rPr>
              <w:tab/>
            </w:r>
            <w:r w:rsidR="00413332">
              <w:rPr>
                <w:noProof/>
                <w:webHidden/>
              </w:rPr>
              <w:fldChar w:fldCharType="begin"/>
            </w:r>
            <w:r w:rsidR="00413332">
              <w:rPr>
                <w:noProof/>
                <w:webHidden/>
              </w:rPr>
              <w:instrText xml:space="preserve"> PAGEREF _Toc127369985 \h </w:instrText>
            </w:r>
            <w:r w:rsidR="00413332">
              <w:rPr>
                <w:noProof/>
                <w:webHidden/>
              </w:rPr>
            </w:r>
            <w:r w:rsidR="00413332">
              <w:rPr>
                <w:noProof/>
                <w:webHidden/>
              </w:rPr>
              <w:fldChar w:fldCharType="separate"/>
            </w:r>
            <w:r w:rsidR="00413332">
              <w:rPr>
                <w:noProof/>
                <w:webHidden/>
              </w:rPr>
              <w:t>31</w:t>
            </w:r>
            <w:r w:rsidR="00413332">
              <w:rPr>
                <w:noProof/>
                <w:webHidden/>
              </w:rPr>
              <w:fldChar w:fldCharType="end"/>
            </w:r>
          </w:hyperlink>
        </w:p>
        <w:p w14:paraId="00737D36" w14:textId="6129F63E" w:rsidR="00413332" w:rsidRDefault="009B3C41">
          <w:pPr>
            <w:pStyle w:val="TM3"/>
            <w:tabs>
              <w:tab w:val="right" w:leader="dot" w:pos="9350"/>
            </w:tabs>
            <w:rPr>
              <w:rFonts w:eastAsiaTheme="minorEastAsia"/>
              <w:noProof/>
              <w:sz w:val="24"/>
              <w:szCs w:val="24"/>
              <w:lang w:val="en-CA"/>
            </w:rPr>
          </w:pPr>
          <w:hyperlink w:anchor="_Toc127369986" w:history="1">
            <w:r w:rsidR="00413332" w:rsidRPr="00CE6881">
              <w:rPr>
                <w:rStyle w:val="Hyperlien"/>
                <w:noProof/>
              </w:rPr>
              <w:t>Diapositive 66 :</w:t>
            </w:r>
            <w:r w:rsidR="00413332">
              <w:rPr>
                <w:noProof/>
                <w:webHidden/>
              </w:rPr>
              <w:tab/>
            </w:r>
            <w:r w:rsidR="00413332">
              <w:rPr>
                <w:noProof/>
                <w:webHidden/>
              </w:rPr>
              <w:fldChar w:fldCharType="begin"/>
            </w:r>
            <w:r w:rsidR="00413332">
              <w:rPr>
                <w:noProof/>
                <w:webHidden/>
              </w:rPr>
              <w:instrText xml:space="preserve"> PAGEREF _Toc127369986 \h </w:instrText>
            </w:r>
            <w:r w:rsidR="00413332">
              <w:rPr>
                <w:noProof/>
                <w:webHidden/>
              </w:rPr>
            </w:r>
            <w:r w:rsidR="00413332">
              <w:rPr>
                <w:noProof/>
                <w:webHidden/>
              </w:rPr>
              <w:fldChar w:fldCharType="separate"/>
            </w:r>
            <w:r w:rsidR="00413332">
              <w:rPr>
                <w:noProof/>
                <w:webHidden/>
              </w:rPr>
              <w:t>31</w:t>
            </w:r>
            <w:r w:rsidR="00413332">
              <w:rPr>
                <w:noProof/>
                <w:webHidden/>
              </w:rPr>
              <w:fldChar w:fldCharType="end"/>
            </w:r>
          </w:hyperlink>
        </w:p>
        <w:p w14:paraId="69972208" w14:textId="67DAA33E" w:rsidR="00413332" w:rsidRDefault="009B3C41">
          <w:pPr>
            <w:pStyle w:val="TM3"/>
            <w:tabs>
              <w:tab w:val="right" w:leader="dot" w:pos="9350"/>
            </w:tabs>
            <w:rPr>
              <w:rFonts w:eastAsiaTheme="minorEastAsia"/>
              <w:noProof/>
              <w:sz w:val="24"/>
              <w:szCs w:val="24"/>
              <w:lang w:val="en-CA"/>
            </w:rPr>
          </w:pPr>
          <w:hyperlink w:anchor="_Toc127369987" w:history="1">
            <w:r w:rsidR="00413332" w:rsidRPr="00CE6881">
              <w:rPr>
                <w:rStyle w:val="Hyperlien"/>
                <w:noProof/>
              </w:rPr>
              <w:t>Diapositive 67 :</w:t>
            </w:r>
            <w:r w:rsidR="00413332">
              <w:rPr>
                <w:noProof/>
                <w:webHidden/>
              </w:rPr>
              <w:tab/>
            </w:r>
            <w:r w:rsidR="00413332">
              <w:rPr>
                <w:noProof/>
                <w:webHidden/>
              </w:rPr>
              <w:fldChar w:fldCharType="begin"/>
            </w:r>
            <w:r w:rsidR="00413332">
              <w:rPr>
                <w:noProof/>
                <w:webHidden/>
              </w:rPr>
              <w:instrText xml:space="preserve"> PAGEREF _Toc127369987 \h </w:instrText>
            </w:r>
            <w:r w:rsidR="00413332">
              <w:rPr>
                <w:noProof/>
                <w:webHidden/>
              </w:rPr>
            </w:r>
            <w:r w:rsidR="00413332">
              <w:rPr>
                <w:noProof/>
                <w:webHidden/>
              </w:rPr>
              <w:fldChar w:fldCharType="separate"/>
            </w:r>
            <w:r w:rsidR="00413332">
              <w:rPr>
                <w:noProof/>
                <w:webHidden/>
              </w:rPr>
              <w:t>31</w:t>
            </w:r>
            <w:r w:rsidR="00413332">
              <w:rPr>
                <w:noProof/>
                <w:webHidden/>
              </w:rPr>
              <w:fldChar w:fldCharType="end"/>
            </w:r>
          </w:hyperlink>
        </w:p>
        <w:p w14:paraId="66018D8F" w14:textId="23EE5299" w:rsidR="00413332" w:rsidRDefault="009B3C41">
          <w:pPr>
            <w:pStyle w:val="TM3"/>
            <w:tabs>
              <w:tab w:val="right" w:leader="dot" w:pos="9350"/>
            </w:tabs>
            <w:rPr>
              <w:rFonts w:eastAsiaTheme="minorEastAsia"/>
              <w:noProof/>
              <w:sz w:val="24"/>
              <w:szCs w:val="24"/>
              <w:lang w:val="en-CA"/>
            </w:rPr>
          </w:pPr>
          <w:hyperlink w:anchor="_Toc127369988" w:history="1">
            <w:r w:rsidR="00413332" w:rsidRPr="00CE6881">
              <w:rPr>
                <w:rStyle w:val="Hyperlien"/>
                <w:noProof/>
              </w:rPr>
              <w:t>Diapositive 68 :</w:t>
            </w:r>
            <w:r w:rsidR="00413332">
              <w:rPr>
                <w:noProof/>
                <w:webHidden/>
              </w:rPr>
              <w:tab/>
            </w:r>
            <w:r w:rsidR="00413332">
              <w:rPr>
                <w:noProof/>
                <w:webHidden/>
              </w:rPr>
              <w:fldChar w:fldCharType="begin"/>
            </w:r>
            <w:r w:rsidR="00413332">
              <w:rPr>
                <w:noProof/>
                <w:webHidden/>
              </w:rPr>
              <w:instrText xml:space="preserve"> PAGEREF _Toc127369988 \h </w:instrText>
            </w:r>
            <w:r w:rsidR="00413332">
              <w:rPr>
                <w:noProof/>
                <w:webHidden/>
              </w:rPr>
            </w:r>
            <w:r w:rsidR="00413332">
              <w:rPr>
                <w:noProof/>
                <w:webHidden/>
              </w:rPr>
              <w:fldChar w:fldCharType="separate"/>
            </w:r>
            <w:r w:rsidR="00413332">
              <w:rPr>
                <w:noProof/>
                <w:webHidden/>
              </w:rPr>
              <w:t>32</w:t>
            </w:r>
            <w:r w:rsidR="00413332">
              <w:rPr>
                <w:noProof/>
                <w:webHidden/>
              </w:rPr>
              <w:fldChar w:fldCharType="end"/>
            </w:r>
          </w:hyperlink>
        </w:p>
        <w:p w14:paraId="64A08788" w14:textId="1A64B8B2" w:rsidR="00413332" w:rsidRDefault="009B3C41">
          <w:pPr>
            <w:pStyle w:val="TM1"/>
            <w:tabs>
              <w:tab w:val="left" w:pos="720"/>
              <w:tab w:val="right" w:leader="dot" w:pos="9350"/>
            </w:tabs>
            <w:rPr>
              <w:rFonts w:eastAsiaTheme="minorEastAsia"/>
              <w:noProof/>
              <w:sz w:val="24"/>
              <w:szCs w:val="24"/>
              <w:lang w:val="en-CA"/>
            </w:rPr>
          </w:pPr>
          <w:hyperlink w:anchor="_Toc127369989" w:history="1">
            <w:r w:rsidR="00413332" w:rsidRPr="00CE6881">
              <w:rPr>
                <w:rStyle w:val="Hyperlien"/>
                <w:noProof/>
              </w:rPr>
              <w:t>G-</w:t>
            </w:r>
            <w:r w:rsidR="00413332">
              <w:rPr>
                <w:rFonts w:eastAsiaTheme="minorEastAsia"/>
                <w:noProof/>
                <w:sz w:val="24"/>
                <w:szCs w:val="24"/>
                <w:lang w:val="en-CA"/>
              </w:rPr>
              <w:tab/>
            </w:r>
            <w:r w:rsidR="00413332" w:rsidRPr="00CE6881">
              <w:rPr>
                <w:rStyle w:val="Hyperlien"/>
                <w:noProof/>
              </w:rPr>
              <w:t>Assemblages excentriques en cisaillement</w:t>
            </w:r>
            <w:r w:rsidR="00413332">
              <w:rPr>
                <w:noProof/>
                <w:webHidden/>
              </w:rPr>
              <w:tab/>
            </w:r>
            <w:r w:rsidR="00413332">
              <w:rPr>
                <w:noProof/>
                <w:webHidden/>
              </w:rPr>
              <w:fldChar w:fldCharType="begin"/>
            </w:r>
            <w:r w:rsidR="00413332">
              <w:rPr>
                <w:noProof/>
                <w:webHidden/>
              </w:rPr>
              <w:instrText xml:space="preserve"> PAGEREF _Toc127369989 \h </w:instrText>
            </w:r>
            <w:r w:rsidR="00413332">
              <w:rPr>
                <w:noProof/>
                <w:webHidden/>
              </w:rPr>
            </w:r>
            <w:r w:rsidR="00413332">
              <w:rPr>
                <w:noProof/>
                <w:webHidden/>
              </w:rPr>
              <w:fldChar w:fldCharType="separate"/>
            </w:r>
            <w:r w:rsidR="00413332">
              <w:rPr>
                <w:noProof/>
                <w:webHidden/>
              </w:rPr>
              <w:t>34</w:t>
            </w:r>
            <w:r w:rsidR="00413332">
              <w:rPr>
                <w:noProof/>
                <w:webHidden/>
              </w:rPr>
              <w:fldChar w:fldCharType="end"/>
            </w:r>
          </w:hyperlink>
        </w:p>
        <w:p w14:paraId="7D7C4B69" w14:textId="60E31AB8" w:rsidR="00413332" w:rsidRDefault="009B3C41">
          <w:pPr>
            <w:pStyle w:val="TM3"/>
            <w:tabs>
              <w:tab w:val="right" w:leader="dot" w:pos="9350"/>
            </w:tabs>
            <w:rPr>
              <w:rFonts w:eastAsiaTheme="minorEastAsia"/>
              <w:noProof/>
              <w:sz w:val="24"/>
              <w:szCs w:val="24"/>
              <w:lang w:val="en-CA"/>
            </w:rPr>
          </w:pPr>
          <w:hyperlink w:anchor="_Toc127369990" w:history="1">
            <w:r w:rsidR="00413332" w:rsidRPr="00CE6881">
              <w:rPr>
                <w:rStyle w:val="Hyperlien"/>
                <w:noProof/>
              </w:rPr>
              <w:t>Diapositive 71 :</w:t>
            </w:r>
            <w:r w:rsidR="00413332">
              <w:rPr>
                <w:noProof/>
                <w:webHidden/>
              </w:rPr>
              <w:tab/>
            </w:r>
            <w:r w:rsidR="00413332">
              <w:rPr>
                <w:noProof/>
                <w:webHidden/>
              </w:rPr>
              <w:fldChar w:fldCharType="begin"/>
            </w:r>
            <w:r w:rsidR="00413332">
              <w:rPr>
                <w:noProof/>
                <w:webHidden/>
              </w:rPr>
              <w:instrText xml:space="preserve"> PAGEREF _Toc127369990 \h </w:instrText>
            </w:r>
            <w:r w:rsidR="00413332">
              <w:rPr>
                <w:noProof/>
                <w:webHidden/>
              </w:rPr>
            </w:r>
            <w:r w:rsidR="00413332">
              <w:rPr>
                <w:noProof/>
                <w:webHidden/>
              </w:rPr>
              <w:fldChar w:fldCharType="separate"/>
            </w:r>
            <w:r w:rsidR="00413332">
              <w:rPr>
                <w:noProof/>
                <w:webHidden/>
              </w:rPr>
              <w:t>34</w:t>
            </w:r>
            <w:r w:rsidR="00413332">
              <w:rPr>
                <w:noProof/>
                <w:webHidden/>
              </w:rPr>
              <w:fldChar w:fldCharType="end"/>
            </w:r>
          </w:hyperlink>
        </w:p>
        <w:p w14:paraId="246607A3" w14:textId="4DA3AEAE" w:rsidR="00413332" w:rsidRDefault="009B3C41">
          <w:pPr>
            <w:pStyle w:val="TM3"/>
            <w:tabs>
              <w:tab w:val="right" w:leader="dot" w:pos="9350"/>
            </w:tabs>
            <w:rPr>
              <w:rFonts w:eastAsiaTheme="minorEastAsia"/>
              <w:noProof/>
              <w:sz w:val="24"/>
              <w:szCs w:val="24"/>
              <w:lang w:val="en-CA"/>
            </w:rPr>
          </w:pPr>
          <w:hyperlink w:anchor="_Toc127369991" w:history="1">
            <w:r w:rsidR="00413332" w:rsidRPr="00CE6881">
              <w:rPr>
                <w:rStyle w:val="Hyperlien"/>
                <w:noProof/>
              </w:rPr>
              <w:t>Diapositive 73 :</w:t>
            </w:r>
            <w:r w:rsidR="00413332">
              <w:rPr>
                <w:noProof/>
                <w:webHidden/>
              </w:rPr>
              <w:tab/>
            </w:r>
            <w:r w:rsidR="00413332">
              <w:rPr>
                <w:noProof/>
                <w:webHidden/>
              </w:rPr>
              <w:fldChar w:fldCharType="begin"/>
            </w:r>
            <w:r w:rsidR="00413332">
              <w:rPr>
                <w:noProof/>
                <w:webHidden/>
              </w:rPr>
              <w:instrText xml:space="preserve"> PAGEREF _Toc127369991 \h </w:instrText>
            </w:r>
            <w:r w:rsidR="00413332">
              <w:rPr>
                <w:noProof/>
                <w:webHidden/>
              </w:rPr>
            </w:r>
            <w:r w:rsidR="00413332">
              <w:rPr>
                <w:noProof/>
                <w:webHidden/>
              </w:rPr>
              <w:fldChar w:fldCharType="separate"/>
            </w:r>
            <w:r w:rsidR="00413332">
              <w:rPr>
                <w:noProof/>
                <w:webHidden/>
              </w:rPr>
              <w:t>35</w:t>
            </w:r>
            <w:r w:rsidR="00413332">
              <w:rPr>
                <w:noProof/>
                <w:webHidden/>
              </w:rPr>
              <w:fldChar w:fldCharType="end"/>
            </w:r>
          </w:hyperlink>
        </w:p>
        <w:p w14:paraId="793FC1DE" w14:textId="24AC175B" w:rsidR="00413332" w:rsidRDefault="009B3C41">
          <w:pPr>
            <w:pStyle w:val="TM3"/>
            <w:tabs>
              <w:tab w:val="right" w:leader="dot" w:pos="9350"/>
            </w:tabs>
            <w:rPr>
              <w:rFonts w:eastAsiaTheme="minorEastAsia"/>
              <w:noProof/>
              <w:sz w:val="24"/>
              <w:szCs w:val="24"/>
              <w:lang w:val="en-CA"/>
            </w:rPr>
          </w:pPr>
          <w:hyperlink w:anchor="_Toc127369992" w:history="1">
            <w:r w:rsidR="00413332" w:rsidRPr="00CE6881">
              <w:rPr>
                <w:rStyle w:val="Hyperlien"/>
                <w:noProof/>
              </w:rPr>
              <w:t>Diapositive 74 :</w:t>
            </w:r>
            <w:r w:rsidR="00413332">
              <w:rPr>
                <w:noProof/>
                <w:webHidden/>
              </w:rPr>
              <w:tab/>
            </w:r>
            <w:r w:rsidR="00413332">
              <w:rPr>
                <w:noProof/>
                <w:webHidden/>
              </w:rPr>
              <w:fldChar w:fldCharType="begin"/>
            </w:r>
            <w:r w:rsidR="00413332">
              <w:rPr>
                <w:noProof/>
                <w:webHidden/>
              </w:rPr>
              <w:instrText xml:space="preserve"> PAGEREF _Toc127369992 \h </w:instrText>
            </w:r>
            <w:r w:rsidR="00413332">
              <w:rPr>
                <w:noProof/>
                <w:webHidden/>
              </w:rPr>
            </w:r>
            <w:r w:rsidR="00413332">
              <w:rPr>
                <w:noProof/>
                <w:webHidden/>
              </w:rPr>
              <w:fldChar w:fldCharType="separate"/>
            </w:r>
            <w:r w:rsidR="00413332">
              <w:rPr>
                <w:noProof/>
                <w:webHidden/>
              </w:rPr>
              <w:t>36</w:t>
            </w:r>
            <w:r w:rsidR="00413332">
              <w:rPr>
                <w:noProof/>
                <w:webHidden/>
              </w:rPr>
              <w:fldChar w:fldCharType="end"/>
            </w:r>
          </w:hyperlink>
        </w:p>
        <w:p w14:paraId="1DFD50B2" w14:textId="0502480D" w:rsidR="00413332" w:rsidRDefault="009B3C41">
          <w:pPr>
            <w:pStyle w:val="TM3"/>
            <w:tabs>
              <w:tab w:val="right" w:leader="dot" w:pos="9350"/>
            </w:tabs>
            <w:rPr>
              <w:rFonts w:eastAsiaTheme="minorEastAsia"/>
              <w:noProof/>
              <w:sz w:val="24"/>
              <w:szCs w:val="24"/>
              <w:lang w:val="en-CA"/>
            </w:rPr>
          </w:pPr>
          <w:hyperlink w:anchor="_Toc127369993" w:history="1">
            <w:r w:rsidR="00413332" w:rsidRPr="00CE6881">
              <w:rPr>
                <w:rStyle w:val="Hyperlien"/>
                <w:noProof/>
              </w:rPr>
              <w:t>Diapositive 75 :</w:t>
            </w:r>
            <w:r w:rsidR="00413332">
              <w:rPr>
                <w:noProof/>
                <w:webHidden/>
              </w:rPr>
              <w:tab/>
            </w:r>
            <w:r w:rsidR="00413332">
              <w:rPr>
                <w:noProof/>
                <w:webHidden/>
              </w:rPr>
              <w:fldChar w:fldCharType="begin"/>
            </w:r>
            <w:r w:rsidR="00413332">
              <w:rPr>
                <w:noProof/>
                <w:webHidden/>
              </w:rPr>
              <w:instrText xml:space="preserve"> PAGEREF _Toc127369993 \h </w:instrText>
            </w:r>
            <w:r w:rsidR="00413332">
              <w:rPr>
                <w:noProof/>
                <w:webHidden/>
              </w:rPr>
            </w:r>
            <w:r w:rsidR="00413332">
              <w:rPr>
                <w:noProof/>
                <w:webHidden/>
              </w:rPr>
              <w:fldChar w:fldCharType="separate"/>
            </w:r>
            <w:r w:rsidR="00413332">
              <w:rPr>
                <w:noProof/>
                <w:webHidden/>
              </w:rPr>
              <w:t>37</w:t>
            </w:r>
            <w:r w:rsidR="00413332">
              <w:rPr>
                <w:noProof/>
                <w:webHidden/>
              </w:rPr>
              <w:fldChar w:fldCharType="end"/>
            </w:r>
          </w:hyperlink>
        </w:p>
        <w:p w14:paraId="1A0D77A3" w14:textId="3538B4B1" w:rsidR="00413332" w:rsidRDefault="009B3C41">
          <w:pPr>
            <w:pStyle w:val="TM3"/>
            <w:tabs>
              <w:tab w:val="right" w:leader="dot" w:pos="9350"/>
            </w:tabs>
            <w:rPr>
              <w:rFonts w:eastAsiaTheme="minorEastAsia"/>
              <w:noProof/>
              <w:sz w:val="24"/>
              <w:szCs w:val="24"/>
              <w:lang w:val="en-CA"/>
            </w:rPr>
          </w:pPr>
          <w:hyperlink w:anchor="_Toc127369994" w:history="1">
            <w:r w:rsidR="00413332" w:rsidRPr="00CE6881">
              <w:rPr>
                <w:rStyle w:val="Hyperlien"/>
                <w:noProof/>
              </w:rPr>
              <w:t>Diapositive 76 :</w:t>
            </w:r>
            <w:r w:rsidR="00413332">
              <w:rPr>
                <w:noProof/>
                <w:webHidden/>
              </w:rPr>
              <w:tab/>
            </w:r>
            <w:r w:rsidR="00413332">
              <w:rPr>
                <w:noProof/>
                <w:webHidden/>
              </w:rPr>
              <w:fldChar w:fldCharType="begin"/>
            </w:r>
            <w:r w:rsidR="00413332">
              <w:rPr>
                <w:noProof/>
                <w:webHidden/>
              </w:rPr>
              <w:instrText xml:space="preserve"> PAGEREF _Toc127369994 \h </w:instrText>
            </w:r>
            <w:r w:rsidR="00413332">
              <w:rPr>
                <w:noProof/>
                <w:webHidden/>
              </w:rPr>
            </w:r>
            <w:r w:rsidR="00413332">
              <w:rPr>
                <w:noProof/>
                <w:webHidden/>
              </w:rPr>
              <w:fldChar w:fldCharType="separate"/>
            </w:r>
            <w:r w:rsidR="00413332">
              <w:rPr>
                <w:noProof/>
                <w:webHidden/>
              </w:rPr>
              <w:t>38</w:t>
            </w:r>
            <w:r w:rsidR="00413332">
              <w:rPr>
                <w:noProof/>
                <w:webHidden/>
              </w:rPr>
              <w:fldChar w:fldCharType="end"/>
            </w:r>
          </w:hyperlink>
        </w:p>
        <w:p w14:paraId="11B359D2" w14:textId="7DA98E1E" w:rsidR="00413332" w:rsidRDefault="009B3C41">
          <w:pPr>
            <w:pStyle w:val="TM3"/>
            <w:tabs>
              <w:tab w:val="right" w:leader="dot" w:pos="9350"/>
            </w:tabs>
            <w:rPr>
              <w:rFonts w:eastAsiaTheme="minorEastAsia"/>
              <w:noProof/>
              <w:sz w:val="24"/>
              <w:szCs w:val="24"/>
              <w:lang w:val="en-CA"/>
            </w:rPr>
          </w:pPr>
          <w:hyperlink w:anchor="_Toc127369995" w:history="1">
            <w:r w:rsidR="00413332" w:rsidRPr="00CE6881">
              <w:rPr>
                <w:rStyle w:val="Hyperlien"/>
                <w:noProof/>
              </w:rPr>
              <w:t>Diapositive 78 :</w:t>
            </w:r>
            <w:r w:rsidR="00413332">
              <w:rPr>
                <w:noProof/>
                <w:webHidden/>
              </w:rPr>
              <w:tab/>
            </w:r>
            <w:r w:rsidR="00413332">
              <w:rPr>
                <w:noProof/>
                <w:webHidden/>
              </w:rPr>
              <w:fldChar w:fldCharType="begin"/>
            </w:r>
            <w:r w:rsidR="00413332">
              <w:rPr>
                <w:noProof/>
                <w:webHidden/>
              </w:rPr>
              <w:instrText xml:space="preserve"> PAGEREF _Toc127369995 \h </w:instrText>
            </w:r>
            <w:r w:rsidR="00413332">
              <w:rPr>
                <w:noProof/>
                <w:webHidden/>
              </w:rPr>
            </w:r>
            <w:r w:rsidR="00413332">
              <w:rPr>
                <w:noProof/>
                <w:webHidden/>
              </w:rPr>
              <w:fldChar w:fldCharType="separate"/>
            </w:r>
            <w:r w:rsidR="00413332">
              <w:rPr>
                <w:noProof/>
                <w:webHidden/>
              </w:rPr>
              <w:t>39</w:t>
            </w:r>
            <w:r w:rsidR="00413332">
              <w:rPr>
                <w:noProof/>
                <w:webHidden/>
              </w:rPr>
              <w:fldChar w:fldCharType="end"/>
            </w:r>
          </w:hyperlink>
        </w:p>
        <w:p w14:paraId="28898A35" w14:textId="51C00E57" w:rsidR="00413332" w:rsidRDefault="009B3C41">
          <w:pPr>
            <w:pStyle w:val="TM3"/>
            <w:tabs>
              <w:tab w:val="right" w:leader="dot" w:pos="9350"/>
            </w:tabs>
            <w:rPr>
              <w:rFonts w:eastAsiaTheme="minorEastAsia"/>
              <w:noProof/>
              <w:sz w:val="24"/>
              <w:szCs w:val="24"/>
              <w:lang w:val="en-CA"/>
            </w:rPr>
          </w:pPr>
          <w:hyperlink w:anchor="_Toc127369996" w:history="1">
            <w:r w:rsidR="00413332" w:rsidRPr="00CE6881">
              <w:rPr>
                <w:rStyle w:val="Hyperlien"/>
                <w:noProof/>
              </w:rPr>
              <w:t>Diapositive 79 :</w:t>
            </w:r>
            <w:r w:rsidR="00413332">
              <w:rPr>
                <w:noProof/>
                <w:webHidden/>
              </w:rPr>
              <w:tab/>
            </w:r>
            <w:r w:rsidR="00413332">
              <w:rPr>
                <w:noProof/>
                <w:webHidden/>
              </w:rPr>
              <w:fldChar w:fldCharType="begin"/>
            </w:r>
            <w:r w:rsidR="00413332">
              <w:rPr>
                <w:noProof/>
                <w:webHidden/>
              </w:rPr>
              <w:instrText xml:space="preserve"> PAGEREF _Toc127369996 \h </w:instrText>
            </w:r>
            <w:r w:rsidR="00413332">
              <w:rPr>
                <w:noProof/>
                <w:webHidden/>
              </w:rPr>
            </w:r>
            <w:r w:rsidR="00413332">
              <w:rPr>
                <w:noProof/>
                <w:webHidden/>
              </w:rPr>
              <w:fldChar w:fldCharType="separate"/>
            </w:r>
            <w:r w:rsidR="00413332">
              <w:rPr>
                <w:noProof/>
                <w:webHidden/>
              </w:rPr>
              <w:t>40</w:t>
            </w:r>
            <w:r w:rsidR="00413332">
              <w:rPr>
                <w:noProof/>
                <w:webHidden/>
              </w:rPr>
              <w:fldChar w:fldCharType="end"/>
            </w:r>
          </w:hyperlink>
        </w:p>
        <w:p w14:paraId="3F87E095" w14:textId="6F07188E" w:rsidR="00413332" w:rsidRDefault="009B3C41">
          <w:pPr>
            <w:pStyle w:val="TM3"/>
            <w:tabs>
              <w:tab w:val="right" w:leader="dot" w:pos="9350"/>
            </w:tabs>
            <w:rPr>
              <w:rFonts w:eastAsiaTheme="minorEastAsia"/>
              <w:noProof/>
              <w:sz w:val="24"/>
              <w:szCs w:val="24"/>
              <w:lang w:val="en-CA"/>
            </w:rPr>
          </w:pPr>
          <w:hyperlink w:anchor="_Toc127369997" w:history="1">
            <w:r w:rsidR="00413332" w:rsidRPr="00CE6881">
              <w:rPr>
                <w:rStyle w:val="Hyperlien"/>
                <w:noProof/>
              </w:rPr>
              <w:t>Diapositive 83 :</w:t>
            </w:r>
            <w:r w:rsidR="00413332">
              <w:rPr>
                <w:noProof/>
                <w:webHidden/>
              </w:rPr>
              <w:tab/>
            </w:r>
            <w:r w:rsidR="00413332">
              <w:rPr>
                <w:noProof/>
                <w:webHidden/>
              </w:rPr>
              <w:fldChar w:fldCharType="begin"/>
            </w:r>
            <w:r w:rsidR="00413332">
              <w:rPr>
                <w:noProof/>
                <w:webHidden/>
              </w:rPr>
              <w:instrText xml:space="preserve"> PAGEREF _Toc127369997 \h </w:instrText>
            </w:r>
            <w:r w:rsidR="00413332">
              <w:rPr>
                <w:noProof/>
                <w:webHidden/>
              </w:rPr>
            </w:r>
            <w:r w:rsidR="00413332">
              <w:rPr>
                <w:noProof/>
                <w:webHidden/>
              </w:rPr>
              <w:fldChar w:fldCharType="separate"/>
            </w:r>
            <w:r w:rsidR="00413332">
              <w:rPr>
                <w:noProof/>
                <w:webHidden/>
              </w:rPr>
              <w:t>40</w:t>
            </w:r>
            <w:r w:rsidR="00413332">
              <w:rPr>
                <w:noProof/>
                <w:webHidden/>
              </w:rPr>
              <w:fldChar w:fldCharType="end"/>
            </w:r>
          </w:hyperlink>
        </w:p>
        <w:p w14:paraId="5ABF78FD" w14:textId="773E1DA1" w:rsidR="00413332" w:rsidRDefault="009B3C41">
          <w:pPr>
            <w:pStyle w:val="TM1"/>
            <w:tabs>
              <w:tab w:val="left" w:pos="720"/>
              <w:tab w:val="right" w:leader="dot" w:pos="9350"/>
            </w:tabs>
            <w:rPr>
              <w:rFonts w:eastAsiaTheme="minorEastAsia"/>
              <w:noProof/>
              <w:sz w:val="24"/>
              <w:szCs w:val="24"/>
              <w:lang w:val="en-CA"/>
            </w:rPr>
          </w:pPr>
          <w:hyperlink w:anchor="_Toc127369998" w:history="1">
            <w:r w:rsidR="00413332" w:rsidRPr="00CE6881">
              <w:rPr>
                <w:rStyle w:val="Hyperlien"/>
                <w:noProof/>
              </w:rPr>
              <w:t>H-</w:t>
            </w:r>
            <w:r w:rsidR="00413332">
              <w:rPr>
                <w:rFonts w:eastAsiaTheme="minorEastAsia"/>
                <w:noProof/>
                <w:sz w:val="24"/>
                <w:szCs w:val="24"/>
                <w:lang w:val="en-CA"/>
              </w:rPr>
              <w:tab/>
            </w:r>
            <w:r w:rsidR="00413332" w:rsidRPr="00CE6881">
              <w:rPr>
                <w:rStyle w:val="Hyperlien"/>
                <w:noProof/>
              </w:rPr>
              <w:t>Assemblages concentriques en traction</w:t>
            </w:r>
            <w:r w:rsidR="00413332">
              <w:rPr>
                <w:noProof/>
                <w:webHidden/>
              </w:rPr>
              <w:tab/>
            </w:r>
            <w:r w:rsidR="00413332">
              <w:rPr>
                <w:noProof/>
                <w:webHidden/>
              </w:rPr>
              <w:fldChar w:fldCharType="begin"/>
            </w:r>
            <w:r w:rsidR="00413332">
              <w:rPr>
                <w:noProof/>
                <w:webHidden/>
              </w:rPr>
              <w:instrText xml:space="preserve"> PAGEREF _Toc127369998 \h </w:instrText>
            </w:r>
            <w:r w:rsidR="00413332">
              <w:rPr>
                <w:noProof/>
                <w:webHidden/>
              </w:rPr>
            </w:r>
            <w:r w:rsidR="00413332">
              <w:rPr>
                <w:noProof/>
                <w:webHidden/>
              </w:rPr>
              <w:fldChar w:fldCharType="separate"/>
            </w:r>
            <w:r w:rsidR="00413332">
              <w:rPr>
                <w:noProof/>
                <w:webHidden/>
              </w:rPr>
              <w:t>42</w:t>
            </w:r>
            <w:r w:rsidR="00413332">
              <w:rPr>
                <w:noProof/>
                <w:webHidden/>
              </w:rPr>
              <w:fldChar w:fldCharType="end"/>
            </w:r>
          </w:hyperlink>
        </w:p>
        <w:p w14:paraId="7E9158F9" w14:textId="3A077687" w:rsidR="00413332" w:rsidRDefault="009B3C41">
          <w:pPr>
            <w:pStyle w:val="TM3"/>
            <w:tabs>
              <w:tab w:val="right" w:leader="dot" w:pos="9350"/>
            </w:tabs>
            <w:rPr>
              <w:rFonts w:eastAsiaTheme="minorEastAsia"/>
              <w:noProof/>
              <w:sz w:val="24"/>
              <w:szCs w:val="24"/>
              <w:lang w:val="en-CA"/>
            </w:rPr>
          </w:pPr>
          <w:hyperlink w:anchor="_Toc127369999" w:history="1">
            <w:r w:rsidR="00413332" w:rsidRPr="00CE6881">
              <w:rPr>
                <w:rStyle w:val="Hyperlien"/>
                <w:noProof/>
              </w:rPr>
              <w:t>Diapositive 86 :</w:t>
            </w:r>
            <w:r w:rsidR="00413332">
              <w:rPr>
                <w:noProof/>
                <w:webHidden/>
              </w:rPr>
              <w:tab/>
            </w:r>
            <w:r w:rsidR="00413332">
              <w:rPr>
                <w:noProof/>
                <w:webHidden/>
              </w:rPr>
              <w:fldChar w:fldCharType="begin"/>
            </w:r>
            <w:r w:rsidR="00413332">
              <w:rPr>
                <w:noProof/>
                <w:webHidden/>
              </w:rPr>
              <w:instrText xml:space="preserve"> PAGEREF _Toc127369999 \h </w:instrText>
            </w:r>
            <w:r w:rsidR="00413332">
              <w:rPr>
                <w:noProof/>
                <w:webHidden/>
              </w:rPr>
            </w:r>
            <w:r w:rsidR="00413332">
              <w:rPr>
                <w:noProof/>
                <w:webHidden/>
              </w:rPr>
              <w:fldChar w:fldCharType="separate"/>
            </w:r>
            <w:r w:rsidR="00413332">
              <w:rPr>
                <w:noProof/>
                <w:webHidden/>
              </w:rPr>
              <w:t>42</w:t>
            </w:r>
            <w:r w:rsidR="00413332">
              <w:rPr>
                <w:noProof/>
                <w:webHidden/>
              </w:rPr>
              <w:fldChar w:fldCharType="end"/>
            </w:r>
          </w:hyperlink>
        </w:p>
        <w:p w14:paraId="290F4B35" w14:textId="39AED046" w:rsidR="00413332" w:rsidRDefault="009B3C41">
          <w:pPr>
            <w:pStyle w:val="TM3"/>
            <w:tabs>
              <w:tab w:val="right" w:leader="dot" w:pos="9350"/>
            </w:tabs>
            <w:rPr>
              <w:rFonts w:eastAsiaTheme="minorEastAsia"/>
              <w:noProof/>
              <w:sz w:val="24"/>
              <w:szCs w:val="24"/>
              <w:lang w:val="en-CA"/>
            </w:rPr>
          </w:pPr>
          <w:hyperlink w:anchor="_Toc127370000" w:history="1">
            <w:r w:rsidR="00413332" w:rsidRPr="00CE6881">
              <w:rPr>
                <w:rStyle w:val="Hyperlien"/>
                <w:noProof/>
              </w:rPr>
              <w:t>Diapositive 88 :</w:t>
            </w:r>
            <w:r w:rsidR="00413332">
              <w:rPr>
                <w:noProof/>
                <w:webHidden/>
              </w:rPr>
              <w:tab/>
            </w:r>
            <w:r w:rsidR="00413332">
              <w:rPr>
                <w:noProof/>
                <w:webHidden/>
              </w:rPr>
              <w:fldChar w:fldCharType="begin"/>
            </w:r>
            <w:r w:rsidR="00413332">
              <w:rPr>
                <w:noProof/>
                <w:webHidden/>
              </w:rPr>
              <w:instrText xml:space="preserve"> PAGEREF _Toc127370000 \h </w:instrText>
            </w:r>
            <w:r w:rsidR="00413332">
              <w:rPr>
                <w:noProof/>
                <w:webHidden/>
              </w:rPr>
            </w:r>
            <w:r w:rsidR="00413332">
              <w:rPr>
                <w:noProof/>
                <w:webHidden/>
              </w:rPr>
              <w:fldChar w:fldCharType="separate"/>
            </w:r>
            <w:r w:rsidR="00413332">
              <w:rPr>
                <w:noProof/>
                <w:webHidden/>
              </w:rPr>
              <w:t>43</w:t>
            </w:r>
            <w:r w:rsidR="00413332">
              <w:rPr>
                <w:noProof/>
                <w:webHidden/>
              </w:rPr>
              <w:fldChar w:fldCharType="end"/>
            </w:r>
          </w:hyperlink>
        </w:p>
        <w:p w14:paraId="4AC508BE" w14:textId="23E1AE55" w:rsidR="00413332" w:rsidRDefault="009B3C41">
          <w:pPr>
            <w:pStyle w:val="TM3"/>
            <w:tabs>
              <w:tab w:val="right" w:leader="dot" w:pos="9350"/>
            </w:tabs>
            <w:rPr>
              <w:rFonts w:eastAsiaTheme="minorEastAsia"/>
              <w:noProof/>
              <w:sz w:val="24"/>
              <w:szCs w:val="24"/>
              <w:lang w:val="en-CA"/>
            </w:rPr>
          </w:pPr>
          <w:hyperlink w:anchor="_Toc127370001" w:history="1">
            <w:r w:rsidR="00413332" w:rsidRPr="00CE6881">
              <w:rPr>
                <w:rStyle w:val="Hyperlien"/>
                <w:noProof/>
              </w:rPr>
              <w:t>Diapositive 89 :</w:t>
            </w:r>
            <w:r w:rsidR="00413332">
              <w:rPr>
                <w:noProof/>
                <w:webHidden/>
              </w:rPr>
              <w:tab/>
            </w:r>
            <w:r w:rsidR="00413332">
              <w:rPr>
                <w:noProof/>
                <w:webHidden/>
              </w:rPr>
              <w:fldChar w:fldCharType="begin"/>
            </w:r>
            <w:r w:rsidR="00413332">
              <w:rPr>
                <w:noProof/>
                <w:webHidden/>
              </w:rPr>
              <w:instrText xml:space="preserve"> PAGEREF _Toc127370001 \h </w:instrText>
            </w:r>
            <w:r w:rsidR="00413332">
              <w:rPr>
                <w:noProof/>
                <w:webHidden/>
              </w:rPr>
            </w:r>
            <w:r w:rsidR="00413332">
              <w:rPr>
                <w:noProof/>
                <w:webHidden/>
              </w:rPr>
              <w:fldChar w:fldCharType="separate"/>
            </w:r>
            <w:r w:rsidR="00413332">
              <w:rPr>
                <w:noProof/>
                <w:webHidden/>
              </w:rPr>
              <w:t>43</w:t>
            </w:r>
            <w:r w:rsidR="00413332">
              <w:rPr>
                <w:noProof/>
                <w:webHidden/>
              </w:rPr>
              <w:fldChar w:fldCharType="end"/>
            </w:r>
          </w:hyperlink>
        </w:p>
        <w:p w14:paraId="03ED4EB9" w14:textId="42F290DA" w:rsidR="00413332" w:rsidRDefault="009B3C41">
          <w:pPr>
            <w:pStyle w:val="TM3"/>
            <w:tabs>
              <w:tab w:val="right" w:leader="dot" w:pos="9350"/>
            </w:tabs>
            <w:rPr>
              <w:rFonts w:eastAsiaTheme="minorEastAsia"/>
              <w:noProof/>
              <w:sz w:val="24"/>
              <w:szCs w:val="24"/>
              <w:lang w:val="en-CA"/>
            </w:rPr>
          </w:pPr>
          <w:hyperlink w:anchor="_Toc127370002" w:history="1">
            <w:r w:rsidR="00413332" w:rsidRPr="00CE6881">
              <w:rPr>
                <w:rStyle w:val="Hyperlien"/>
                <w:noProof/>
              </w:rPr>
              <w:t>Diapositive 91 et 92 :</w:t>
            </w:r>
            <w:r w:rsidR="00413332">
              <w:rPr>
                <w:noProof/>
                <w:webHidden/>
              </w:rPr>
              <w:tab/>
            </w:r>
            <w:r w:rsidR="00413332">
              <w:rPr>
                <w:noProof/>
                <w:webHidden/>
              </w:rPr>
              <w:fldChar w:fldCharType="begin"/>
            </w:r>
            <w:r w:rsidR="00413332">
              <w:rPr>
                <w:noProof/>
                <w:webHidden/>
              </w:rPr>
              <w:instrText xml:space="preserve"> PAGEREF _Toc127370002 \h </w:instrText>
            </w:r>
            <w:r w:rsidR="00413332">
              <w:rPr>
                <w:noProof/>
                <w:webHidden/>
              </w:rPr>
            </w:r>
            <w:r w:rsidR="00413332">
              <w:rPr>
                <w:noProof/>
                <w:webHidden/>
              </w:rPr>
              <w:fldChar w:fldCharType="separate"/>
            </w:r>
            <w:r w:rsidR="00413332">
              <w:rPr>
                <w:noProof/>
                <w:webHidden/>
              </w:rPr>
              <w:t>44</w:t>
            </w:r>
            <w:r w:rsidR="00413332">
              <w:rPr>
                <w:noProof/>
                <w:webHidden/>
              </w:rPr>
              <w:fldChar w:fldCharType="end"/>
            </w:r>
          </w:hyperlink>
        </w:p>
        <w:p w14:paraId="41F1BFB0" w14:textId="4D21E637" w:rsidR="00413332" w:rsidRDefault="009B3C41">
          <w:pPr>
            <w:pStyle w:val="TM3"/>
            <w:tabs>
              <w:tab w:val="right" w:leader="dot" w:pos="9350"/>
            </w:tabs>
            <w:rPr>
              <w:rFonts w:eastAsiaTheme="minorEastAsia"/>
              <w:noProof/>
              <w:sz w:val="24"/>
              <w:szCs w:val="24"/>
              <w:lang w:val="en-CA"/>
            </w:rPr>
          </w:pPr>
          <w:hyperlink w:anchor="_Toc127370003" w:history="1">
            <w:r w:rsidR="00413332" w:rsidRPr="00CE6881">
              <w:rPr>
                <w:rStyle w:val="Hyperlien"/>
                <w:noProof/>
              </w:rPr>
              <w:t>Diapositive 93 et 94 :</w:t>
            </w:r>
            <w:r w:rsidR="00413332">
              <w:rPr>
                <w:noProof/>
                <w:webHidden/>
              </w:rPr>
              <w:tab/>
            </w:r>
            <w:r w:rsidR="00413332">
              <w:rPr>
                <w:noProof/>
                <w:webHidden/>
              </w:rPr>
              <w:fldChar w:fldCharType="begin"/>
            </w:r>
            <w:r w:rsidR="00413332">
              <w:rPr>
                <w:noProof/>
                <w:webHidden/>
              </w:rPr>
              <w:instrText xml:space="preserve"> PAGEREF _Toc127370003 \h </w:instrText>
            </w:r>
            <w:r w:rsidR="00413332">
              <w:rPr>
                <w:noProof/>
                <w:webHidden/>
              </w:rPr>
            </w:r>
            <w:r w:rsidR="00413332">
              <w:rPr>
                <w:noProof/>
                <w:webHidden/>
              </w:rPr>
              <w:fldChar w:fldCharType="separate"/>
            </w:r>
            <w:r w:rsidR="00413332">
              <w:rPr>
                <w:noProof/>
                <w:webHidden/>
              </w:rPr>
              <w:t>47</w:t>
            </w:r>
            <w:r w:rsidR="00413332">
              <w:rPr>
                <w:noProof/>
                <w:webHidden/>
              </w:rPr>
              <w:fldChar w:fldCharType="end"/>
            </w:r>
          </w:hyperlink>
        </w:p>
        <w:p w14:paraId="72538A6B" w14:textId="162EDB25" w:rsidR="00413332" w:rsidRDefault="009B3C41">
          <w:pPr>
            <w:pStyle w:val="TM1"/>
            <w:tabs>
              <w:tab w:val="left" w:pos="440"/>
              <w:tab w:val="right" w:leader="dot" w:pos="9350"/>
            </w:tabs>
            <w:rPr>
              <w:rFonts w:eastAsiaTheme="minorEastAsia"/>
              <w:noProof/>
              <w:sz w:val="24"/>
              <w:szCs w:val="24"/>
              <w:lang w:val="en-CA"/>
            </w:rPr>
          </w:pPr>
          <w:hyperlink w:anchor="_Toc127370004" w:history="1">
            <w:r w:rsidR="00413332" w:rsidRPr="00CE6881">
              <w:rPr>
                <w:rStyle w:val="Hyperlien"/>
                <w:noProof/>
              </w:rPr>
              <w:t>I-</w:t>
            </w:r>
            <w:r w:rsidR="00413332">
              <w:rPr>
                <w:rFonts w:eastAsiaTheme="minorEastAsia"/>
                <w:noProof/>
                <w:sz w:val="24"/>
                <w:szCs w:val="24"/>
                <w:lang w:val="en-CA"/>
              </w:rPr>
              <w:tab/>
            </w:r>
            <w:r w:rsidR="00413332" w:rsidRPr="00CE6881">
              <w:rPr>
                <w:rStyle w:val="Hyperlien"/>
                <w:noProof/>
              </w:rPr>
              <w:t>Assemblages concentriques en traction et en cisaillement</w:t>
            </w:r>
            <w:r w:rsidR="00413332">
              <w:rPr>
                <w:noProof/>
                <w:webHidden/>
              </w:rPr>
              <w:tab/>
            </w:r>
            <w:r w:rsidR="00413332">
              <w:rPr>
                <w:noProof/>
                <w:webHidden/>
              </w:rPr>
              <w:fldChar w:fldCharType="begin"/>
            </w:r>
            <w:r w:rsidR="00413332">
              <w:rPr>
                <w:noProof/>
                <w:webHidden/>
              </w:rPr>
              <w:instrText xml:space="preserve"> PAGEREF _Toc127370004 \h </w:instrText>
            </w:r>
            <w:r w:rsidR="00413332">
              <w:rPr>
                <w:noProof/>
                <w:webHidden/>
              </w:rPr>
            </w:r>
            <w:r w:rsidR="00413332">
              <w:rPr>
                <w:noProof/>
                <w:webHidden/>
              </w:rPr>
              <w:fldChar w:fldCharType="separate"/>
            </w:r>
            <w:r w:rsidR="00413332">
              <w:rPr>
                <w:noProof/>
                <w:webHidden/>
              </w:rPr>
              <w:t>49</w:t>
            </w:r>
            <w:r w:rsidR="00413332">
              <w:rPr>
                <w:noProof/>
                <w:webHidden/>
              </w:rPr>
              <w:fldChar w:fldCharType="end"/>
            </w:r>
          </w:hyperlink>
        </w:p>
        <w:p w14:paraId="09F20FA7" w14:textId="41C09F50" w:rsidR="00413332" w:rsidRDefault="009B3C41">
          <w:pPr>
            <w:pStyle w:val="TM3"/>
            <w:tabs>
              <w:tab w:val="right" w:leader="dot" w:pos="9350"/>
            </w:tabs>
            <w:rPr>
              <w:rFonts w:eastAsiaTheme="minorEastAsia"/>
              <w:noProof/>
              <w:sz w:val="24"/>
              <w:szCs w:val="24"/>
              <w:lang w:val="en-CA"/>
            </w:rPr>
          </w:pPr>
          <w:hyperlink w:anchor="_Toc127370005" w:history="1">
            <w:r w:rsidR="00413332" w:rsidRPr="00CE6881">
              <w:rPr>
                <w:rStyle w:val="Hyperlien"/>
                <w:noProof/>
              </w:rPr>
              <w:t>Diapositive 103 :</w:t>
            </w:r>
            <w:r w:rsidR="00413332">
              <w:rPr>
                <w:noProof/>
                <w:webHidden/>
              </w:rPr>
              <w:tab/>
            </w:r>
            <w:r w:rsidR="00413332">
              <w:rPr>
                <w:noProof/>
                <w:webHidden/>
              </w:rPr>
              <w:fldChar w:fldCharType="begin"/>
            </w:r>
            <w:r w:rsidR="00413332">
              <w:rPr>
                <w:noProof/>
                <w:webHidden/>
              </w:rPr>
              <w:instrText xml:space="preserve"> PAGEREF _Toc127370005 \h </w:instrText>
            </w:r>
            <w:r w:rsidR="00413332">
              <w:rPr>
                <w:noProof/>
                <w:webHidden/>
              </w:rPr>
            </w:r>
            <w:r w:rsidR="00413332">
              <w:rPr>
                <w:noProof/>
                <w:webHidden/>
              </w:rPr>
              <w:fldChar w:fldCharType="separate"/>
            </w:r>
            <w:r w:rsidR="00413332">
              <w:rPr>
                <w:noProof/>
                <w:webHidden/>
              </w:rPr>
              <w:t>49</w:t>
            </w:r>
            <w:r w:rsidR="00413332">
              <w:rPr>
                <w:noProof/>
                <w:webHidden/>
              </w:rPr>
              <w:fldChar w:fldCharType="end"/>
            </w:r>
          </w:hyperlink>
        </w:p>
        <w:p w14:paraId="65E7AB2C" w14:textId="264F38FC" w:rsidR="00982E92" w:rsidRDefault="00982E92">
          <w:r>
            <w:rPr>
              <w:b/>
              <w:bCs/>
              <w:lang w:val="fr-FR"/>
            </w:rPr>
            <w:fldChar w:fldCharType="end"/>
          </w:r>
        </w:p>
      </w:sdtContent>
    </w:sdt>
    <w:p w14:paraId="039E9B78" w14:textId="77777777" w:rsidR="00982E92" w:rsidRDefault="00982E92"/>
    <w:p w14:paraId="3658B8F3" w14:textId="768ECAA5" w:rsidR="00C8436A" w:rsidRDefault="00982E92" w:rsidP="00982E92">
      <w:r>
        <w:br w:type="page"/>
      </w:r>
    </w:p>
    <w:p w14:paraId="49D23B7B" w14:textId="77777777" w:rsidR="00C8436A" w:rsidRDefault="00C8436A" w:rsidP="00C8436A">
      <w:pPr>
        <w:pStyle w:val="Titre1"/>
      </w:pPr>
      <w:bookmarkStart w:id="0" w:name="_Toc127369953"/>
      <w:r>
        <w:lastRenderedPageBreak/>
        <w:t>Note</w:t>
      </w:r>
      <w:bookmarkEnd w:id="0"/>
    </w:p>
    <w:p w14:paraId="2140AF35" w14:textId="77777777" w:rsidR="00C8436A" w:rsidRDefault="00C8436A" w:rsidP="00C8436A">
      <w:pPr>
        <w:jc w:val="both"/>
        <w:rPr>
          <w:rFonts w:asciiTheme="majorHAnsi" w:hAnsiTheme="majorHAnsi" w:cstheme="majorHAnsi"/>
          <w:sz w:val="24"/>
          <w:szCs w:val="24"/>
        </w:rPr>
      </w:pPr>
    </w:p>
    <w:p w14:paraId="498E4FB5" w14:textId="77777777" w:rsidR="00C8436A" w:rsidRPr="00E56892" w:rsidRDefault="00C8436A" w:rsidP="00C8436A">
      <w:pPr>
        <w:jc w:val="both"/>
        <w:rPr>
          <w:rFonts w:asciiTheme="majorHAnsi" w:hAnsiTheme="majorHAnsi" w:cstheme="majorHAnsi"/>
          <w:sz w:val="24"/>
          <w:szCs w:val="24"/>
        </w:rPr>
      </w:pPr>
      <w:r w:rsidRPr="0003298D">
        <w:rPr>
          <w:rFonts w:asciiTheme="majorHAnsi" w:hAnsiTheme="majorHAnsi" w:cstheme="majorHAnsi"/>
          <w:sz w:val="24"/>
          <w:szCs w:val="24"/>
        </w:rPr>
        <w:t xml:space="preserve">Avec la permission de </w:t>
      </w:r>
      <w:r>
        <w:rPr>
          <w:rFonts w:asciiTheme="majorHAnsi" w:hAnsiTheme="majorHAnsi" w:cstheme="majorHAnsi"/>
          <w:sz w:val="24"/>
          <w:szCs w:val="24"/>
        </w:rPr>
        <w:t xml:space="preserve">monsieur Denis Beaulieu, </w:t>
      </w:r>
      <w:r w:rsidRPr="0003298D">
        <w:rPr>
          <w:rFonts w:asciiTheme="majorHAnsi" w:hAnsiTheme="majorHAnsi" w:cstheme="majorHAnsi"/>
          <w:sz w:val="24"/>
          <w:szCs w:val="24"/>
        </w:rPr>
        <w:t xml:space="preserve">une certaine partie du matériel est reproduite </w:t>
      </w:r>
      <w:r>
        <w:rPr>
          <w:rFonts w:asciiTheme="majorHAnsi" w:hAnsiTheme="majorHAnsi" w:cstheme="majorHAnsi"/>
          <w:sz w:val="24"/>
          <w:szCs w:val="24"/>
        </w:rPr>
        <w:t xml:space="preserve">des manuels </w:t>
      </w:r>
      <w:r>
        <w:rPr>
          <w:rFonts w:asciiTheme="majorHAnsi" w:hAnsiTheme="majorHAnsi" w:cstheme="majorHAnsi"/>
          <w:i/>
          <w:sz w:val="24"/>
          <w:szCs w:val="24"/>
        </w:rPr>
        <w:t>Calcul des charpentes d’aluminium</w:t>
      </w:r>
      <w:r w:rsidRPr="0003298D">
        <w:rPr>
          <w:rFonts w:asciiTheme="majorHAnsi" w:hAnsiTheme="majorHAnsi" w:cstheme="majorHAnsi"/>
          <w:sz w:val="24"/>
          <w:szCs w:val="24"/>
        </w:rPr>
        <w:t xml:space="preserve"> </w:t>
      </w:r>
      <w:r>
        <w:rPr>
          <w:rFonts w:asciiTheme="majorHAnsi" w:hAnsiTheme="majorHAnsi" w:cstheme="majorHAnsi"/>
          <w:sz w:val="24"/>
          <w:szCs w:val="24"/>
        </w:rPr>
        <w:t xml:space="preserve">et </w:t>
      </w:r>
      <w:r>
        <w:rPr>
          <w:rFonts w:asciiTheme="majorHAnsi" w:hAnsiTheme="majorHAnsi" w:cstheme="majorHAnsi"/>
          <w:i/>
          <w:sz w:val="24"/>
          <w:szCs w:val="24"/>
        </w:rPr>
        <w:t xml:space="preserve">Les caractéristiques de l’aluminium </w:t>
      </w:r>
      <w:r w:rsidRPr="0003298D">
        <w:rPr>
          <w:rFonts w:asciiTheme="majorHAnsi" w:hAnsiTheme="majorHAnsi" w:cstheme="majorHAnsi"/>
          <w:i/>
          <w:sz w:val="24"/>
          <w:szCs w:val="24"/>
        </w:rPr>
        <w:t>structural</w:t>
      </w:r>
      <w:r w:rsidRPr="0003298D">
        <w:rPr>
          <w:rFonts w:asciiTheme="majorHAnsi" w:hAnsiTheme="majorHAnsi" w:cstheme="majorHAnsi"/>
          <w:sz w:val="24"/>
          <w:szCs w:val="24"/>
        </w:rPr>
        <w:t xml:space="preserve">. Bien que l'utilisation du matériel ait été autorisée, </w:t>
      </w:r>
      <w:r>
        <w:rPr>
          <w:rFonts w:asciiTheme="majorHAnsi" w:hAnsiTheme="majorHAnsi" w:cstheme="majorHAnsi"/>
          <w:sz w:val="24"/>
          <w:szCs w:val="24"/>
        </w:rPr>
        <w:t>monsieur Beaulieu</w:t>
      </w:r>
      <w:r w:rsidRPr="0003298D">
        <w:rPr>
          <w:rFonts w:asciiTheme="majorHAnsi" w:hAnsiTheme="majorHAnsi" w:cstheme="majorHAnsi"/>
          <w:sz w:val="24"/>
          <w:szCs w:val="24"/>
        </w:rPr>
        <w:t xml:space="preserve"> n'est pas responsable de la manière dont les données sont présentées, ni de toute représentation ou interprétation. </w:t>
      </w:r>
    </w:p>
    <w:p w14:paraId="5F012416" w14:textId="7394A938" w:rsidR="00C8436A" w:rsidRDefault="00C8436A" w:rsidP="00982E92"/>
    <w:p w14:paraId="292CBAB6" w14:textId="3403AB37" w:rsidR="00C8436A" w:rsidRDefault="00C8436A" w:rsidP="00982E92"/>
    <w:p w14:paraId="0BCC2152" w14:textId="70867381" w:rsidR="00C8436A" w:rsidRDefault="00C8436A" w:rsidP="00982E92"/>
    <w:p w14:paraId="710A1B3D" w14:textId="3B0B7D93" w:rsidR="00C8436A" w:rsidRDefault="00C8436A" w:rsidP="00982E92"/>
    <w:p w14:paraId="42DD3869" w14:textId="0EA78E8E" w:rsidR="00C8436A" w:rsidRDefault="00C8436A" w:rsidP="00982E92"/>
    <w:p w14:paraId="4D14A37E" w14:textId="646DA2CB" w:rsidR="00C8436A" w:rsidRDefault="00C8436A" w:rsidP="00982E92"/>
    <w:p w14:paraId="5D0B2188" w14:textId="3E742ECD" w:rsidR="00C8436A" w:rsidRDefault="00C8436A" w:rsidP="00982E92"/>
    <w:p w14:paraId="0A3451C2" w14:textId="5B309EB6" w:rsidR="00C8436A" w:rsidRDefault="00C8436A" w:rsidP="00982E92"/>
    <w:p w14:paraId="73458880" w14:textId="3C41E848" w:rsidR="00C8436A" w:rsidRDefault="00C8436A" w:rsidP="00982E92"/>
    <w:p w14:paraId="4778D943" w14:textId="728FBCE3" w:rsidR="00C8436A" w:rsidRDefault="00C8436A" w:rsidP="00982E92"/>
    <w:p w14:paraId="0F4E57A4" w14:textId="056489CD" w:rsidR="00C8436A" w:rsidRDefault="00C8436A" w:rsidP="00982E92"/>
    <w:p w14:paraId="7D07349E" w14:textId="43764227" w:rsidR="00C8436A" w:rsidRDefault="00C8436A" w:rsidP="00982E92"/>
    <w:p w14:paraId="2AD4AD0F" w14:textId="5E888A7A" w:rsidR="00C8436A" w:rsidRDefault="00C8436A" w:rsidP="00982E92"/>
    <w:p w14:paraId="3735517F" w14:textId="6C525C7E" w:rsidR="00C8436A" w:rsidRDefault="00C8436A" w:rsidP="00982E92"/>
    <w:p w14:paraId="2EB332DA" w14:textId="160411FA" w:rsidR="00C8436A" w:rsidRDefault="00C8436A" w:rsidP="00982E92"/>
    <w:p w14:paraId="3532526E" w14:textId="00D87117" w:rsidR="00C8436A" w:rsidRDefault="00C8436A" w:rsidP="00982E92"/>
    <w:p w14:paraId="0A771FF4" w14:textId="4E60EAD0" w:rsidR="00C8436A" w:rsidRDefault="00C8436A" w:rsidP="00982E92"/>
    <w:p w14:paraId="771CFED2" w14:textId="42F2EE15" w:rsidR="00C8436A" w:rsidRDefault="00C8436A" w:rsidP="00982E92"/>
    <w:p w14:paraId="7CA472EB" w14:textId="2B06C932" w:rsidR="00C8436A" w:rsidRDefault="00C8436A" w:rsidP="00982E92"/>
    <w:p w14:paraId="3E613C09" w14:textId="2765FB67" w:rsidR="00C8436A" w:rsidRDefault="00C8436A" w:rsidP="00982E92"/>
    <w:p w14:paraId="0E6A7929" w14:textId="2A2EE753" w:rsidR="00C8436A" w:rsidRDefault="00C8436A" w:rsidP="00982E92"/>
    <w:p w14:paraId="646D2302" w14:textId="77777777" w:rsidR="00C8436A" w:rsidRDefault="00C8436A" w:rsidP="00982E92"/>
    <w:p w14:paraId="0932617D" w14:textId="41B24B59" w:rsidR="00093A00" w:rsidRDefault="00093A00" w:rsidP="00A836CB">
      <w:pPr>
        <w:pStyle w:val="Titre1"/>
        <w:numPr>
          <w:ilvl w:val="0"/>
          <w:numId w:val="44"/>
        </w:numPr>
      </w:pPr>
      <w:bookmarkStart w:id="1" w:name="_Toc127369954"/>
      <w:r>
        <w:t>Introduction</w:t>
      </w:r>
      <w:bookmarkEnd w:id="1"/>
    </w:p>
    <w:p w14:paraId="645DBC9C" w14:textId="7B199245" w:rsidR="00667E94" w:rsidRDefault="00667E94" w:rsidP="00667E94"/>
    <w:p w14:paraId="1F0D6CF6" w14:textId="4F34CA9E" w:rsidR="00667E94" w:rsidRDefault="0004610D" w:rsidP="0004610D">
      <w:pPr>
        <w:pStyle w:val="Titre3"/>
      </w:pPr>
      <w:bookmarkStart w:id="2" w:name="_Toc127369955"/>
      <w:r>
        <w:t>Diapositive 1</w:t>
      </w:r>
      <w:r w:rsidR="00A87EDE">
        <w:t>2</w:t>
      </w:r>
      <w:r>
        <w:t> :</w:t>
      </w:r>
      <w:bookmarkEnd w:id="2"/>
    </w:p>
    <w:p w14:paraId="29D8C04A" w14:textId="7B559A04" w:rsidR="0004610D" w:rsidRDefault="0004610D" w:rsidP="0004610D"/>
    <w:p w14:paraId="0D038CEC" w14:textId="77777777" w:rsidR="0004610D" w:rsidRPr="0004610D" w:rsidRDefault="0004610D" w:rsidP="0004610D">
      <w:pPr>
        <w:jc w:val="both"/>
        <w:rPr>
          <w:rFonts w:asciiTheme="majorHAnsi" w:hAnsiTheme="majorHAnsi" w:cstheme="majorHAnsi"/>
          <w:sz w:val="24"/>
          <w:szCs w:val="24"/>
        </w:rPr>
      </w:pPr>
      <w:r w:rsidRPr="0004610D">
        <w:rPr>
          <w:rFonts w:asciiTheme="majorHAnsi" w:hAnsiTheme="majorHAnsi" w:cstheme="majorHAnsi"/>
          <w:b/>
          <w:bCs/>
          <w:sz w:val="24"/>
          <w:szCs w:val="24"/>
        </w:rPr>
        <w:t>7.1.3 États limites</w:t>
      </w:r>
    </w:p>
    <w:p w14:paraId="5C41E03F" w14:textId="4CAB6CC7" w:rsidR="0004610D" w:rsidRPr="0004610D" w:rsidRDefault="0004610D" w:rsidP="0004610D">
      <w:pPr>
        <w:jc w:val="both"/>
        <w:rPr>
          <w:rFonts w:asciiTheme="majorHAnsi" w:hAnsiTheme="majorHAnsi" w:cstheme="majorHAnsi"/>
          <w:sz w:val="24"/>
          <w:szCs w:val="24"/>
        </w:rPr>
      </w:pPr>
      <w:r w:rsidRPr="0004610D">
        <w:rPr>
          <w:rFonts w:asciiTheme="majorHAnsi" w:hAnsiTheme="majorHAnsi" w:cstheme="majorHAnsi"/>
          <w:sz w:val="24"/>
          <w:szCs w:val="24"/>
        </w:rPr>
        <w:t>Plusieurs états limites ultimes et d’utilisation doivent être vérifiés pour assurer l’intégrité structurale et les bonnes conditions en service des assemblages boulonnés et rivetés. Chacun de ces états limites sera étudié dans les sections qui suivent.</w:t>
      </w:r>
    </w:p>
    <w:p w14:paraId="6644B8A9" w14:textId="77777777" w:rsidR="0004610D" w:rsidRPr="0004610D" w:rsidRDefault="0004610D" w:rsidP="0004610D">
      <w:pPr>
        <w:jc w:val="both"/>
        <w:rPr>
          <w:rFonts w:asciiTheme="majorHAnsi" w:hAnsiTheme="majorHAnsi" w:cstheme="majorHAnsi"/>
          <w:sz w:val="24"/>
          <w:szCs w:val="24"/>
        </w:rPr>
      </w:pPr>
      <w:r w:rsidRPr="0004610D">
        <w:rPr>
          <w:rFonts w:asciiTheme="majorHAnsi" w:hAnsiTheme="majorHAnsi" w:cstheme="majorHAnsi"/>
          <w:b/>
          <w:bCs/>
          <w:sz w:val="24"/>
          <w:szCs w:val="24"/>
        </w:rPr>
        <w:t>États limites ultimes</w:t>
      </w:r>
    </w:p>
    <w:p w14:paraId="756D1B2F" w14:textId="77777777" w:rsidR="00D267BB" w:rsidRPr="00433FDA" w:rsidRDefault="00D267BB" w:rsidP="00433FDA">
      <w:pPr>
        <w:pStyle w:val="Paragraphedeliste"/>
        <w:numPr>
          <w:ilvl w:val="0"/>
          <w:numId w:val="36"/>
        </w:numPr>
        <w:jc w:val="both"/>
        <w:rPr>
          <w:rFonts w:asciiTheme="majorHAnsi" w:hAnsiTheme="majorHAnsi" w:cstheme="majorHAnsi"/>
          <w:sz w:val="24"/>
          <w:szCs w:val="24"/>
        </w:rPr>
      </w:pPr>
      <w:r w:rsidRPr="00433FDA">
        <w:rPr>
          <w:rFonts w:asciiTheme="majorHAnsi" w:hAnsiTheme="majorHAnsi" w:cstheme="majorHAnsi"/>
          <w:sz w:val="24"/>
          <w:szCs w:val="24"/>
        </w:rPr>
        <w:t>Traction dans un boulon;</w:t>
      </w:r>
    </w:p>
    <w:p w14:paraId="75B8DA93" w14:textId="77777777" w:rsidR="00D267BB" w:rsidRPr="00433FDA" w:rsidRDefault="00D267BB" w:rsidP="00433FDA">
      <w:pPr>
        <w:pStyle w:val="Paragraphedeliste"/>
        <w:numPr>
          <w:ilvl w:val="0"/>
          <w:numId w:val="36"/>
        </w:numPr>
        <w:jc w:val="both"/>
        <w:rPr>
          <w:rFonts w:asciiTheme="majorHAnsi" w:hAnsiTheme="majorHAnsi" w:cstheme="majorHAnsi"/>
          <w:sz w:val="24"/>
          <w:szCs w:val="24"/>
        </w:rPr>
      </w:pPr>
      <w:r w:rsidRPr="00433FDA">
        <w:rPr>
          <w:rFonts w:asciiTheme="majorHAnsi" w:hAnsiTheme="majorHAnsi" w:cstheme="majorHAnsi"/>
          <w:sz w:val="24"/>
          <w:szCs w:val="24"/>
        </w:rPr>
        <w:t>Cisaillement dans un boulon ou un rivet;</w:t>
      </w:r>
    </w:p>
    <w:p w14:paraId="4FA62706" w14:textId="77777777" w:rsidR="00D267BB" w:rsidRPr="00433FDA" w:rsidRDefault="00D267BB" w:rsidP="00433FDA">
      <w:pPr>
        <w:pStyle w:val="Paragraphedeliste"/>
        <w:numPr>
          <w:ilvl w:val="0"/>
          <w:numId w:val="36"/>
        </w:numPr>
        <w:jc w:val="both"/>
        <w:rPr>
          <w:rFonts w:asciiTheme="majorHAnsi" w:hAnsiTheme="majorHAnsi" w:cstheme="majorHAnsi"/>
          <w:sz w:val="24"/>
          <w:szCs w:val="24"/>
        </w:rPr>
      </w:pPr>
      <w:r w:rsidRPr="00433FDA">
        <w:rPr>
          <w:rFonts w:asciiTheme="majorHAnsi" w:hAnsiTheme="majorHAnsi" w:cstheme="majorHAnsi"/>
          <w:sz w:val="24"/>
          <w:szCs w:val="24"/>
        </w:rPr>
        <w:t>Traction et cisaillement dans un boulon;</w:t>
      </w:r>
    </w:p>
    <w:p w14:paraId="3433E121" w14:textId="77777777" w:rsidR="00D267BB" w:rsidRPr="00433FDA" w:rsidRDefault="00D267BB" w:rsidP="00433FDA">
      <w:pPr>
        <w:pStyle w:val="Paragraphedeliste"/>
        <w:numPr>
          <w:ilvl w:val="0"/>
          <w:numId w:val="36"/>
        </w:numPr>
        <w:jc w:val="both"/>
        <w:rPr>
          <w:rFonts w:asciiTheme="majorHAnsi" w:hAnsiTheme="majorHAnsi" w:cstheme="majorHAnsi"/>
          <w:sz w:val="24"/>
          <w:szCs w:val="24"/>
        </w:rPr>
      </w:pPr>
      <w:r w:rsidRPr="00433FDA">
        <w:rPr>
          <w:rFonts w:asciiTheme="majorHAnsi" w:hAnsiTheme="majorHAnsi" w:cstheme="majorHAnsi"/>
          <w:sz w:val="24"/>
          <w:szCs w:val="24"/>
        </w:rPr>
        <w:t>Résistance à la pression diamétrale autour d’un boulon ou d’un rivet;</w:t>
      </w:r>
    </w:p>
    <w:p w14:paraId="4550818F" w14:textId="77777777" w:rsidR="00D267BB" w:rsidRPr="00433FDA" w:rsidRDefault="00D267BB" w:rsidP="00433FDA">
      <w:pPr>
        <w:pStyle w:val="Paragraphedeliste"/>
        <w:numPr>
          <w:ilvl w:val="0"/>
          <w:numId w:val="36"/>
        </w:numPr>
        <w:jc w:val="both"/>
        <w:rPr>
          <w:rFonts w:asciiTheme="majorHAnsi" w:hAnsiTheme="majorHAnsi" w:cstheme="majorHAnsi"/>
          <w:sz w:val="24"/>
          <w:szCs w:val="24"/>
        </w:rPr>
      </w:pPr>
      <w:r w:rsidRPr="00433FDA">
        <w:rPr>
          <w:rFonts w:asciiTheme="majorHAnsi" w:hAnsiTheme="majorHAnsi" w:cstheme="majorHAnsi"/>
          <w:sz w:val="24"/>
          <w:szCs w:val="24"/>
        </w:rPr>
        <w:t>Résistance à la traction et au cisaillement des pièces de transfert;</w:t>
      </w:r>
    </w:p>
    <w:p w14:paraId="3C872B3C" w14:textId="77777777" w:rsidR="00D267BB" w:rsidRPr="00433FDA" w:rsidRDefault="00D267BB" w:rsidP="00433FDA">
      <w:pPr>
        <w:pStyle w:val="Paragraphedeliste"/>
        <w:numPr>
          <w:ilvl w:val="0"/>
          <w:numId w:val="36"/>
        </w:numPr>
        <w:jc w:val="both"/>
        <w:rPr>
          <w:rFonts w:asciiTheme="majorHAnsi" w:hAnsiTheme="majorHAnsi" w:cstheme="majorHAnsi"/>
          <w:sz w:val="24"/>
          <w:szCs w:val="24"/>
        </w:rPr>
      </w:pPr>
      <w:r w:rsidRPr="00433FDA">
        <w:rPr>
          <w:rFonts w:asciiTheme="majorHAnsi" w:hAnsiTheme="majorHAnsi" w:cstheme="majorHAnsi"/>
          <w:sz w:val="24"/>
          <w:szCs w:val="24"/>
        </w:rPr>
        <w:t>Voilement local des pièces de transfert.</w:t>
      </w:r>
    </w:p>
    <w:p w14:paraId="6E64D325" w14:textId="77777777" w:rsidR="00433FDA" w:rsidRDefault="00433FDA" w:rsidP="0004610D">
      <w:pPr>
        <w:jc w:val="both"/>
        <w:rPr>
          <w:rFonts w:asciiTheme="majorHAnsi" w:hAnsiTheme="majorHAnsi" w:cstheme="majorHAnsi"/>
          <w:b/>
          <w:bCs/>
          <w:sz w:val="24"/>
          <w:szCs w:val="24"/>
        </w:rPr>
      </w:pPr>
    </w:p>
    <w:p w14:paraId="28925FEF" w14:textId="4DDE90C6" w:rsidR="0004610D" w:rsidRPr="0004610D" w:rsidRDefault="0004610D" w:rsidP="0004610D">
      <w:pPr>
        <w:jc w:val="both"/>
        <w:rPr>
          <w:rFonts w:asciiTheme="majorHAnsi" w:hAnsiTheme="majorHAnsi" w:cstheme="majorHAnsi"/>
          <w:sz w:val="24"/>
          <w:szCs w:val="24"/>
        </w:rPr>
      </w:pPr>
      <w:r w:rsidRPr="0004610D">
        <w:rPr>
          <w:rFonts w:asciiTheme="majorHAnsi" w:hAnsiTheme="majorHAnsi" w:cstheme="majorHAnsi"/>
          <w:b/>
          <w:bCs/>
          <w:sz w:val="24"/>
          <w:szCs w:val="24"/>
        </w:rPr>
        <w:t>États limites d’utilisation</w:t>
      </w:r>
    </w:p>
    <w:p w14:paraId="12772413" w14:textId="77777777" w:rsidR="00D267BB" w:rsidRPr="00433FDA" w:rsidRDefault="00D267BB" w:rsidP="00433FDA">
      <w:pPr>
        <w:pStyle w:val="Paragraphedeliste"/>
        <w:numPr>
          <w:ilvl w:val="0"/>
          <w:numId w:val="37"/>
        </w:numPr>
        <w:jc w:val="both"/>
        <w:rPr>
          <w:rFonts w:asciiTheme="majorHAnsi" w:hAnsiTheme="majorHAnsi" w:cstheme="majorHAnsi"/>
          <w:sz w:val="24"/>
          <w:szCs w:val="24"/>
        </w:rPr>
      </w:pPr>
      <w:r w:rsidRPr="00433FDA">
        <w:rPr>
          <w:rFonts w:asciiTheme="majorHAnsi" w:hAnsiTheme="majorHAnsi" w:cstheme="majorHAnsi"/>
          <w:sz w:val="24"/>
          <w:szCs w:val="24"/>
        </w:rPr>
        <w:t>Résistance au glissement produite par un boulon à haute résistance en acier;</w:t>
      </w:r>
    </w:p>
    <w:p w14:paraId="7FAFB4FB" w14:textId="77777777" w:rsidR="00D267BB" w:rsidRPr="00433FDA" w:rsidRDefault="00D267BB" w:rsidP="00433FDA">
      <w:pPr>
        <w:pStyle w:val="Paragraphedeliste"/>
        <w:numPr>
          <w:ilvl w:val="0"/>
          <w:numId w:val="37"/>
        </w:numPr>
        <w:jc w:val="both"/>
        <w:rPr>
          <w:rFonts w:asciiTheme="majorHAnsi" w:hAnsiTheme="majorHAnsi" w:cstheme="majorHAnsi"/>
          <w:sz w:val="24"/>
          <w:szCs w:val="24"/>
        </w:rPr>
      </w:pPr>
      <w:r w:rsidRPr="00433FDA">
        <w:rPr>
          <w:rFonts w:asciiTheme="majorHAnsi" w:hAnsiTheme="majorHAnsi" w:cstheme="majorHAnsi"/>
          <w:sz w:val="24"/>
          <w:szCs w:val="24"/>
        </w:rPr>
        <w:t>Résistance au glissement lorsqu’il y a une force de traction externe;</w:t>
      </w:r>
    </w:p>
    <w:p w14:paraId="12BEF759" w14:textId="77777777" w:rsidR="00D267BB" w:rsidRPr="00433FDA" w:rsidRDefault="00D267BB" w:rsidP="00433FDA">
      <w:pPr>
        <w:pStyle w:val="Paragraphedeliste"/>
        <w:numPr>
          <w:ilvl w:val="0"/>
          <w:numId w:val="37"/>
        </w:numPr>
        <w:jc w:val="both"/>
        <w:rPr>
          <w:rFonts w:asciiTheme="majorHAnsi" w:hAnsiTheme="majorHAnsi" w:cstheme="majorHAnsi"/>
          <w:sz w:val="24"/>
          <w:szCs w:val="24"/>
        </w:rPr>
      </w:pPr>
      <w:r w:rsidRPr="00433FDA">
        <w:rPr>
          <w:rFonts w:asciiTheme="majorHAnsi" w:hAnsiTheme="majorHAnsi" w:cstheme="majorHAnsi"/>
          <w:sz w:val="24"/>
          <w:szCs w:val="24"/>
        </w:rPr>
        <w:t>Desserrement des boulons.</w:t>
      </w:r>
    </w:p>
    <w:p w14:paraId="47634A4B" w14:textId="77777777" w:rsidR="00433FDA" w:rsidRDefault="00433FDA" w:rsidP="0004610D">
      <w:pPr>
        <w:jc w:val="both"/>
        <w:rPr>
          <w:rFonts w:asciiTheme="majorHAnsi" w:hAnsiTheme="majorHAnsi" w:cstheme="majorHAnsi"/>
          <w:sz w:val="24"/>
          <w:szCs w:val="24"/>
        </w:rPr>
      </w:pPr>
    </w:p>
    <w:p w14:paraId="4323D60B" w14:textId="60A8D0E8" w:rsidR="0004610D" w:rsidRPr="0004610D" w:rsidRDefault="0004610D" w:rsidP="0004610D">
      <w:pPr>
        <w:jc w:val="both"/>
        <w:rPr>
          <w:rFonts w:asciiTheme="majorHAnsi" w:hAnsiTheme="majorHAnsi" w:cstheme="majorHAnsi"/>
          <w:sz w:val="24"/>
          <w:szCs w:val="24"/>
        </w:rPr>
      </w:pPr>
      <w:r w:rsidRPr="0004610D">
        <w:rPr>
          <w:rFonts w:asciiTheme="majorHAnsi" w:hAnsiTheme="majorHAnsi" w:cstheme="majorHAnsi"/>
          <w:sz w:val="24"/>
          <w:szCs w:val="24"/>
        </w:rPr>
        <w:t xml:space="preserve">En général, le calcul des assemblages est basé sur des hypothèses simplificatrices, justifiées par des études expérimentales. Ces hypothèses conduisent à des méthodes de calcul faciles à appliquer et qui donnent les efforts dans les connecteurs et les pièces de transfert avec une </w:t>
      </w:r>
      <w:r w:rsidRPr="0004610D">
        <w:rPr>
          <w:rFonts w:asciiTheme="majorHAnsi" w:hAnsiTheme="majorHAnsi" w:cstheme="majorHAnsi"/>
          <w:sz w:val="24"/>
          <w:szCs w:val="24"/>
        </w:rPr>
        <w:lastRenderedPageBreak/>
        <w:t>précision suffisante. Toutefois, pour certains types d’assemblages, il est difficile d’arriver à des équations simples à cause de la multiplicité des paramètres et de la complexité de leur interaction. Pour simplifier les calculs, on exploite généralement la ductilité et l’adaptation plastique de l’aluminium, qui assurent une certaine redistribution des contraintes.</w:t>
      </w:r>
    </w:p>
    <w:p w14:paraId="50D72D20" w14:textId="77777777" w:rsidR="0004610D" w:rsidRPr="0004610D" w:rsidRDefault="0004610D" w:rsidP="0004610D">
      <w:pPr>
        <w:jc w:val="both"/>
        <w:rPr>
          <w:rFonts w:asciiTheme="majorHAnsi" w:hAnsiTheme="majorHAnsi" w:cstheme="majorHAnsi"/>
          <w:sz w:val="24"/>
          <w:szCs w:val="24"/>
        </w:rPr>
      </w:pPr>
      <w:r w:rsidRPr="0004610D">
        <w:rPr>
          <w:rFonts w:asciiTheme="majorHAnsi" w:hAnsiTheme="majorHAnsi" w:cstheme="majorHAnsi"/>
          <w:sz w:val="24"/>
          <w:szCs w:val="24"/>
        </w:rPr>
        <w:t>Lors de la conception d’un assemblage, l’ingénieur doit d’abord déterminer une répartition vraisemblable des efforts à transférer à travers l’assemblage. Il doit très bien comprendre le cheminement des forces qui doivent passer par les connecteurs et les autres composantes de l’assemblage pour être transférées d’une pièce à l’autre. Ce cheminement des forces va déterminer quels sont les états limites à vérifier.</w:t>
      </w:r>
    </w:p>
    <w:p w14:paraId="1E028211" w14:textId="453B8DCF" w:rsidR="00D10B93" w:rsidRDefault="0004610D" w:rsidP="0004610D">
      <w:pPr>
        <w:jc w:val="both"/>
        <w:rPr>
          <w:rFonts w:asciiTheme="majorHAnsi" w:hAnsiTheme="majorHAnsi" w:cstheme="majorHAnsi"/>
          <w:sz w:val="24"/>
          <w:szCs w:val="24"/>
        </w:rPr>
      </w:pPr>
      <w:r w:rsidRPr="0004610D">
        <w:rPr>
          <w:rFonts w:asciiTheme="majorHAnsi" w:hAnsiTheme="majorHAnsi" w:cstheme="majorHAnsi"/>
          <w:sz w:val="24"/>
          <w:szCs w:val="24"/>
        </w:rPr>
        <w:t>Généralement, avant de commencer les calculs d’un assemblage, on doit connaître les efforts à transférer, choisir le type d’assemblages et connaître les propriétés mécaniques des connecteurs et des pièces de transfert. Avec ces données, il s’agit de déterminer l’arrangement géométrique des boulons, des rivets et des soudures, le nombre de boulons ou de rivets, la longueur et la grosseur des cordons de soudure, et de faire le calcul des pièces de transfert et, si</w:t>
      </w:r>
      <w:r w:rsidR="00C84777">
        <w:rPr>
          <w:rFonts w:asciiTheme="majorHAnsi" w:hAnsiTheme="majorHAnsi" w:cstheme="majorHAnsi"/>
          <w:sz w:val="24"/>
          <w:szCs w:val="24"/>
        </w:rPr>
        <w:t xml:space="preserve"> nécessaire, les raidisseurs. Dans le cas des boulons et des rivets, le diamètre est</w:t>
      </w:r>
      <w:r w:rsidRPr="0004610D">
        <w:rPr>
          <w:rFonts w:asciiTheme="majorHAnsi" w:hAnsiTheme="majorHAnsi" w:cstheme="majorHAnsi"/>
          <w:sz w:val="24"/>
          <w:szCs w:val="24"/>
        </w:rPr>
        <w:t xml:space="preserve"> généralement choisi arbitrairement et, selon les dimensions de la charpente, il est souvent plus pratique d’utiliser des boulons ou des rivets de même diamètre pour tous les assemblages de la charpente. Dans ce cas, l’inconnue n’est donc pas le diamètre des boulons ou des rivets, mais plutôt le nombre de connecteurs mécaniques requis pour transférer l’effort.</w:t>
      </w:r>
    </w:p>
    <w:p w14:paraId="7FF71708" w14:textId="09860B3B" w:rsidR="0004610D" w:rsidRPr="0004610D" w:rsidRDefault="00D10B93" w:rsidP="00D10B93">
      <w:pPr>
        <w:rPr>
          <w:rFonts w:asciiTheme="majorHAnsi" w:hAnsiTheme="majorHAnsi" w:cstheme="majorHAnsi"/>
          <w:sz w:val="24"/>
          <w:szCs w:val="24"/>
        </w:rPr>
      </w:pPr>
      <w:r>
        <w:rPr>
          <w:rFonts w:asciiTheme="majorHAnsi" w:hAnsiTheme="majorHAnsi" w:cstheme="majorHAnsi"/>
          <w:sz w:val="24"/>
          <w:szCs w:val="24"/>
        </w:rPr>
        <w:br w:type="page"/>
      </w:r>
    </w:p>
    <w:p w14:paraId="1549B592" w14:textId="47C76314" w:rsidR="00667E94" w:rsidRDefault="00667E94" w:rsidP="00667E94"/>
    <w:p w14:paraId="73E0292A" w14:textId="1586F154" w:rsidR="00667E94" w:rsidRDefault="00667E94" w:rsidP="00667E94">
      <w:pPr>
        <w:pStyle w:val="Titre1"/>
        <w:numPr>
          <w:ilvl w:val="0"/>
          <w:numId w:val="44"/>
        </w:numPr>
      </w:pPr>
      <w:bookmarkStart w:id="3" w:name="_Toc127369956"/>
      <w:r>
        <w:t>Dispositions constructives</w:t>
      </w:r>
      <w:bookmarkEnd w:id="3"/>
    </w:p>
    <w:p w14:paraId="49EAF7AA" w14:textId="562C07B4" w:rsidR="00D10B93" w:rsidRDefault="00D10B93" w:rsidP="00667E94"/>
    <w:p w14:paraId="72306126" w14:textId="42B77DCF" w:rsidR="00D10B93" w:rsidRDefault="00002D61" w:rsidP="00002D61">
      <w:pPr>
        <w:pStyle w:val="Titre3"/>
      </w:pPr>
      <w:bookmarkStart w:id="4" w:name="_Toc127369957"/>
      <w:r>
        <w:t>Diapositive 1</w:t>
      </w:r>
      <w:r w:rsidR="00A87EDE">
        <w:t>5</w:t>
      </w:r>
      <w:r>
        <w:t> :</w:t>
      </w:r>
      <w:bookmarkEnd w:id="4"/>
    </w:p>
    <w:p w14:paraId="454A48CB" w14:textId="4DD75C20" w:rsidR="00002D61" w:rsidRDefault="00002D61" w:rsidP="00002D61"/>
    <w:p w14:paraId="36C8FA66" w14:textId="77777777" w:rsidR="00002D61" w:rsidRPr="00002D61" w:rsidRDefault="00002D61" w:rsidP="00002D61">
      <w:pPr>
        <w:jc w:val="both"/>
        <w:rPr>
          <w:rFonts w:asciiTheme="majorHAnsi" w:hAnsiTheme="majorHAnsi" w:cstheme="majorHAnsi"/>
          <w:sz w:val="24"/>
          <w:szCs w:val="24"/>
        </w:rPr>
      </w:pPr>
      <w:r w:rsidRPr="00002D61">
        <w:rPr>
          <w:rFonts w:asciiTheme="majorHAnsi" w:hAnsiTheme="majorHAnsi" w:cstheme="majorHAnsi"/>
          <w:b/>
          <w:bCs/>
          <w:sz w:val="24"/>
          <w:szCs w:val="24"/>
        </w:rPr>
        <w:t>7.2 Dispositions constructives</w:t>
      </w:r>
    </w:p>
    <w:p w14:paraId="573AE336" w14:textId="77777777" w:rsidR="00002D61" w:rsidRPr="00002D61" w:rsidRDefault="00002D61" w:rsidP="00002D61">
      <w:pPr>
        <w:jc w:val="both"/>
        <w:rPr>
          <w:rFonts w:asciiTheme="majorHAnsi" w:hAnsiTheme="majorHAnsi" w:cstheme="majorHAnsi"/>
          <w:sz w:val="24"/>
          <w:szCs w:val="24"/>
        </w:rPr>
      </w:pPr>
      <w:r w:rsidRPr="00002D61">
        <w:rPr>
          <w:rFonts w:asciiTheme="majorHAnsi" w:hAnsiTheme="majorHAnsi" w:cstheme="majorHAnsi"/>
          <w:b/>
          <w:bCs/>
          <w:sz w:val="24"/>
          <w:szCs w:val="24"/>
        </w:rPr>
        <w:t>7.2.1 Excentricité des assemblages</w:t>
      </w:r>
    </w:p>
    <w:p w14:paraId="3CB0AE32" w14:textId="74E4D9FC" w:rsidR="00B3337A" w:rsidRDefault="00002D61" w:rsidP="00002D61">
      <w:pPr>
        <w:jc w:val="both"/>
        <w:rPr>
          <w:rFonts w:asciiTheme="majorHAnsi" w:hAnsiTheme="majorHAnsi" w:cstheme="majorHAnsi"/>
          <w:sz w:val="24"/>
          <w:szCs w:val="24"/>
        </w:rPr>
      </w:pPr>
      <w:r w:rsidRPr="00002D61">
        <w:rPr>
          <w:rFonts w:asciiTheme="majorHAnsi" w:hAnsiTheme="majorHAnsi" w:cstheme="majorHAnsi"/>
          <w:sz w:val="24"/>
          <w:szCs w:val="24"/>
        </w:rPr>
        <w:t>La référence (7.1</w:t>
      </w:r>
      <w:r w:rsidR="008A6578">
        <w:rPr>
          <w:rStyle w:val="Appelnotedebasdep"/>
          <w:rFonts w:asciiTheme="majorHAnsi" w:hAnsiTheme="majorHAnsi" w:cstheme="majorHAnsi"/>
          <w:sz w:val="24"/>
          <w:szCs w:val="24"/>
        </w:rPr>
        <w:footnoteReference w:id="1"/>
      </w:r>
      <w:r w:rsidRPr="00002D61">
        <w:rPr>
          <w:rFonts w:asciiTheme="majorHAnsi" w:hAnsiTheme="majorHAnsi" w:cstheme="majorHAnsi"/>
          <w:sz w:val="24"/>
          <w:szCs w:val="24"/>
        </w:rPr>
        <w:t>) recommande l’utilisation d’assemblage symétriques dans la mesure du possible. Ainsi, les connecteurs doivent être disposés de façon à ce que le centre de gravité du groupe soit situé sur l’axe principal de la pièce (</w:t>
      </w:r>
      <w:r w:rsidR="00A43B8C">
        <w:rPr>
          <w:rFonts w:asciiTheme="majorHAnsi" w:hAnsiTheme="majorHAnsi" w:cstheme="majorHAnsi"/>
          <w:sz w:val="24"/>
          <w:szCs w:val="24"/>
        </w:rPr>
        <w:t xml:space="preserve">voir figure </w:t>
      </w:r>
      <w:r w:rsidR="00A43B8C" w:rsidRPr="00A43B8C">
        <w:rPr>
          <w:rFonts w:asciiTheme="majorHAnsi" w:hAnsiTheme="majorHAnsi" w:cstheme="majorHAnsi"/>
          <w:i/>
          <w:sz w:val="24"/>
          <w:szCs w:val="24"/>
        </w:rPr>
        <w:t>a</w:t>
      </w:r>
      <w:r w:rsidR="00A43B8C">
        <w:rPr>
          <w:rFonts w:asciiTheme="majorHAnsi" w:hAnsiTheme="majorHAnsi" w:cstheme="majorHAnsi"/>
          <w:sz w:val="24"/>
          <w:szCs w:val="24"/>
        </w:rPr>
        <w:t>, acétate 9</w:t>
      </w:r>
      <w:r w:rsidRPr="00002D61">
        <w:rPr>
          <w:rFonts w:asciiTheme="majorHAnsi" w:hAnsiTheme="majorHAnsi" w:cstheme="majorHAnsi"/>
          <w:sz w:val="24"/>
          <w:szCs w:val="24"/>
        </w:rPr>
        <w:t>), ce qui n’est pas toujours possible avec les cornières (</w:t>
      </w:r>
      <w:r w:rsidR="00A43B8C">
        <w:rPr>
          <w:rFonts w:asciiTheme="majorHAnsi" w:hAnsiTheme="majorHAnsi" w:cstheme="majorHAnsi"/>
          <w:sz w:val="24"/>
          <w:szCs w:val="24"/>
        </w:rPr>
        <w:t xml:space="preserve">voir figure </w:t>
      </w:r>
      <w:r w:rsidR="00A43B8C" w:rsidRPr="00A43B8C">
        <w:rPr>
          <w:rFonts w:asciiTheme="majorHAnsi" w:hAnsiTheme="majorHAnsi" w:cstheme="majorHAnsi"/>
          <w:i/>
          <w:sz w:val="24"/>
          <w:szCs w:val="24"/>
        </w:rPr>
        <w:t>e</w:t>
      </w:r>
      <w:r w:rsidR="00A43B8C">
        <w:rPr>
          <w:rFonts w:asciiTheme="majorHAnsi" w:hAnsiTheme="majorHAnsi" w:cstheme="majorHAnsi"/>
          <w:sz w:val="24"/>
          <w:szCs w:val="24"/>
        </w:rPr>
        <w:t>, acétate 10</w:t>
      </w:r>
      <w:r w:rsidRPr="00002D61">
        <w:rPr>
          <w:rFonts w:asciiTheme="majorHAnsi" w:hAnsiTheme="majorHAnsi" w:cstheme="majorHAnsi"/>
          <w:sz w:val="24"/>
          <w:szCs w:val="24"/>
        </w:rPr>
        <w:t>). De plus, les axes des pièces doivent se croiser en un point commun dans les assemblages comportant plus de deux membrures, tel qu’illustré sur la figure 7.3a</w:t>
      </w:r>
      <w:r w:rsidR="00D24C49">
        <w:rPr>
          <w:rFonts w:asciiTheme="majorHAnsi" w:hAnsiTheme="majorHAnsi" w:cstheme="majorHAnsi"/>
          <w:sz w:val="24"/>
          <w:szCs w:val="24"/>
        </w:rPr>
        <w:t xml:space="preserve"> (voir acétate)</w:t>
      </w:r>
      <w:r w:rsidRPr="00002D61">
        <w:rPr>
          <w:rFonts w:asciiTheme="majorHAnsi" w:hAnsiTheme="majorHAnsi" w:cstheme="majorHAnsi"/>
          <w:sz w:val="24"/>
          <w:szCs w:val="24"/>
        </w:rPr>
        <w:t>. Il faut obligatoirement tenir compte des excentricités, lorsqu’elles ne peuvent être évitées. Certains types d’assemblages, tels ceux qui sont montrés sur les figures 7.2b</w:t>
      </w:r>
      <w:r w:rsidR="00116E23">
        <w:rPr>
          <w:rFonts w:asciiTheme="majorHAnsi" w:hAnsiTheme="majorHAnsi" w:cstheme="majorHAnsi"/>
          <w:sz w:val="24"/>
          <w:szCs w:val="24"/>
        </w:rPr>
        <w:t xml:space="preserve"> (voir figure </w:t>
      </w:r>
      <w:r w:rsidR="00116E23" w:rsidRPr="00116E23">
        <w:rPr>
          <w:rFonts w:asciiTheme="majorHAnsi" w:hAnsiTheme="majorHAnsi" w:cstheme="majorHAnsi"/>
          <w:i/>
          <w:sz w:val="24"/>
          <w:szCs w:val="24"/>
        </w:rPr>
        <w:t>b</w:t>
      </w:r>
      <w:r w:rsidR="00116E23">
        <w:rPr>
          <w:rFonts w:asciiTheme="majorHAnsi" w:hAnsiTheme="majorHAnsi" w:cstheme="majorHAnsi"/>
          <w:sz w:val="24"/>
          <w:szCs w:val="24"/>
        </w:rPr>
        <w:t>, acétate 9)</w:t>
      </w:r>
      <w:r w:rsidRPr="00002D61">
        <w:rPr>
          <w:rFonts w:asciiTheme="majorHAnsi" w:hAnsiTheme="majorHAnsi" w:cstheme="majorHAnsi"/>
          <w:sz w:val="24"/>
          <w:szCs w:val="24"/>
        </w:rPr>
        <w:t xml:space="preserve"> et 7.2f</w:t>
      </w:r>
      <w:r w:rsidR="00116E23">
        <w:rPr>
          <w:rFonts w:asciiTheme="majorHAnsi" w:hAnsiTheme="majorHAnsi" w:cstheme="majorHAnsi"/>
          <w:sz w:val="24"/>
          <w:szCs w:val="24"/>
        </w:rPr>
        <w:t xml:space="preserve"> (voir figure </w:t>
      </w:r>
      <w:r w:rsidR="00116E23">
        <w:rPr>
          <w:rFonts w:asciiTheme="majorHAnsi" w:hAnsiTheme="majorHAnsi" w:cstheme="majorHAnsi"/>
          <w:i/>
          <w:sz w:val="24"/>
          <w:szCs w:val="24"/>
        </w:rPr>
        <w:t>f</w:t>
      </w:r>
      <w:r w:rsidR="00116E23">
        <w:rPr>
          <w:rFonts w:asciiTheme="majorHAnsi" w:hAnsiTheme="majorHAnsi" w:cstheme="majorHAnsi"/>
          <w:sz w:val="24"/>
          <w:szCs w:val="24"/>
        </w:rPr>
        <w:t>, acétate 10)</w:t>
      </w:r>
      <w:r w:rsidRPr="00002D61">
        <w:rPr>
          <w:rFonts w:asciiTheme="majorHAnsi" w:hAnsiTheme="majorHAnsi" w:cstheme="majorHAnsi"/>
          <w:sz w:val="24"/>
          <w:szCs w:val="24"/>
        </w:rPr>
        <w:t>, comportent de façon intrinsèque des excentricités.</w:t>
      </w:r>
    </w:p>
    <w:p w14:paraId="5E5C5D4B" w14:textId="1873F990" w:rsidR="00B3337A" w:rsidRDefault="00B3337A" w:rsidP="00002D61">
      <w:pPr>
        <w:jc w:val="both"/>
        <w:rPr>
          <w:rFonts w:asciiTheme="majorHAnsi" w:hAnsiTheme="majorHAnsi" w:cstheme="majorHAnsi"/>
          <w:sz w:val="24"/>
          <w:szCs w:val="24"/>
        </w:rPr>
      </w:pPr>
    </w:p>
    <w:p w14:paraId="3439D1B2" w14:textId="16563D21" w:rsidR="00B3337A" w:rsidRDefault="00B3337A" w:rsidP="00B3337A">
      <w:pPr>
        <w:pStyle w:val="Titre3"/>
      </w:pPr>
      <w:bookmarkStart w:id="5" w:name="_Toc127369958"/>
      <w:r>
        <w:t>Diapositive 1</w:t>
      </w:r>
      <w:r w:rsidR="00A87EDE">
        <w:t>7</w:t>
      </w:r>
      <w:r>
        <w:t> :</w:t>
      </w:r>
      <w:bookmarkEnd w:id="5"/>
    </w:p>
    <w:p w14:paraId="2E996ED8" w14:textId="4F3E14FB" w:rsidR="00B3337A" w:rsidRDefault="00B3337A" w:rsidP="00B3337A"/>
    <w:p w14:paraId="5D248DF2" w14:textId="77777777" w:rsidR="00B3337A" w:rsidRPr="00B3337A" w:rsidRDefault="00B3337A" w:rsidP="00B3337A">
      <w:pPr>
        <w:jc w:val="both"/>
        <w:rPr>
          <w:rFonts w:asciiTheme="majorHAnsi" w:hAnsiTheme="majorHAnsi" w:cstheme="majorHAnsi"/>
          <w:sz w:val="24"/>
          <w:szCs w:val="24"/>
        </w:rPr>
      </w:pPr>
      <w:r w:rsidRPr="00B3337A">
        <w:rPr>
          <w:rFonts w:asciiTheme="majorHAnsi" w:hAnsiTheme="majorHAnsi" w:cstheme="majorHAnsi"/>
          <w:b/>
          <w:bCs/>
          <w:sz w:val="24"/>
          <w:szCs w:val="24"/>
        </w:rPr>
        <w:t>7.2.2 Combinaison de connecteurs mécaniques et de soudures</w:t>
      </w:r>
    </w:p>
    <w:p w14:paraId="1BB7CA16" w14:textId="0E9B11CD" w:rsidR="00B3337A" w:rsidRDefault="00B3337A" w:rsidP="000E099E">
      <w:pPr>
        <w:jc w:val="both"/>
        <w:rPr>
          <w:rFonts w:asciiTheme="majorHAnsi" w:hAnsiTheme="majorHAnsi" w:cstheme="majorHAnsi"/>
          <w:b/>
          <w:bCs/>
          <w:sz w:val="24"/>
          <w:szCs w:val="24"/>
        </w:rPr>
      </w:pPr>
      <w:r w:rsidRPr="00B3337A">
        <w:rPr>
          <w:rFonts w:asciiTheme="majorHAnsi" w:hAnsiTheme="majorHAnsi" w:cstheme="majorHAnsi"/>
          <w:sz w:val="24"/>
          <w:szCs w:val="24"/>
        </w:rPr>
        <w:t>Il n’est pas recommandé d’utiliser des soudures en combinaison avec des connecteurs mécaniques dans les asse</w:t>
      </w:r>
      <w:r w:rsidR="000E099E">
        <w:rPr>
          <w:rFonts w:asciiTheme="majorHAnsi" w:hAnsiTheme="majorHAnsi" w:cstheme="majorHAnsi"/>
          <w:sz w:val="24"/>
          <w:szCs w:val="24"/>
        </w:rPr>
        <w:t>mblages d’aluminium (voir acétate</w:t>
      </w:r>
      <w:r w:rsidRPr="00B3337A">
        <w:rPr>
          <w:rFonts w:asciiTheme="majorHAnsi" w:hAnsiTheme="majorHAnsi" w:cstheme="majorHAnsi"/>
          <w:sz w:val="24"/>
          <w:szCs w:val="24"/>
        </w:rPr>
        <w:t>), même si une étude récente, réalisée sur des assemblages en acier, a permis de jeter un peu de lumière sur cette catégorie d’</w:t>
      </w:r>
      <w:r w:rsidR="00C63110">
        <w:rPr>
          <w:rFonts w:asciiTheme="majorHAnsi" w:hAnsiTheme="majorHAnsi" w:cstheme="majorHAnsi"/>
          <w:sz w:val="24"/>
          <w:szCs w:val="24"/>
        </w:rPr>
        <w:t>assemblage difficile à analyser</w:t>
      </w:r>
      <w:r w:rsidRPr="00B3337A">
        <w:rPr>
          <w:rFonts w:asciiTheme="majorHAnsi" w:hAnsiTheme="majorHAnsi" w:cstheme="majorHAnsi"/>
          <w:sz w:val="24"/>
          <w:szCs w:val="24"/>
        </w:rPr>
        <w:t>. La flexibilité des assemblages mécaniques en aluminium qui travaillent en contact est beaucoup plus grande que celle des assemblages soudés, ce qui a pour effet que seules les soudures résistent aux charges dans un assemblage mixte et que les connecteurs ne sont mis à contribution qu’après la rupture de la soudure.</w:t>
      </w:r>
    </w:p>
    <w:p w14:paraId="0F0CA043" w14:textId="726CE408" w:rsidR="004D6CB6" w:rsidRDefault="004D6CB6" w:rsidP="00B3337A">
      <w:pPr>
        <w:jc w:val="both"/>
        <w:rPr>
          <w:rFonts w:asciiTheme="majorHAnsi" w:hAnsiTheme="majorHAnsi" w:cstheme="majorHAnsi"/>
          <w:b/>
          <w:bCs/>
          <w:sz w:val="24"/>
          <w:szCs w:val="24"/>
        </w:rPr>
      </w:pPr>
    </w:p>
    <w:p w14:paraId="567501DD" w14:textId="61D557F8" w:rsidR="004D6CB6" w:rsidRDefault="004D6CB6" w:rsidP="00B3337A">
      <w:pPr>
        <w:jc w:val="both"/>
        <w:rPr>
          <w:rFonts w:asciiTheme="majorHAnsi" w:hAnsiTheme="majorHAnsi" w:cstheme="majorHAnsi"/>
          <w:b/>
          <w:bCs/>
          <w:sz w:val="24"/>
          <w:szCs w:val="24"/>
        </w:rPr>
      </w:pPr>
    </w:p>
    <w:p w14:paraId="509CB962" w14:textId="4B0BABA1" w:rsidR="004D6CB6" w:rsidRDefault="004D6CB6" w:rsidP="004D6CB6">
      <w:pPr>
        <w:pStyle w:val="Titre3"/>
      </w:pPr>
      <w:bookmarkStart w:id="6" w:name="_Toc127369959"/>
      <w:r>
        <w:t>Diapositive 1</w:t>
      </w:r>
      <w:r w:rsidR="00A87EDE">
        <w:t>9</w:t>
      </w:r>
      <w:r>
        <w:t> :</w:t>
      </w:r>
      <w:bookmarkEnd w:id="6"/>
    </w:p>
    <w:p w14:paraId="45E9BC28" w14:textId="32E41862" w:rsidR="004D6CB6" w:rsidRDefault="004D6CB6" w:rsidP="004D6CB6"/>
    <w:p w14:paraId="29B50616" w14:textId="77777777" w:rsidR="004D6CB6" w:rsidRPr="004D6CB6" w:rsidRDefault="004D6CB6" w:rsidP="004D6CB6">
      <w:pPr>
        <w:jc w:val="both"/>
        <w:rPr>
          <w:rFonts w:asciiTheme="majorHAnsi" w:hAnsiTheme="majorHAnsi" w:cstheme="majorHAnsi"/>
          <w:sz w:val="24"/>
          <w:szCs w:val="24"/>
        </w:rPr>
      </w:pPr>
      <w:r w:rsidRPr="004D6CB6">
        <w:rPr>
          <w:rFonts w:asciiTheme="majorHAnsi" w:hAnsiTheme="majorHAnsi" w:cstheme="majorHAnsi"/>
          <w:b/>
          <w:bCs/>
          <w:sz w:val="24"/>
          <w:szCs w:val="24"/>
        </w:rPr>
        <w:t>7.2.3 Disposition des connecteurs</w:t>
      </w:r>
    </w:p>
    <w:p w14:paraId="20B74A9E" w14:textId="1288927A" w:rsidR="004D6CB6" w:rsidRPr="004D6CB6" w:rsidRDefault="004D6CB6" w:rsidP="004D6CB6">
      <w:pPr>
        <w:jc w:val="both"/>
        <w:rPr>
          <w:rFonts w:asciiTheme="majorHAnsi" w:hAnsiTheme="majorHAnsi" w:cstheme="majorHAnsi"/>
          <w:sz w:val="24"/>
          <w:szCs w:val="24"/>
        </w:rPr>
      </w:pPr>
      <w:r w:rsidRPr="004D6CB6">
        <w:rPr>
          <w:rFonts w:asciiTheme="majorHAnsi" w:hAnsiTheme="majorHAnsi" w:cstheme="majorHAnsi"/>
          <w:sz w:val="24"/>
          <w:szCs w:val="24"/>
        </w:rPr>
        <w:t xml:space="preserve">Le </w:t>
      </w:r>
      <w:r w:rsidRPr="004D6CB6">
        <w:rPr>
          <w:rFonts w:asciiTheme="majorHAnsi" w:hAnsiTheme="majorHAnsi" w:cstheme="majorHAnsi"/>
          <w:b/>
          <w:bCs/>
          <w:sz w:val="24"/>
          <w:szCs w:val="24"/>
        </w:rPr>
        <w:t xml:space="preserve">nombre de connecteurs </w:t>
      </w:r>
      <w:r w:rsidRPr="004D6CB6">
        <w:rPr>
          <w:rFonts w:asciiTheme="majorHAnsi" w:hAnsiTheme="majorHAnsi" w:cstheme="majorHAnsi"/>
          <w:sz w:val="24"/>
          <w:szCs w:val="24"/>
        </w:rPr>
        <w:t xml:space="preserve">utilisés pour la transmission d’un effort sollicitant un assemblage est dénoté </w:t>
      </w:r>
      <w:r w:rsidRPr="00A3607D">
        <w:rPr>
          <w:rFonts w:asciiTheme="majorHAnsi" w:hAnsiTheme="majorHAnsi" w:cstheme="majorHAnsi"/>
          <w:i/>
          <w:sz w:val="24"/>
          <w:szCs w:val="24"/>
        </w:rPr>
        <w:t>n</w:t>
      </w:r>
      <w:r w:rsidRPr="004D6CB6">
        <w:rPr>
          <w:rFonts w:asciiTheme="majorHAnsi" w:hAnsiTheme="majorHAnsi" w:cstheme="majorHAnsi"/>
          <w:sz w:val="24"/>
          <w:szCs w:val="24"/>
        </w:rPr>
        <w:t>. Par exemple, po</w:t>
      </w:r>
      <w:r w:rsidR="00A3607D">
        <w:rPr>
          <w:rFonts w:asciiTheme="majorHAnsi" w:hAnsiTheme="majorHAnsi" w:cstheme="majorHAnsi"/>
          <w:sz w:val="24"/>
          <w:szCs w:val="24"/>
        </w:rPr>
        <w:t xml:space="preserve">ur l’assemblage de la figure </w:t>
      </w:r>
      <w:r w:rsidRPr="004D6CB6">
        <w:rPr>
          <w:rFonts w:asciiTheme="majorHAnsi" w:hAnsiTheme="majorHAnsi" w:cstheme="majorHAnsi"/>
          <w:sz w:val="24"/>
          <w:szCs w:val="24"/>
        </w:rPr>
        <w:t>b</w:t>
      </w:r>
      <w:r w:rsidR="00A3607D">
        <w:rPr>
          <w:rFonts w:asciiTheme="majorHAnsi" w:hAnsiTheme="majorHAnsi" w:cstheme="majorHAnsi"/>
          <w:sz w:val="24"/>
          <w:szCs w:val="24"/>
        </w:rPr>
        <w:t xml:space="preserve"> (acétate 9)</w:t>
      </w:r>
      <w:r w:rsidRPr="004D6CB6">
        <w:rPr>
          <w:rFonts w:asciiTheme="majorHAnsi" w:hAnsiTheme="majorHAnsi" w:cstheme="majorHAnsi"/>
          <w:sz w:val="24"/>
          <w:szCs w:val="24"/>
        </w:rPr>
        <w:t xml:space="preserve">, </w:t>
      </w:r>
      <w:r w:rsidRPr="00A3607D">
        <w:rPr>
          <w:rFonts w:asciiTheme="majorHAnsi" w:hAnsiTheme="majorHAnsi" w:cstheme="majorHAnsi"/>
          <w:i/>
          <w:sz w:val="24"/>
          <w:szCs w:val="24"/>
        </w:rPr>
        <w:t>n</w:t>
      </w:r>
      <w:r w:rsidRPr="004D6CB6">
        <w:rPr>
          <w:rFonts w:asciiTheme="majorHAnsi" w:hAnsiTheme="majorHAnsi" w:cstheme="majorHAnsi"/>
          <w:sz w:val="24"/>
          <w:szCs w:val="24"/>
        </w:rPr>
        <w:t xml:space="preserve"> est le nombre total de connecteurs. Par contre, po</w:t>
      </w:r>
      <w:r w:rsidR="00A3607D">
        <w:rPr>
          <w:rFonts w:asciiTheme="majorHAnsi" w:hAnsiTheme="majorHAnsi" w:cstheme="majorHAnsi"/>
          <w:sz w:val="24"/>
          <w:szCs w:val="24"/>
        </w:rPr>
        <w:t xml:space="preserve">ur l’assemblage de la figure </w:t>
      </w:r>
      <w:r w:rsidRPr="004D6CB6">
        <w:rPr>
          <w:rFonts w:asciiTheme="majorHAnsi" w:hAnsiTheme="majorHAnsi" w:cstheme="majorHAnsi"/>
          <w:sz w:val="24"/>
          <w:szCs w:val="24"/>
        </w:rPr>
        <w:t>a</w:t>
      </w:r>
      <w:r w:rsidR="00A3607D">
        <w:rPr>
          <w:rFonts w:asciiTheme="majorHAnsi" w:hAnsiTheme="majorHAnsi" w:cstheme="majorHAnsi"/>
          <w:sz w:val="24"/>
          <w:szCs w:val="24"/>
        </w:rPr>
        <w:t xml:space="preserve"> (acétate 9)</w:t>
      </w:r>
      <w:r w:rsidRPr="004D6CB6">
        <w:rPr>
          <w:rFonts w:asciiTheme="majorHAnsi" w:hAnsiTheme="majorHAnsi" w:cstheme="majorHAnsi"/>
          <w:sz w:val="24"/>
          <w:szCs w:val="24"/>
        </w:rPr>
        <w:t xml:space="preserve">, </w:t>
      </w:r>
      <w:r w:rsidRPr="00A3607D">
        <w:rPr>
          <w:rFonts w:asciiTheme="majorHAnsi" w:hAnsiTheme="majorHAnsi" w:cstheme="majorHAnsi"/>
          <w:i/>
          <w:sz w:val="24"/>
          <w:szCs w:val="24"/>
        </w:rPr>
        <w:t>n</w:t>
      </w:r>
      <w:r w:rsidRPr="004D6CB6">
        <w:rPr>
          <w:rFonts w:asciiTheme="majorHAnsi" w:hAnsiTheme="majorHAnsi" w:cstheme="majorHAnsi"/>
          <w:sz w:val="24"/>
          <w:szCs w:val="24"/>
        </w:rPr>
        <w:t xml:space="preserve"> est le nombre de connecteurs pour un demi-assemblage et </w:t>
      </w:r>
      <m:oMath>
        <m:r>
          <w:rPr>
            <w:rFonts w:ascii="Cambria Math" w:hAnsi="Cambria Math" w:cstheme="majorHAnsi"/>
            <w:sz w:val="24"/>
            <w:szCs w:val="24"/>
          </w:rPr>
          <m:t>2n</m:t>
        </m:r>
      </m:oMath>
      <w:r w:rsidRPr="004D6CB6">
        <w:rPr>
          <w:rFonts w:asciiTheme="majorHAnsi" w:hAnsiTheme="majorHAnsi" w:cstheme="majorHAnsi"/>
          <w:sz w:val="24"/>
          <w:szCs w:val="24"/>
        </w:rPr>
        <w:t xml:space="preserve"> le nombre total de connecteurs.</w:t>
      </w:r>
    </w:p>
    <w:p w14:paraId="32B653F5" w14:textId="1A5789BC" w:rsidR="004D6CB6" w:rsidRPr="004D6CB6" w:rsidRDefault="004D6CB6" w:rsidP="004D6CB6">
      <w:pPr>
        <w:jc w:val="both"/>
        <w:rPr>
          <w:rFonts w:asciiTheme="majorHAnsi" w:hAnsiTheme="majorHAnsi" w:cstheme="majorHAnsi"/>
          <w:sz w:val="24"/>
          <w:szCs w:val="24"/>
        </w:rPr>
      </w:pPr>
      <w:r w:rsidRPr="004D6CB6">
        <w:rPr>
          <w:rFonts w:asciiTheme="majorHAnsi" w:hAnsiTheme="majorHAnsi" w:cstheme="majorHAnsi"/>
          <w:sz w:val="24"/>
          <w:szCs w:val="24"/>
        </w:rPr>
        <w:t xml:space="preserve">On définit une </w:t>
      </w:r>
      <w:r w:rsidRPr="004D6CB6">
        <w:rPr>
          <w:rFonts w:asciiTheme="majorHAnsi" w:hAnsiTheme="majorHAnsi" w:cstheme="majorHAnsi"/>
          <w:b/>
          <w:bCs/>
          <w:sz w:val="24"/>
          <w:szCs w:val="24"/>
        </w:rPr>
        <w:t xml:space="preserve">file de connecteurs </w:t>
      </w:r>
      <w:r w:rsidRPr="004D6CB6">
        <w:rPr>
          <w:rFonts w:asciiTheme="majorHAnsi" w:hAnsiTheme="majorHAnsi" w:cstheme="majorHAnsi"/>
          <w:sz w:val="24"/>
          <w:szCs w:val="24"/>
        </w:rPr>
        <w:t xml:space="preserve">comme une suite de connecteurs l’un derrière l’autre, située sur un axe parallèle à l’effort tranchant sollicitant les connecteurs. Ainsi, pour l’assemblage de la </w:t>
      </w:r>
      <w:r w:rsidR="00A3607D">
        <w:rPr>
          <w:rFonts w:asciiTheme="majorHAnsi" w:hAnsiTheme="majorHAnsi" w:cstheme="majorHAnsi"/>
          <w:sz w:val="24"/>
          <w:szCs w:val="24"/>
        </w:rPr>
        <w:t xml:space="preserve">figure </w:t>
      </w:r>
      <w:r w:rsidRPr="004D6CB6">
        <w:rPr>
          <w:rFonts w:asciiTheme="majorHAnsi" w:hAnsiTheme="majorHAnsi" w:cstheme="majorHAnsi"/>
          <w:sz w:val="24"/>
          <w:szCs w:val="24"/>
        </w:rPr>
        <w:t>a</w:t>
      </w:r>
      <w:r w:rsidR="00A3607D">
        <w:rPr>
          <w:rFonts w:asciiTheme="majorHAnsi" w:hAnsiTheme="majorHAnsi" w:cstheme="majorHAnsi"/>
          <w:sz w:val="24"/>
          <w:szCs w:val="24"/>
        </w:rPr>
        <w:t xml:space="preserve"> (acétate 9)</w:t>
      </w:r>
      <w:r w:rsidRPr="004D6CB6">
        <w:rPr>
          <w:rFonts w:asciiTheme="majorHAnsi" w:hAnsiTheme="majorHAnsi" w:cstheme="majorHAnsi"/>
          <w:sz w:val="24"/>
          <w:szCs w:val="24"/>
        </w:rPr>
        <w:t>, il y a deux files de trois connecteurs dans chaque portion de l’assemblage.</w:t>
      </w:r>
    </w:p>
    <w:p w14:paraId="17BFBF90" w14:textId="7550D8A6" w:rsidR="004D6CB6" w:rsidRPr="004D6CB6" w:rsidRDefault="004D6CB6" w:rsidP="004D6CB6">
      <w:pPr>
        <w:jc w:val="both"/>
        <w:rPr>
          <w:rFonts w:asciiTheme="majorHAnsi" w:hAnsiTheme="majorHAnsi" w:cstheme="majorHAnsi"/>
          <w:sz w:val="24"/>
          <w:szCs w:val="24"/>
        </w:rPr>
      </w:pPr>
      <w:r w:rsidRPr="004D6CB6">
        <w:rPr>
          <w:rFonts w:asciiTheme="majorHAnsi" w:hAnsiTheme="majorHAnsi" w:cstheme="majorHAnsi"/>
          <w:b/>
          <w:bCs/>
          <w:sz w:val="24"/>
          <w:szCs w:val="24"/>
        </w:rPr>
        <w:t xml:space="preserve">L’écartement longitudinal </w:t>
      </w:r>
      <w:r w:rsidRPr="004D6CB6">
        <w:rPr>
          <w:rFonts w:asciiTheme="majorHAnsi" w:hAnsiTheme="majorHAnsi" w:cstheme="majorHAnsi"/>
          <w:sz w:val="24"/>
          <w:szCs w:val="24"/>
        </w:rPr>
        <w:t xml:space="preserve">des connecteurs, aussi appelé le pas (dénoté </w:t>
      </w:r>
      <w:r w:rsidRPr="00A3607D">
        <w:rPr>
          <w:rFonts w:asciiTheme="majorHAnsi" w:hAnsiTheme="majorHAnsi" w:cstheme="majorHAnsi"/>
          <w:i/>
          <w:sz w:val="24"/>
          <w:szCs w:val="24"/>
        </w:rPr>
        <w:t>s</w:t>
      </w:r>
      <w:r w:rsidRPr="004D6CB6">
        <w:rPr>
          <w:rFonts w:asciiTheme="majorHAnsi" w:hAnsiTheme="majorHAnsi" w:cstheme="majorHAnsi"/>
          <w:sz w:val="24"/>
          <w:szCs w:val="24"/>
        </w:rPr>
        <w:t>) est la distance entre les axes des connecteurs dans la direction de l’effort, c’est-à-dire la distance entre les centres des trous d’une même file (figure 7.4</w:t>
      </w:r>
      <w:r w:rsidR="00A3607D">
        <w:rPr>
          <w:rFonts w:asciiTheme="majorHAnsi" w:hAnsiTheme="majorHAnsi" w:cstheme="majorHAnsi"/>
          <w:sz w:val="24"/>
          <w:szCs w:val="24"/>
        </w:rPr>
        <w:t>, voir acétate</w:t>
      </w:r>
      <w:r w:rsidRPr="004D6CB6">
        <w:rPr>
          <w:rFonts w:asciiTheme="majorHAnsi" w:hAnsiTheme="majorHAnsi" w:cstheme="majorHAnsi"/>
          <w:sz w:val="24"/>
          <w:szCs w:val="24"/>
        </w:rPr>
        <w:t xml:space="preserve">). Une règle de bonne pratique veut que l’écartement longitudinal soit au moins égal à trois fois le diamètre du connecteur (s  </w:t>
      </w:r>
      <m:oMath>
        <m:r>
          <w:rPr>
            <w:rFonts w:ascii="Cambria Math" w:hAnsi="Cambria Math" w:cstheme="majorHAnsi"/>
            <w:sz w:val="24"/>
            <w:szCs w:val="24"/>
          </w:rPr>
          <m:t>≥</m:t>
        </m:r>
      </m:oMath>
      <w:r w:rsidRPr="004D6CB6">
        <w:rPr>
          <w:rFonts w:asciiTheme="majorHAnsi" w:hAnsiTheme="majorHAnsi" w:cstheme="majorHAnsi"/>
          <w:sz w:val="24"/>
          <w:szCs w:val="24"/>
        </w:rPr>
        <w:t xml:space="preserve"> 3d; minimum absolu, s = 2,5d). Il s’agit de donner assez de dégagement pour permettre de serrer facilement les boulons. En général, on utilise un écartement longitudinal constant pour simplifier le travail en atelier.</w:t>
      </w:r>
    </w:p>
    <w:p w14:paraId="3224BDD2" w14:textId="104412B5" w:rsidR="004D6CB6" w:rsidRPr="004D6CB6" w:rsidRDefault="004D6CB6" w:rsidP="004D6CB6">
      <w:pPr>
        <w:jc w:val="both"/>
        <w:rPr>
          <w:rFonts w:asciiTheme="majorHAnsi" w:hAnsiTheme="majorHAnsi" w:cstheme="majorHAnsi"/>
          <w:sz w:val="24"/>
          <w:szCs w:val="24"/>
        </w:rPr>
      </w:pPr>
      <w:r w:rsidRPr="004D6CB6">
        <w:rPr>
          <w:rFonts w:asciiTheme="majorHAnsi" w:hAnsiTheme="majorHAnsi" w:cstheme="majorHAnsi"/>
          <w:sz w:val="24"/>
          <w:szCs w:val="24"/>
        </w:rPr>
        <w:t xml:space="preserve">Il est recommandé de ne pas utiliser plus de </w:t>
      </w:r>
      <w:r w:rsidRPr="004D6CB6">
        <w:rPr>
          <w:rFonts w:asciiTheme="majorHAnsi" w:hAnsiTheme="majorHAnsi" w:cstheme="majorHAnsi"/>
          <w:b/>
          <w:bCs/>
          <w:sz w:val="24"/>
          <w:szCs w:val="24"/>
        </w:rPr>
        <w:t>six</w:t>
      </w:r>
      <w:r w:rsidRPr="004D6CB6">
        <w:rPr>
          <w:rFonts w:asciiTheme="majorHAnsi" w:hAnsiTheme="majorHAnsi" w:cstheme="majorHAnsi"/>
          <w:sz w:val="24"/>
          <w:szCs w:val="24"/>
        </w:rPr>
        <w:t xml:space="preserve"> connecteurs sur une file ou de limiter la longueur d’une file (</w:t>
      </w:r>
      <w:proofErr w:type="spellStart"/>
      <w:r w:rsidRPr="004D6CB6">
        <w:rPr>
          <w:rFonts w:asciiTheme="majorHAnsi" w:hAnsiTheme="majorHAnsi" w:cstheme="majorHAnsi"/>
          <w:sz w:val="24"/>
          <w:szCs w:val="24"/>
        </w:rPr>
        <w:t>L</w:t>
      </w:r>
      <w:r w:rsidRPr="00AE430F">
        <w:rPr>
          <w:rFonts w:asciiTheme="majorHAnsi" w:hAnsiTheme="majorHAnsi" w:cstheme="majorHAnsi"/>
          <w:sz w:val="24"/>
          <w:szCs w:val="24"/>
          <w:vertAlign w:val="subscript"/>
        </w:rPr>
        <w:t>j</w:t>
      </w:r>
      <w:proofErr w:type="spellEnd"/>
      <w:r w:rsidRPr="004D6CB6">
        <w:rPr>
          <w:rFonts w:asciiTheme="majorHAnsi" w:hAnsiTheme="majorHAnsi" w:cstheme="majorHAnsi"/>
          <w:sz w:val="24"/>
          <w:szCs w:val="24"/>
        </w:rPr>
        <w:t xml:space="preserve">) mesurée entre le centre des deux connecteurs d’extrémités à </w:t>
      </w:r>
      <w:r w:rsidRPr="004D6CB6">
        <w:rPr>
          <w:rFonts w:asciiTheme="majorHAnsi" w:hAnsiTheme="majorHAnsi" w:cstheme="majorHAnsi"/>
          <w:b/>
          <w:bCs/>
          <w:sz w:val="24"/>
          <w:szCs w:val="24"/>
        </w:rPr>
        <w:t>15d</w:t>
      </w:r>
      <w:r w:rsidRPr="004D6CB6">
        <w:rPr>
          <w:rFonts w:asciiTheme="majorHAnsi" w:hAnsiTheme="majorHAnsi" w:cstheme="majorHAnsi"/>
          <w:sz w:val="24"/>
          <w:szCs w:val="24"/>
        </w:rPr>
        <w:t xml:space="preserve"> (6 c</w:t>
      </w:r>
      <w:r w:rsidR="00AE430F">
        <w:rPr>
          <w:rFonts w:asciiTheme="majorHAnsi" w:hAnsiTheme="majorHAnsi" w:cstheme="majorHAnsi"/>
          <w:sz w:val="24"/>
          <w:szCs w:val="24"/>
        </w:rPr>
        <w:t>onnecteurs espacé de 3d. Donc,</w:t>
      </w:r>
      <w:r w:rsidR="00A3607D">
        <w:rPr>
          <w:rFonts w:asciiTheme="majorHAnsi" w:hAnsiTheme="majorHAnsi" w:cstheme="majorHAnsi"/>
          <w:sz w:val="24"/>
          <w:szCs w:val="24"/>
        </w:rPr>
        <w:t xml:space="preserve"> 15d) (figures </w:t>
      </w:r>
      <w:r w:rsidRPr="004D6CB6">
        <w:rPr>
          <w:rFonts w:asciiTheme="majorHAnsi" w:hAnsiTheme="majorHAnsi" w:cstheme="majorHAnsi"/>
          <w:sz w:val="24"/>
          <w:szCs w:val="24"/>
        </w:rPr>
        <w:t>a</w:t>
      </w:r>
      <w:r w:rsidR="00A3607D">
        <w:rPr>
          <w:rFonts w:asciiTheme="majorHAnsi" w:hAnsiTheme="majorHAnsi" w:cstheme="majorHAnsi"/>
          <w:sz w:val="24"/>
          <w:szCs w:val="24"/>
        </w:rPr>
        <w:t xml:space="preserve"> (acétate 9)</w:t>
      </w:r>
      <w:r w:rsidRPr="004D6CB6">
        <w:rPr>
          <w:rFonts w:asciiTheme="majorHAnsi" w:hAnsiTheme="majorHAnsi" w:cstheme="majorHAnsi"/>
          <w:sz w:val="24"/>
          <w:szCs w:val="24"/>
        </w:rPr>
        <w:t xml:space="preserve"> et 7.4). Il a été démontré que les connecteurs situés au centre d’une file trop longue ne participent pas au même taux que les connecteurs situés aux extrémités de la file, dans l’effort de résistance à la charge appliquée. Les connecteurs situés aux extrémités sont les plus sollicités.</w:t>
      </w:r>
    </w:p>
    <w:p w14:paraId="4692F835" w14:textId="77777777" w:rsidR="004D6CB6" w:rsidRPr="004D6CB6" w:rsidRDefault="004D6CB6" w:rsidP="004D6CB6">
      <w:pPr>
        <w:jc w:val="both"/>
        <w:rPr>
          <w:rFonts w:asciiTheme="majorHAnsi" w:hAnsiTheme="majorHAnsi" w:cstheme="majorHAnsi"/>
          <w:sz w:val="24"/>
          <w:szCs w:val="24"/>
        </w:rPr>
      </w:pPr>
      <w:r w:rsidRPr="004D6CB6">
        <w:rPr>
          <w:rFonts w:asciiTheme="majorHAnsi" w:hAnsiTheme="majorHAnsi" w:cstheme="majorHAnsi"/>
          <w:b/>
          <w:bCs/>
          <w:sz w:val="24"/>
          <w:szCs w:val="24"/>
        </w:rPr>
        <w:t>Figure 7.4 – Disposition des boulons et rivets</w:t>
      </w:r>
    </w:p>
    <w:p w14:paraId="0F48D7B5" w14:textId="19980D1F" w:rsidR="004D6CB6" w:rsidRPr="004D6CB6" w:rsidRDefault="004D6CB6" w:rsidP="004D6CB6">
      <w:pPr>
        <w:jc w:val="both"/>
        <w:rPr>
          <w:rFonts w:asciiTheme="majorHAnsi" w:hAnsiTheme="majorHAnsi" w:cstheme="majorHAnsi"/>
          <w:sz w:val="24"/>
          <w:szCs w:val="24"/>
        </w:rPr>
      </w:pPr>
      <w:r w:rsidRPr="004D6CB6">
        <w:rPr>
          <w:rFonts w:asciiTheme="majorHAnsi" w:hAnsiTheme="majorHAnsi" w:cstheme="majorHAnsi"/>
          <w:b/>
          <w:bCs/>
          <w:sz w:val="24"/>
          <w:szCs w:val="24"/>
        </w:rPr>
        <w:t>La pince longitudinale</w:t>
      </w:r>
      <w:r w:rsidRPr="004D6CB6">
        <w:rPr>
          <w:rFonts w:asciiTheme="majorHAnsi" w:hAnsiTheme="majorHAnsi" w:cstheme="majorHAnsi"/>
          <w:sz w:val="24"/>
          <w:szCs w:val="24"/>
        </w:rPr>
        <w:t xml:space="preserve">, dénotée </w:t>
      </w:r>
      <w:r w:rsidRPr="00A3607D">
        <w:rPr>
          <w:rFonts w:asciiTheme="majorHAnsi" w:hAnsiTheme="majorHAnsi" w:cstheme="majorHAnsi"/>
          <w:i/>
          <w:sz w:val="24"/>
          <w:szCs w:val="24"/>
        </w:rPr>
        <w:t>e</w:t>
      </w:r>
      <w:r w:rsidRPr="004D6CB6">
        <w:rPr>
          <w:rFonts w:asciiTheme="majorHAnsi" w:hAnsiTheme="majorHAnsi" w:cstheme="majorHAnsi"/>
          <w:sz w:val="24"/>
          <w:szCs w:val="24"/>
        </w:rPr>
        <w:t xml:space="preserve">, est définie comme la distance du centre du dernier trou à un bord libre transversal, c’est-à-dire un bord perpendiculaire à la direction de l’effort (figure 7.4). </w:t>
      </w:r>
      <w:r w:rsidR="00AE430F">
        <w:rPr>
          <w:rFonts w:asciiTheme="majorHAnsi" w:hAnsiTheme="majorHAnsi" w:cstheme="majorHAnsi"/>
          <w:sz w:val="24"/>
          <w:szCs w:val="24"/>
        </w:rPr>
        <w:t xml:space="preserve">Cette distance est un </w:t>
      </w:r>
      <w:r w:rsidRPr="004D6CB6">
        <w:rPr>
          <w:rFonts w:asciiTheme="majorHAnsi" w:hAnsiTheme="majorHAnsi" w:cstheme="majorHAnsi"/>
          <w:sz w:val="24"/>
          <w:szCs w:val="24"/>
        </w:rPr>
        <w:t xml:space="preserve">paramètre important dans le calcul de la résistance à la pression diamétrale. </w:t>
      </w:r>
      <w:r w:rsidRPr="004D6CB6">
        <w:rPr>
          <w:rFonts w:asciiTheme="majorHAnsi" w:hAnsiTheme="majorHAnsi" w:cstheme="majorHAnsi"/>
          <w:sz w:val="24"/>
          <w:szCs w:val="24"/>
        </w:rPr>
        <w:lastRenderedPageBreak/>
        <w:t xml:space="preserve">Une règle de bonne pratique veut que cette distance soit au moins égale à une fois et demie le diamètre du boulon (e  </w:t>
      </w:r>
      <m:oMath>
        <m:r>
          <w:rPr>
            <w:rFonts w:ascii="Cambria Math" w:hAnsi="Cambria Math" w:cstheme="majorHAnsi"/>
            <w:sz w:val="24"/>
            <w:szCs w:val="24"/>
          </w:rPr>
          <m:t>≥</m:t>
        </m:r>
      </m:oMath>
      <w:r w:rsidRPr="004D6CB6">
        <w:rPr>
          <w:rFonts w:asciiTheme="majorHAnsi" w:hAnsiTheme="majorHAnsi" w:cstheme="majorHAnsi"/>
          <w:sz w:val="24"/>
          <w:szCs w:val="24"/>
        </w:rPr>
        <w:t xml:space="preserve"> 1,5d).</w:t>
      </w:r>
    </w:p>
    <w:p w14:paraId="7887F50C" w14:textId="77777777" w:rsidR="004D6CB6" w:rsidRPr="004D6CB6" w:rsidRDefault="004D6CB6" w:rsidP="004D6CB6">
      <w:pPr>
        <w:jc w:val="both"/>
        <w:rPr>
          <w:rFonts w:asciiTheme="majorHAnsi" w:hAnsiTheme="majorHAnsi" w:cstheme="majorHAnsi"/>
          <w:sz w:val="24"/>
          <w:szCs w:val="24"/>
        </w:rPr>
      </w:pPr>
      <w:r w:rsidRPr="004D6CB6">
        <w:rPr>
          <w:rFonts w:asciiTheme="majorHAnsi" w:hAnsiTheme="majorHAnsi" w:cstheme="majorHAnsi"/>
          <w:b/>
          <w:bCs/>
          <w:sz w:val="24"/>
          <w:szCs w:val="24"/>
        </w:rPr>
        <w:t>La pince transversale</w:t>
      </w:r>
      <w:r w:rsidRPr="004D6CB6">
        <w:rPr>
          <w:rFonts w:asciiTheme="majorHAnsi" w:hAnsiTheme="majorHAnsi" w:cstheme="majorHAnsi"/>
          <w:sz w:val="24"/>
          <w:szCs w:val="24"/>
        </w:rPr>
        <w:t>, dénotée e</w:t>
      </w:r>
      <w:r w:rsidRPr="00AE430F">
        <w:rPr>
          <w:rFonts w:asciiTheme="majorHAnsi" w:hAnsiTheme="majorHAnsi" w:cstheme="majorHAnsi"/>
          <w:sz w:val="24"/>
          <w:szCs w:val="24"/>
          <w:vertAlign w:val="subscript"/>
        </w:rPr>
        <w:t>t</w:t>
      </w:r>
      <w:r w:rsidRPr="004D6CB6">
        <w:rPr>
          <w:rFonts w:asciiTheme="majorHAnsi" w:hAnsiTheme="majorHAnsi" w:cstheme="majorHAnsi"/>
          <w:sz w:val="24"/>
          <w:szCs w:val="24"/>
        </w:rPr>
        <w:t>, est définie comme la distance du centre d’un trou à un bord libre longitudinal, c’est-à-dire un bord parallèle aux files de boulons ou à la direction de l’effort (figure 7.4).</w:t>
      </w:r>
    </w:p>
    <w:p w14:paraId="738836DF" w14:textId="2F38A172" w:rsidR="004D6CB6" w:rsidRDefault="004D6CB6" w:rsidP="004D6CB6">
      <w:pPr>
        <w:jc w:val="both"/>
        <w:rPr>
          <w:rFonts w:asciiTheme="majorHAnsi" w:hAnsiTheme="majorHAnsi" w:cstheme="majorHAnsi"/>
          <w:sz w:val="24"/>
          <w:szCs w:val="24"/>
        </w:rPr>
      </w:pPr>
      <w:r w:rsidRPr="004D6CB6">
        <w:rPr>
          <w:rFonts w:asciiTheme="majorHAnsi" w:hAnsiTheme="majorHAnsi" w:cstheme="majorHAnsi"/>
          <w:b/>
          <w:bCs/>
          <w:sz w:val="24"/>
          <w:szCs w:val="24"/>
        </w:rPr>
        <w:t>L’écartement transversal</w:t>
      </w:r>
      <w:r w:rsidRPr="004D6CB6">
        <w:rPr>
          <w:rFonts w:asciiTheme="majorHAnsi" w:hAnsiTheme="majorHAnsi" w:cstheme="majorHAnsi"/>
          <w:sz w:val="24"/>
          <w:szCs w:val="24"/>
        </w:rPr>
        <w:t xml:space="preserve">, dénoté </w:t>
      </w:r>
      <w:r w:rsidRPr="00A3607D">
        <w:rPr>
          <w:rFonts w:asciiTheme="majorHAnsi" w:hAnsiTheme="majorHAnsi" w:cstheme="majorHAnsi"/>
          <w:i/>
          <w:sz w:val="24"/>
          <w:szCs w:val="24"/>
        </w:rPr>
        <w:t>g</w:t>
      </w:r>
      <w:r w:rsidRPr="004D6CB6">
        <w:rPr>
          <w:rFonts w:asciiTheme="majorHAnsi" w:hAnsiTheme="majorHAnsi" w:cstheme="majorHAnsi"/>
          <w:sz w:val="24"/>
          <w:szCs w:val="24"/>
        </w:rPr>
        <w:t xml:space="preserve">, est la distance entre les files de boulons ou de trous (figure 7.4). Pour l’écartement transversal, on peut appliquer la même règle que pour l’écartement longitudinal, si les boulons ne sont pas disposés en quinconce (g  </w:t>
      </w:r>
      <m:oMath>
        <m:r>
          <w:rPr>
            <w:rFonts w:ascii="Cambria Math" w:hAnsi="Cambria Math" w:cstheme="majorHAnsi"/>
            <w:sz w:val="24"/>
            <w:szCs w:val="24"/>
          </w:rPr>
          <m:t>≥</m:t>
        </m:r>
      </m:oMath>
      <w:r w:rsidRPr="004D6CB6">
        <w:rPr>
          <w:rFonts w:asciiTheme="majorHAnsi" w:hAnsiTheme="majorHAnsi" w:cstheme="majorHAnsi"/>
          <w:sz w:val="24"/>
          <w:szCs w:val="24"/>
        </w:rPr>
        <w:t xml:space="preserve"> 2,5d). Cependant, il y a souvent des limites géométriques, autres que celles dues au serrage, dont il faut tenir compte dans le calcul de l’écartement transversal. Ainsi, la position des trous dans les ailes d’un profilé en I (figure 7.4b) va dépendre de la largeur de l’aile (b), de la pince transversale (e</w:t>
      </w:r>
      <w:r w:rsidRPr="00AE430F">
        <w:rPr>
          <w:rFonts w:asciiTheme="majorHAnsi" w:hAnsiTheme="majorHAnsi" w:cstheme="majorHAnsi"/>
          <w:sz w:val="24"/>
          <w:szCs w:val="24"/>
          <w:vertAlign w:val="subscript"/>
        </w:rPr>
        <w:t>t</w:t>
      </w:r>
      <w:r w:rsidRPr="004D6CB6">
        <w:rPr>
          <w:rFonts w:asciiTheme="majorHAnsi" w:hAnsiTheme="majorHAnsi" w:cstheme="majorHAnsi"/>
          <w:sz w:val="24"/>
          <w:szCs w:val="24"/>
        </w:rPr>
        <w:t>), du diamètre du boulon (d) et de la distance du centre de l’âme à la fin du congé reliant l’âme à l’aile. Le nombre de files dépend évidemment de la largeur de l’aile. Si l’aile est étroite, il n’y a que deux files, une de chaque côté de l’âme.</w:t>
      </w:r>
    </w:p>
    <w:p w14:paraId="2646E285" w14:textId="086CCA2F" w:rsidR="003439E4" w:rsidRDefault="003439E4" w:rsidP="004D6CB6">
      <w:pPr>
        <w:jc w:val="both"/>
        <w:rPr>
          <w:rFonts w:asciiTheme="majorHAnsi" w:hAnsiTheme="majorHAnsi" w:cstheme="majorHAnsi"/>
          <w:sz w:val="24"/>
          <w:szCs w:val="24"/>
        </w:rPr>
      </w:pPr>
    </w:p>
    <w:p w14:paraId="50951396" w14:textId="3BB24670" w:rsidR="003439E4" w:rsidRDefault="003439E4" w:rsidP="003439E4">
      <w:pPr>
        <w:pStyle w:val="Titre3"/>
      </w:pPr>
      <w:bookmarkStart w:id="7" w:name="_Toc127369960"/>
      <w:r>
        <w:t xml:space="preserve">Diapositive </w:t>
      </w:r>
      <w:r w:rsidR="00A87EDE">
        <w:t>20</w:t>
      </w:r>
      <w:r>
        <w:t> :</w:t>
      </w:r>
      <w:bookmarkEnd w:id="7"/>
    </w:p>
    <w:p w14:paraId="469C447F" w14:textId="73FC8D48" w:rsidR="003439E4" w:rsidRDefault="003439E4" w:rsidP="003439E4"/>
    <w:p w14:paraId="617E9342" w14:textId="693992B4" w:rsidR="003439E4" w:rsidRPr="003439E4" w:rsidRDefault="003439E4" w:rsidP="003439E4">
      <w:pPr>
        <w:jc w:val="both"/>
        <w:rPr>
          <w:rFonts w:asciiTheme="majorHAnsi" w:hAnsiTheme="majorHAnsi" w:cstheme="majorHAnsi"/>
          <w:sz w:val="24"/>
          <w:szCs w:val="24"/>
        </w:rPr>
      </w:pPr>
      <w:r w:rsidRPr="003439E4">
        <w:rPr>
          <w:rFonts w:asciiTheme="majorHAnsi" w:hAnsiTheme="majorHAnsi" w:cstheme="majorHAnsi"/>
          <w:sz w:val="24"/>
          <w:szCs w:val="24"/>
        </w:rPr>
        <w:t>Pour les assemblages dont la longueur (</w:t>
      </w:r>
      <w:proofErr w:type="spellStart"/>
      <w:r w:rsidRPr="003439E4">
        <w:rPr>
          <w:rFonts w:asciiTheme="majorHAnsi" w:hAnsiTheme="majorHAnsi" w:cstheme="majorHAnsi"/>
          <w:sz w:val="24"/>
          <w:szCs w:val="24"/>
        </w:rPr>
        <w:t>L</w:t>
      </w:r>
      <w:r w:rsidRPr="003D1638">
        <w:rPr>
          <w:rFonts w:asciiTheme="majorHAnsi" w:hAnsiTheme="majorHAnsi" w:cstheme="majorHAnsi"/>
          <w:sz w:val="24"/>
          <w:szCs w:val="24"/>
          <w:vertAlign w:val="subscript"/>
        </w:rPr>
        <w:t>j</w:t>
      </w:r>
      <w:proofErr w:type="spellEnd"/>
      <w:r w:rsidRPr="003439E4">
        <w:rPr>
          <w:rFonts w:asciiTheme="majorHAnsi" w:hAnsiTheme="majorHAnsi" w:cstheme="majorHAnsi"/>
          <w:sz w:val="24"/>
          <w:szCs w:val="24"/>
        </w:rPr>
        <w:t>) excède 15d, il est possible de réduire la résistance au cisaillement des connecteurs à l’aide du coefficie</w:t>
      </w:r>
      <w:r w:rsidR="003D1638">
        <w:rPr>
          <w:rFonts w:asciiTheme="majorHAnsi" w:hAnsiTheme="majorHAnsi" w:cstheme="majorHAnsi"/>
          <w:sz w:val="24"/>
          <w:szCs w:val="24"/>
        </w:rPr>
        <w:t>nt suivant</w:t>
      </w:r>
      <w:r w:rsidRPr="003439E4">
        <w:rPr>
          <w:rFonts w:asciiTheme="majorHAnsi" w:hAnsiTheme="majorHAnsi" w:cstheme="majorHAnsi"/>
          <w:sz w:val="24"/>
          <w:szCs w:val="24"/>
        </w:rPr>
        <w:t>:</w:t>
      </w:r>
    </w:p>
    <w:p w14:paraId="4FE42EA1" w14:textId="226E5089" w:rsidR="003439E4" w:rsidRPr="003439E4" w:rsidRDefault="009B3C41" w:rsidP="003D1638">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β</m:t>
            </m:r>
          </m:e>
          <m:sub>
            <m:r>
              <w:rPr>
                <w:rFonts w:ascii="Cambria Math" w:hAnsi="Cambria Math" w:cstheme="majorHAnsi"/>
                <w:sz w:val="24"/>
                <w:szCs w:val="24"/>
              </w:rPr>
              <m:t>L</m:t>
            </m:r>
          </m:sub>
        </m:sSub>
        <m:r>
          <w:rPr>
            <w:rFonts w:ascii="Cambria Math" w:hAnsi="Cambria Math" w:cstheme="majorHAnsi"/>
            <w:sz w:val="24"/>
            <w:szCs w:val="24"/>
          </w:rPr>
          <m:t>=1-</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L</m:t>
                </m:r>
              </m:e>
              <m:sub>
                <m:r>
                  <w:rPr>
                    <w:rFonts w:ascii="Cambria Math" w:hAnsi="Cambria Math" w:cstheme="majorHAnsi"/>
                    <w:sz w:val="24"/>
                    <w:szCs w:val="24"/>
                  </w:rPr>
                  <m:t>j</m:t>
                </m:r>
              </m:sub>
            </m:sSub>
            <m:r>
              <w:rPr>
                <w:rFonts w:ascii="Cambria Math" w:hAnsi="Cambria Math" w:cstheme="majorHAnsi"/>
                <w:sz w:val="24"/>
                <w:szCs w:val="24"/>
              </w:rPr>
              <m:t>-15d</m:t>
            </m:r>
          </m:num>
          <m:den>
            <m:r>
              <w:rPr>
                <w:rFonts w:ascii="Cambria Math" w:hAnsi="Cambria Math" w:cstheme="majorHAnsi"/>
                <w:sz w:val="24"/>
                <w:szCs w:val="24"/>
              </w:rPr>
              <m:t>200d</m:t>
            </m:r>
          </m:den>
        </m:f>
      </m:oMath>
      <w:r w:rsidR="003D1638">
        <w:rPr>
          <w:rFonts w:asciiTheme="majorHAnsi" w:hAnsiTheme="majorHAnsi" w:cstheme="majorHAnsi"/>
          <w:sz w:val="24"/>
          <w:szCs w:val="24"/>
        </w:rPr>
        <w:t xml:space="preserve">   </w:t>
      </w:r>
      <w:r w:rsidR="003439E4" w:rsidRPr="003439E4">
        <w:rPr>
          <w:rFonts w:asciiTheme="majorHAnsi" w:hAnsiTheme="majorHAnsi" w:cstheme="majorHAnsi"/>
          <w:sz w:val="24"/>
          <w:szCs w:val="24"/>
        </w:rPr>
        <w:t>(7.1)</w:t>
      </w:r>
    </w:p>
    <w:p w14:paraId="0E864256" w14:textId="77777777" w:rsidR="003D1638" w:rsidRDefault="003D1638" w:rsidP="003439E4">
      <w:pPr>
        <w:jc w:val="both"/>
        <w:rPr>
          <w:rFonts w:asciiTheme="majorHAnsi" w:hAnsiTheme="majorHAnsi" w:cstheme="majorHAnsi"/>
          <w:sz w:val="24"/>
          <w:szCs w:val="24"/>
        </w:rPr>
      </w:pPr>
    </w:p>
    <w:p w14:paraId="7FDDC6A7" w14:textId="7F0F793F" w:rsidR="003439E4" w:rsidRPr="003439E4" w:rsidRDefault="003439E4" w:rsidP="003439E4">
      <w:pPr>
        <w:jc w:val="both"/>
        <w:rPr>
          <w:rFonts w:asciiTheme="majorHAnsi" w:hAnsiTheme="majorHAnsi" w:cstheme="majorHAnsi"/>
          <w:sz w:val="24"/>
          <w:szCs w:val="24"/>
        </w:rPr>
      </w:pPr>
      <w:r w:rsidRPr="003439E4">
        <w:rPr>
          <w:rFonts w:asciiTheme="majorHAnsi" w:hAnsiTheme="majorHAnsi" w:cstheme="majorHAnsi"/>
          <w:sz w:val="24"/>
          <w:szCs w:val="24"/>
        </w:rPr>
        <w:t>Cette équation est mise en graphique sur la figure 7.5</w:t>
      </w:r>
      <w:r w:rsidR="00346466">
        <w:rPr>
          <w:rFonts w:asciiTheme="majorHAnsi" w:hAnsiTheme="majorHAnsi" w:cstheme="majorHAnsi"/>
          <w:sz w:val="24"/>
          <w:szCs w:val="24"/>
        </w:rPr>
        <w:t xml:space="preserve"> (voir acétate)</w:t>
      </w:r>
      <w:r w:rsidRPr="003439E4">
        <w:rPr>
          <w:rFonts w:asciiTheme="majorHAnsi" w:hAnsiTheme="majorHAnsi" w:cstheme="majorHAnsi"/>
          <w:sz w:val="24"/>
          <w:szCs w:val="24"/>
        </w:rPr>
        <w:t xml:space="preserve">. </w:t>
      </w:r>
      <w:r w:rsidR="003D1638" w:rsidRPr="003439E4">
        <w:rPr>
          <w:rFonts w:asciiTheme="majorHAnsi" w:hAnsiTheme="majorHAnsi" w:cstheme="majorHAnsi"/>
          <w:sz w:val="24"/>
          <w:szCs w:val="24"/>
        </w:rPr>
        <w:t>En</w:t>
      </w:r>
      <w:r w:rsidRPr="003439E4">
        <w:rPr>
          <w:rFonts w:asciiTheme="majorHAnsi" w:hAnsiTheme="majorHAnsi" w:cstheme="majorHAnsi"/>
          <w:sz w:val="24"/>
          <w:szCs w:val="24"/>
        </w:rPr>
        <w:t xml:space="preserve"> considérant un é</w:t>
      </w:r>
      <w:r w:rsidR="003D1638">
        <w:rPr>
          <w:rFonts w:asciiTheme="majorHAnsi" w:hAnsiTheme="majorHAnsi" w:cstheme="majorHAnsi"/>
          <w:sz w:val="24"/>
          <w:szCs w:val="24"/>
        </w:rPr>
        <w:t xml:space="preserve">cartement longitudinal de </w:t>
      </w:r>
      <m:oMath>
        <m:r>
          <w:rPr>
            <w:rFonts w:ascii="Cambria Math" w:hAnsi="Cambria Math" w:cstheme="majorHAnsi"/>
            <w:sz w:val="24"/>
            <w:szCs w:val="24"/>
          </w:rPr>
          <m:t>3d</m:t>
        </m:r>
      </m:oMath>
      <w:r w:rsidRPr="003439E4">
        <w:rPr>
          <w:rFonts w:asciiTheme="majorHAnsi" w:hAnsiTheme="majorHAnsi" w:cstheme="majorHAnsi"/>
          <w:sz w:val="24"/>
          <w:szCs w:val="24"/>
        </w:rPr>
        <w:t xml:space="preserve"> entre les connecteurs, c’est donc à partir de six connecteurs sur une file que la réduction s’applique. Il convient de souligner que les assemblages longs sont assez peu fréquents dans les charpentes en aluminium et que l’équation</w:t>
      </w:r>
      <w:r w:rsidRPr="003D1638">
        <w:rPr>
          <w:rFonts w:asciiTheme="majorHAnsi" w:hAnsiTheme="majorHAnsi" w:cstheme="majorHAnsi"/>
          <w:sz w:val="24"/>
          <w:szCs w:val="24"/>
        </w:rPr>
        <w:t xml:space="preserve"> (7.1) ne s’applique pas aux assemblages où la charge est distribuée de façon uniforme sur toute la longueur du joint, comme c’est le cas pour un effort de cisaillement transmis par l’âme d’une poutre en I aux ailes boulonnées ou rivetées (voir la figure 6.46</w:t>
      </w:r>
      <w:r w:rsidR="00346466">
        <w:rPr>
          <w:rStyle w:val="Appelnotedebasdep"/>
          <w:rFonts w:asciiTheme="majorHAnsi" w:hAnsiTheme="majorHAnsi" w:cstheme="majorHAnsi"/>
          <w:sz w:val="24"/>
          <w:szCs w:val="24"/>
        </w:rPr>
        <w:footnoteReference w:id="2"/>
      </w:r>
      <w:r w:rsidRPr="003D1638">
        <w:rPr>
          <w:rFonts w:asciiTheme="majorHAnsi" w:hAnsiTheme="majorHAnsi" w:cstheme="majorHAnsi"/>
          <w:sz w:val="24"/>
          <w:szCs w:val="24"/>
        </w:rPr>
        <w:t>).</w:t>
      </w:r>
    </w:p>
    <w:p w14:paraId="3AC4F87F" w14:textId="3404A075" w:rsidR="003439E4" w:rsidRDefault="003439E4" w:rsidP="003439E4">
      <w:pPr>
        <w:jc w:val="both"/>
        <w:rPr>
          <w:rFonts w:asciiTheme="majorHAnsi" w:hAnsiTheme="majorHAnsi" w:cstheme="majorHAnsi"/>
          <w:b/>
          <w:bCs/>
          <w:sz w:val="24"/>
          <w:szCs w:val="24"/>
        </w:rPr>
      </w:pPr>
      <w:r w:rsidRPr="003439E4">
        <w:rPr>
          <w:rFonts w:asciiTheme="majorHAnsi" w:hAnsiTheme="majorHAnsi" w:cstheme="majorHAnsi"/>
          <w:b/>
          <w:bCs/>
          <w:sz w:val="24"/>
          <w:szCs w:val="24"/>
        </w:rPr>
        <w:lastRenderedPageBreak/>
        <w:t>Figure 7.5 – Facteur de réduction pour les assemblages longs</w:t>
      </w:r>
    </w:p>
    <w:p w14:paraId="20551CBE" w14:textId="7C3C5C3E" w:rsidR="00E8682C" w:rsidRDefault="00E8682C" w:rsidP="003439E4">
      <w:pPr>
        <w:jc w:val="both"/>
        <w:rPr>
          <w:rFonts w:asciiTheme="majorHAnsi" w:hAnsiTheme="majorHAnsi" w:cstheme="majorHAnsi"/>
          <w:b/>
          <w:bCs/>
          <w:sz w:val="24"/>
          <w:szCs w:val="24"/>
        </w:rPr>
      </w:pPr>
    </w:p>
    <w:p w14:paraId="32ABB1B5" w14:textId="04B5063E" w:rsidR="00E8682C" w:rsidRDefault="00E8682C" w:rsidP="00E8682C">
      <w:pPr>
        <w:pStyle w:val="Titre3"/>
      </w:pPr>
      <w:bookmarkStart w:id="8" w:name="_Toc127369961"/>
      <w:r>
        <w:t>Diapositive 2</w:t>
      </w:r>
      <w:r w:rsidR="00A87EDE">
        <w:t>1</w:t>
      </w:r>
      <w:r w:rsidR="00FC1CFD">
        <w:t xml:space="preserve"> et 2</w:t>
      </w:r>
      <w:r w:rsidR="00A87EDE">
        <w:t>2</w:t>
      </w:r>
      <w:r>
        <w:t> :</w:t>
      </w:r>
      <w:bookmarkEnd w:id="8"/>
    </w:p>
    <w:p w14:paraId="4C81DA66" w14:textId="2CA45C9D" w:rsidR="00E8682C" w:rsidRDefault="00E8682C" w:rsidP="00E8682C"/>
    <w:p w14:paraId="7657FC22" w14:textId="28BD6C15" w:rsidR="00667E94" w:rsidRPr="00413332" w:rsidRDefault="00E8682C" w:rsidP="00413332">
      <w:pPr>
        <w:jc w:val="both"/>
        <w:rPr>
          <w:rFonts w:asciiTheme="majorHAnsi" w:hAnsiTheme="majorHAnsi" w:cstheme="majorHAnsi"/>
          <w:sz w:val="24"/>
          <w:szCs w:val="24"/>
        </w:rPr>
      </w:pPr>
      <w:r w:rsidRPr="00E8682C">
        <w:rPr>
          <w:rFonts w:asciiTheme="majorHAnsi" w:hAnsiTheme="majorHAnsi" w:cstheme="majorHAnsi"/>
          <w:b/>
          <w:bCs/>
          <w:sz w:val="24"/>
          <w:szCs w:val="24"/>
        </w:rPr>
        <w:t xml:space="preserve">L’écartement longitudinal maximal </w:t>
      </w:r>
      <w:r w:rsidRPr="00E8682C">
        <w:rPr>
          <w:rFonts w:asciiTheme="majorHAnsi" w:hAnsiTheme="majorHAnsi" w:cstheme="majorHAnsi"/>
          <w:sz w:val="24"/>
          <w:szCs w:val="24"/>
        </w:rPr>
        <w:t>(</w:t>
      </w:r>
      <w:proofErr w:type="spellStart"/>
      <w:r w:rsidRPr="00E8682C">
        <w:rPr>
          <w:rFonts w:asciiTheme="majorHAnsi" w:hAnsiTheme="majorHAnsi" w:cstheme="majorHAnsi"/>
          <w:sz w:val="24"/>
          <w:szCs w:val="24"/>
        </w:rPr>
        <w:t>s</w:t>
      </w:r>
      <w:r w:rsidRPr="000F15DF">
        <w:rPr>
          <w:rFonts w:asciiTheme="majorHAnsi" w:hAnsiTheme="majorHAnsi" w:cstheme="majorHAnsi"/>
          <w:sz w:val="24"/>
          <w:szCs w:val="24"/>
          <w:vertAlign w:val="subscript"/>
        </w:rPr>
        <w:t>max</w:t>
      </w:r>
      <w:proofErr w:type="spellEnd"/>
      <w:r w:rsidRPr="00E8682C">
        <w:rPr>
          <w:rFonts w:asciiTheme="majorHAnsi" w:hAnsiTheme="majorHAnsi" w:cstheme="majorHAnsi"/>
          <w:sz w:val="24"/>
          <w:szCs w:val="24"/>
        </w:rPr>
        <w:t>) dépend de l’épaisseur des parois reliées par les connecteurs. Lorsque l’écart est grand, la plaque peut voiler localement entre les connecteurs et la résistance pondérée en compression (C</w:t>
      </w:r>
      <w:r w:rsidRPr="000F15DF">
        <w:rPr>
          <w:rFonts w:asciiTheme="majorHAnsi" w:hAnsiTheme="majorHAnsi" w:cstheme="majorHAnsi"/>
          <w:sz w:val="24"/>
          <w:szCs w:val="24"/>
          <w:vertAlign w:val="subscript"/>
        </w:rPr>
        <w:t>r</w:t>
      </w:r>
      <w:r w:rsidRPr="00E8682C">
        <w:rPr>
          <w:rFonts w:asciiTheme="majorHAnsi" w:hAnsiTheme="majorHAnsi" w:cstheme="majorHAnsi"/>
          <w:sz w:val="24"/>
          <w:szCs w:val="24"/>
        </w:rPr>
        <w:t>) de la plaque est calculée à l’aide de l’équation (5.43</w:t>
      </w:r>
      <w:r w:rsidR="00C81EB0">
        <w:rPr>
          <w:rStyle w:val="Appelnotedebasdep"/>
          <w:rFonts w:asciiTheme="majorHAnsi" w:hAnsiTheme="majorHAnsi" w:cstheme="majorHAnsi"/>
          <w:sz w:val="24"/>
          <w:szCs w:val="24"/>
        </w:rPr>
        <w:footnoteReference w:id="3"/>
      </w:r>
      <w:r w:rsidRPr="00E8682C">
        <w:rPr>
          <w:rFonts w:asciiTheme="majorHAnsi" w:hAnsiTheme="majorHAnsi" w:cstheme="majorHAnsi"/>
          <w:sz w:val="24"/>
          <w:szCs w:val="24"/>
        </w:rPr>
        <w:t xml:space="preserve">) avec la valeur de </w:t>
      </w:r>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c</m:t>
            </m:r>
          </m:sub>
        </m:sSub>
        <m:r>
          <w:rPr>
            <w:rFonts w:ascii="Cambria Math" w:hAnsi="Cambria Math" w:cstheme="majorHAnsi"/>
            <w:sz w:val="24"/>
            <w:szCs w:val="24"/>
          </w:rPr>
          <m:t>=</m:t>
        </m:r>
        <m:acc>
          <m:accPr>
            <m:chr m:val="̅"/>
            <m:ctrlPr>
              <w:rPr>
                <w:rFonts w:ascii="Cambria Math" w:hAnsi="Cambria Math" w:cstheme="majorHAnsi"/>
                <w:i/>
                <w:sz w:val="24"/>
                <w:szCs w:val="24"/>
              </w:rPr>
            </m:ctrlPr>
          </m:accPr>
          <m:e>
            <m:r>
              <w:rPr>
                <w:rFonts w:ascii="Cambria Math" w:hAnsi="Cambria Math" w:cstheme="majorHAnsi"/>
                <w:sz w:val="24"/>
                <w:szCs w:val="24"/>
              </w:rPr>
              <m:t>F</m:t>
            </m:r>
          </m:e>
        </m:acc>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o</m:t>
            </m:r>
          </m:sub>
        </m:sSub>
      </m:oMath>
      <w:r w:rsidR="000F15DF">
        <w:rPr>
          <w:rFonts w:asciiTheme="majorHAnsi" w:hAnsiTheme="majorHAnsi" w:cstheme="majorHAnsi"/>
          <w:sz w:val="24"/>
          <w:szCs w:val="24"/>
        </w:rPr>
        <w:t xml:space="preserve"> </w:t>
      </w:r>
      <w:r w:rsidRPr="00E8682C">
        <w:rPr>
          <w:rFonts w:asciiTheme="majorHAnsi" w:hAnsiTheme="majorHAnsi" w:cstheme="majorHAnsi"/>
          <w:sz w:val="24"/>
          <w:szCs w:val="24"/>
        </w:rPr>
        <w:t>donnée par l’équation (5.13</w:t>
      </w:r>
      <w:r w:rsidR="00C81EB0">
        <w:rPr>
          <w:rStyle w:val="Appelnotedebasdep"/>
          <w:rFonts w:asciiTheme="majorHAnsi" w:hAnsiTheme="majorHAnsi" w:cstheme="majorHAnsi"/>
          <w:sz w:val="24"/>
          <w:szCs w:val="24"/>
        </w:rPr>
        <w:footnoteReference w:id="4"/>
      </w:r>
      <w:r w:rsidRPr="00E8682C">
        <w:rPr>
          <w:rFonts w:asciiTheme="majorHAnsi" w:hAnsiTheme="majorHAnsi" w:cstheme="majorHAnsi"/>
          <w:sz w:val="24"/>
          <w:szCs w:val="24"/>
        </w:rPr>
        <w:t>), pour laquelle</w:t>
      </w:r>
      <w:r w:rsidR="000F15DF">
        <w:rPr>
          <w:rFonts w:asciiTheme="majorHAnsi" w:hAnsiTheme="majorHAnsi" w:cstheme="majorHAnsi"/>
          <w:sz w:val="24"/>
          <w:szCs w:val="24"/>
        </w:rPr>
        <w:t xml:space="preserve"> </w:t>
      </w:r>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o</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oMath>
      <w:r w:rsidRPr="00E8682C">
        <w:rPr>
          <w:rFonts w:asciiTheme="majorHAnsi" w:hAnsiTheme="majorHAnsi" w:cstheme="majorHAnsi"/>
          <w:sz w:val="24"/>
          <w:szCs w:val="24"/>
        </w:rPr>
        <w:t>.</w:t>
      </w:r>
    </w:p>
    <w:p w14:paraId="01970DAB" w14:textId="37C5BFB9" w:rsidR="00667E94" w:rsidRDefault="00667E94" w:rsidP="00A836CB">
      <w:pPr>
        <w:pStyle w:val="Titre1"/>
        <w:numPr>
          <w:ilvl w:val="0"/>
          <w:numId w:val="44"/>
        </w:numPr>
      </w:pPr>
      <w:bookmarkStart w:id="9" w:name="_Toc127369962"/>
      <w:r>
        <w:t>Résistance des boulons et des rivets</w:t>
      </w:r>
      <w:bookmarkEnd w:id="9"/>
    </w:p>
    <w:p w14:paraId="79D28BB0" w14:textId="1D45DF4B" w:rsidR="00696A0C" w:rsidRDefault="00696A0C" w:rsidP="00696A0C"/>
    <w:p w14:paraId="1C93F992" w14:textId="053165FD" w:rsidR="00696A0C" w:rsidRDefault="00696A0C" w:rsidP="00696A0C">
      <w:pPr>
        <w:pStyle w:val="Titre3"/>
        <w:rPr>
          <w:lang w:val="fr-FR"/>
        </w:rPr>
      </w:pPr>
      <w:bookmarkStart w:id="10" w:name="_Toc127369963"/>
      <w:r>
        <w:rPr>
          <w:lang w:val="fr-FR"/>
        </w:rPr>
        <w:t>Diapositive 2</w:t>
      </w:r>
      <w:r w:rsidR="00A87EDE">
        <w:rPr>
          <w:lang w:val="fr-FR"/>
        </w:rPr>
        <w:t>5</w:t>
      </w:r>
      <w:r>
        <w:rPr>
          <w:lang w:val="fr-FR"/>
        </w:rPr>
        <w:t> :</w:t>
      </w:r>
      <w:bookmarkEnd w:id="10"/>
    </w:p>
    <w:p w14:paraId="19546CE1" w14:textId="56E1BCCB" w:rsidR="00696A0C" w:rsidRDefault="00696A0C" w:rsidP="00696A0C">
      <w:pPr>
        <w:rPr>
          <w:lang w:val="fr-FR"/>
        </w:rPr>
      </w:pPr>
    </w:p>
    <w:p w14:paraId="2E959133" w14:textId="77777777" w:rsidR="00696A0C" w:rsidRPr="000440B2" w:rsidRDefault="00696A0C" w:rsidP="00696A0C">
      <w:pPr>
        <w:jc w:val="both"/>
        <w:rPr>
          <w:rFonts w:asciiTheme="majorHAnsi" w:hAnsiTheme="majorHAnsi" w:cstheme="majorHAnsi"/>
          <w:b/>
          <w:sz w:val="24"/>
          <w:szCs w:val="24"/>
        </w:rPr>
      </w:pPr>
      <w:r w:rsidRPr="000440B2">
        <w:rPr>
          <w:rFonts w:asciiTheme="majorHAnsi" w:hAnsiTheme="majorHAnsi" w:cstheme="majorHAnsi"/>
          <w:b/>
          <w:sz w:val="24"/>
          <w:szCs w:val="24"/>
        </w:rPr>
        <w:t>Denis Beaulieu – Acier T1</w:t>
      </w:r>
    </w:p>
    <w:p w14:paraId="3AF0291F" w14:textId="77777777" w:rsidR="00696A0C" w:rsidRPr="00696A0C" w:rsidRDefault="00696A0C" w:rsidP="00696A0C">
      <w:pPr>
        <w:jc w:val="both"/>
        <w:rPr>
          <w:rFonts w:asciiTheme="majorHAnsi" w:hAnsiTheme="majorHAnsi" w:cstheme="majorHAnsi"/>
          <w:sz w:val="24"/>
          <w:szCs w:val="24"/>
        </w:rPr>
      </w:pPr>
      <w:r w:rsidRPr="00696A0C">
        <w:rPr>
          <w:rFonts w:asciiTheme="majorHAnsi" w:hAnsiTheme="majorHAnsi" w:cstheme="majorHAnsi"/>
          <w:sz w:val="24"/>
          <w:szCs w:val="24"/>
        </w:rPr>
        <w:t>Les boulons ordinaires, identifiés par le symbole A307, ne sont utilisés que pour réaliser des assemblages faiblement sollicités (pièces secondaires). En général, pour les assemblages des charpentes d’acier, on utilise des boulons à haute résistance, précontraints ou non, c’est-à-dire à serrage contrôlé ou non contrôlé.</w:t>
      </w:r>
    </w:p>
    <w:p w14:paraId="2A664AB4" w14:textId="10ED9F26" w:rsidR="00696A0C" w:rsidRPr="00696A0C" w:rsidRDefault="00696A0C" w:rsidP="00696A0C">
      <w:pPr>
        <w:jc w:val="both"/>
        <w:rPr>
          <w:rFonts w:asciiTheme="majorHAnsi" w:hAnsiTheme="majorHAnsi" w:cstheme="majorHAnsi"/>
          <w:sz w:val="24"/>
          <w:szCs w:val="24"/>
        </w:rPr>
      </w:pPr>
      <w:r w:rsidRPr="00696A0C">
        <w:rPr>
          <w:rFonts w:asciiTheme="majorHAnsi" w:hAnsiTheme="majorHAnsi" w:cstheme="majorHAnsi"/>
          <w:sz w:val="24"/>
          <w:szCs w:val="24"/>
        </w:rPr>
        <w:t xml:space="preserve">Les boulons à haute résistance se répartissent en </w:t>
      </w:r>
      <w:r w:rsidRPr="00696A0C">
        <w:rPr>
          <w:rFonts w:asciiTheme="majorHAnsi" w:hAnsiTheme="majorHAnsi" w:cstheme="majorHAnsi"/>
          <w:b/>
          <w:bCs/>
          <w:sz w:val="24"/>
          <w:szCs w:val="24"/>
        </w:rPr>
        <w:t xml:space="preserve">trois classes </w:t>
      </w:r>
      <w:r w:rsidRPr="00696A0C">
        <w:rPr>
          <w:rFonts w:asciiTheme="majorHAnsi" w:hAnsiTheme="majorHAnsi" w:cstheme="majorHAnsi"/>
          <w:sz w:val="24"/>
          <w:szCs w:val="24"/>
        </w:rPr>
        <w:t>de qualité, désignées par les symboles A325, A4</w:t>
      </w:r>
      <w:r w:rsidR="000440B2">
        <w:rPr>
          <w:rFonts w:asciiTheme="majorHAnsi" w:hAnsiTheme="majorHAnsi" w:cstheme="majorHAnsi"/>
          <w:sz w:val="24"/>
          <w:szCs w:val="24"/>
        </w:rPr>
        <w:t xml:space="preserve">90 (à dimensions </w:t>
      </w:r>
      <w:r w:rsidRPr="00696A0C">
        <w:rPr>
          <w:rFonts w:asciiTheme="majorHAnsi" w:hAnsiTheme="majorHAnsi" w:cstheme="majorHAnsi"/>
          <w:sz w:val="24"/>
          <w:szCs w:val="24"/>
        </w:rPr>
        <w:t>impériales. A325</w:t>
      </w:r>
      <w:r w:rsidRPr="00696A0C">
        <w:rPr>
          <w:rFonts w:asciiTheme="majorHAnsi" w:hAnsiTheme="majorHAnsi" w:cstheme="majorHAnsi"/>
          <w:b/>
          <w:bCs/>
          <w:sz w:val="24"/>
          <w:szCs w:val="24"/>
        </w:rPr>
        <w:t>M</w:t>
      </w:r>
      <w:r w:rsidRPr="00696A0C">
        <w:rPr>
          <w:rFonts w:asciiTheme="majorHAnsi" w:hAnsiTheme="majorHAnsi" w:cstheme="majorHAnsi"/>
          <w:sz w:val="24"/>
          <w:szCs w:val="24"/>
        </w:rPr>
        <w:t>, A490</w:t>
      </w:r>
      <w:r w:rsidRPr="00696A0C">
        <w:rPr>
          <w:rFonts w:asciiTheme="majorHAnsi" w:hAnsiTheme="majorHAnsi" w:cstheme="majorHAnsi"/>
          <w:b/>
          <w:bCs/>
          <w:sz w:val="24"/>
          <w:szCs w:val="24"/>
        </w:rPr>
        <w:t>M</w:t>
      </w:r>
      <w:r w:rsidRPr="00696A0C">
        <w:rPr>
          <w:rFonts w:asciiTheme="majorHAnsi" w:hAnsiTheme="majorHAnsi" w:cstheme="majorHAnsi"/>
          <w:sz w:val="24"/>
          <w:szCs w:val="24"/>
        </w:rPr>
        <w:t xml:space="preserve"> : désignation métrique) et F1852. Les boulons F1852 sont des boulons à couple de serrage contrôlé. Ce sont des boulons spéciaux, conçus de façon à ce que l’extrémité de la tige se casse par torsion, lorsque le couple de serrage nécessaire est atteint.</w:t>
      </w:r>
    </w:p>
    <w:p w14:paraId="565C97AD" w14:textId="77777777" w:rsidR="000440B2" w:rsidRDefault="000440B2" w:rsidP="00696A0C">
      <w:pPr>
        <w:jc w:val="both"/>
        <w:rPr>
          <w:rFonts w:asciiTheme="majorHAnsi" w:hAnsiTheme="majorHAnsi" w:cstheme="majorHAnsi"/>
          <w:b/>
          <w:bCs/>
          <w:sz w:val="24"/>
          <w:szCs w:val="24"/>
        </w:rPr>
      </w:pPr>
    </w:p>
    <w:p w14:paraId="314C96F6" w14:textId="37446828" w:rsidR="00696A0C" w:rsidRPr="00696A0C" w:rsidRDefault="00696A0C" w:rsidP="00696A0C">
      <w:pPr>
        <w:jc w:val="both"/>
        <w:rPr>
          <w:rFonts w:asciiTheme="majorHAnsi" w:hAnsiTheme="majorHAnsi" w:cstheme="majorHAnsi"/>
          <w:sz w:val="24"/>
          <w:szCs w:val="24"/>
        </w:rPr>
      </w:pPr>
      <w:r w:rsidRPr="00696A0C">
        <w:rPr>
          <w:rFonts w:asciiTheme="majorHAnsi" w:hAnsiTheme="majorHAnsi" w:cstheme="majorHAnsi"/>
          <w:b/>
          <w:bCs/>
          <w:sz w:val="24"/>
          <w:szCs w:val="24"/>
        </w:rPr>
        <w:t>7.3 Résistance des boulons et des rivets</w:t>
      </w:r>
    </w:p>
    <w:p w14:paraId="62481E5A" w14:textId="77777777" w:rsidR="00696A0C" w:rsidRPr="00696A0C" w:rsidRDefault="00696A0C" w:rsidP="00696A0C">
      <w:pPr>
        <w:jc w:val="both"/>
        <w:rPr>
          <w:rFonts w:asciiTheme="majorHAnsi" w:hAnsiTheme="majorHAnsi" w:cstheme="majorHAnsi"/>
          <w:sz w:val="24"/>
          <w:szCs w:val="24"/>
        </w:rPr>
      </w:pPr>
      <w:r w:rsidRPr="00696A0C">
        <w:rPr>
          <w:rFonts w:asciiTheme="majorHAnsi" w:hAnsiTheme="majorHAnsi" w:cstheme="majorHAnsi"/>
          <w:b/>
          <w:bCs/>
          <w:sz w:val="24"/>
          <w:szCs w:val="24"/>
        </w:rPr>
        <w:t>7.3.1 Caractéristiques</w:t>
      </w:r>
    </w:p>
    <w:p w14:paraId="03C14B60" w14:textId="77777777" w:rsidR="00696A0C" w:rsidRPr="00696A0C" w:rsidRDefault="00696A0C" w:rsidP="00696A0C">
      <w:pPr>
        <w:jc w:val="both"/>
        <w:rPr>
          <w:rFonts w:asciiTheme="majorHAnsi" w:hAnsiTheme="majorHAnsi" w:cstheme="majorHAnsi"/>
          <w:sz w:val="24"/>
          <w:szCs w:val="24"/>
        </w:rPr>
      </w:pPr>
      <w:r w:rsidRPr="00696A0C">
        <w:rPr>
          <w:rFonts w:asciiTheme="majorHAnsi" w:hAnsiTheme="majorHAnsi" w:cstheme="majorHAnsi"/>
          <w:sz w:val="24"/>
          <w:szCs w:val="24"/>
        </w:rPr>
        <w:lastRenderedPageBreak/>
        <w:t>Tous les types de connecteurs mécaniques sont permis par la référence (7.1), à la condition, bien sûr, que les connecteurs possèdent la résistance et les autres caractéristiques nécessaires pour remplir pleinement et de façon sécuritaire leur fonction pour toute la durée de vie de l’ouvrage.</w:t>
      </w:r>
    </w:p>
    <w:p w14:paraId="29754BD6" w14:textId="2BA7A600" w:rsidR="00696A0C" w:rsidRPr="00696A0C" w:rsidRDefault="00696A0C" w:rsidP="00696A0C">
      <w:pPr>
        <w:jc w:val="both"/>
        <w:rPr>
          <w:rFonts w:asciiTheme="majorHAnsi" w:hAnsiTheme="majorHAnsi" w:cstheme="majorHAnsi"/>
          <w:sz w:val="24"/>
          <w:szCs w:val="24"/>
        </w:rPr>
      </w:pPr>
      <w:r w:rsidRPr="00696A0C">
        <w:rPr>
          <w:rFonts w:asciiTheme="majorHAnsi" w:hAnsiTheme="majorHAnsi" w:cstheme="majorHAnsi"/>
          <w:sz w:val="24"/>
          <w:szCs w:val="24"/>
        </w:rPr>
        <w:t xml:space="preserve">Pour les assemblages des charpentes d’aluminium, on utilise généralement des rivets ou des boulons en aluminium, des boulons en acier recouverts d’une couche protectrice de zinc (boulon galvanisés) ou de cadmium et des boulons en acier inoxydable. </w:t>
      </w:r>
      <w:r w:rsidRPr="00696A0C">
        <w:rPr>
          <w:rFonts w:asciiTheme="majorHAnsi" w:hAnsiTheme="majorHAnsi" w:cstheme="majorHAnsi"/>
          <w:b/>
          <w:bCs/>
          <w:sz w:val="24"/>
          <w:szCs w:val="24"/>
        </w:rPr>
        <w:t>Les boulons en acier non protégés ne peuvent être utilisés à cause des risques très élevés de corrosion galvanique lorsque l’acier est mis en contact direct avec l’aluminium</w:t>
      </w:r>
      <w:r w:rsidRPr="00696A0C">
        <w:rPr>
          <w:rFonts w:asciiTheme="majorHAnsi" w:hAnsiTheme="majorHAnsi" w:cstheme="majorHAnsi"/>
          <w:sz w:val="24"/>
          <w:szCs w:val="24"/>
        </w:rPr>
        <w:t xml:space="preserve"> (voir la sous-section 2.14.15</w:t>
      </w:r>
      <w:r w:rsidR="00F718EF">
        <w:rPr>
          <w:rStyle w:val="Appelnotedebasdep"/>
          <w:rFonts w:asciiTheme="majorHAnsi" w:hAnsiTheme="majorHAnsi" w:cstheme="majorHAnsi"/>
          <w:sz w:val="24"/>
          <w:szCs w:val="24"/>
        </w:rPr>
        <w:footnoteReference w:id="5"/>
      </w:r>
      <w:r w:rsidRPr="00696A0C">
        <w:rPr>
          <w:rFonts w:asciiTheme="majorHAnsi" w:hAnsiTheme="majorHAnsi" w:cstheme="majorHAnsi"/>
          <w:sz w:val="24"/>
          <w:szCs w:val="24"/>
        </w:rPr>
        <w:t>).</w:t>
      </w:r>
    </w:p>
    <w:p w14:paraId="13EB1FCB" w14:textId="77777777" w:rsidR="00696A0C" w:rsidRPr="00696A0C" w:rsidRDefault="00696A0C" w:rsidP="00696A0C">
      <w:pPr>
        <w:jc w:val="both"/>
        <w:rPr>
          <w:rFonts w:asciiTheme="majorHAnsi" w:hAnsiTheme="majorHAnsi" w:cstheme="majorHAnsi"/>
          <w:sz w:val="24"/>
          <w:szCs w:val="24"/>
        </w:rPr>
      </w:pPr>
      <w:r w:rsidRPr="00696A0C">
        <w:rPr>
          <w:rFonts w:asciiTheme="majorHAnsi" w:hAnsiTheme="majorHAnsi" w:cstheme="majorHAnsi"/>
          <w:sz w:val="24"/>
          <w:szCs w:val="24"/>
        </w:rPr>
        <w:t>Tout autre type de connecteur sera soit pré-approuvé, soit vérifié par des essais rigoureux en laboratoire, et seules les valeurs minimales pourront être retenues pour les calculs.</w:t>
      </w:r>
    </w:p>
    <w:p w14:paraId="3E2F7A6D" w14:textId="77777777" w:rsidR="00696A0C" w:rsidRPr="00696A0C" w:rsidRDefault="00696A0C" w:rsidP="00696A0C">
      <w:pPr>
        <w:jc w:val="both"/>
        <w:rPr>
          <w:rFonts w:asciiTheme="majorHAnsi" w:hAnsiTheme="majorHAnsi" w:cstheme="majorHAnsi"/>
          <w:sz w:val="24"/>
          <w:szCs w:val="24"/>
        </w:rPr>
      </w:pPr>
      <w:r w:rsidRPr="00696A0C">
        <w:rPr>
          <w:rFonts w:asciiTheme="majorHAnsi" w:hAnsiTheme="majorHAnsi" w:cstheme="majorHAnsi"/>
          <w:sz w:val="24"/>
          <w:szCs w:val="24"/>
        </w:rPr>
        <w:t xml:space="preserve">Les boulons et les rivets en aluminium, de même que les boulons en acier au carbone de type A307, sont essentiellement utilisés dans </w:t>
      </w:r>
      <w:r w:rsidRPr="00696A0C">
        <w:rPr>
          <w:rFonts w:asciiTheme="majorHAnsi" w:hAnsiTheme="majorHAnsi" w:cstheme="majorHAnsi"/>
          <w:b/>
          <w:bCs/>
          <w:sz w:val="24"/>
          <w:szCs w:val="24"/>
        </w:rPr>
        <w:t xml:space="preserve">les assemblages par contact, c’est-à-dire les assemblages où le contact exercé entre la tige du connecteur et les parois des pièces assemblées résistent majoritairement aux charges appliquées (pression diamétrale). </w:t>
      </w:r>
      <w:r w:rsidRPr="00696A0C">
        <w:rPr>
          <w:rFonts w:asciiTheme="majorHAnsi" w:hAnsiTheme="majorHAnsi" w:cstheme="majorHAnsi"/>
          <w:sz w:val="24"/>
          <w:szCs w:val="24"/>
        </w:rPr>
        <w:t>Ces connecteurs, et particulièrement les rivets, ne possèdent pas la capacité nécessaire pour résister à des efforts de traction importants.</w:t>
      </w:r>
    </w:p>
    <w:p w14:paraId="08FD66DC" w14:textId="05E8266B" w:rsidR="002C23B2" w:rsidRDefault="00696A0C" w:rsidP="00872500">
      <w:pPr>
        <w:jc w:val="both"/>
        <w:rPr>
          <w:rFonts w:asciiTheme="majorHAnsi" w:hAnsiTheme="majorHAnsi" w:cstheme="majorHAnsi"/>
          <w:sz w:val="24"/>
          <w:szCs w:val="24"/>
        </w:rPr>
      </w:pPr>
      <w:r w:rsidRPr="00696A0C">
        <w:rPr>
          <w:rFonts w:asciiTheme="majorHAnsi" w:hAnsiTheme="majorHAnsi" w:cstheme="majorHAnsi"/>
          <w:sz w:val="24"/>
          <w:szCs w:val="24"/>
        </w:rPr>
        <w:t>Pour les boulons utilisés dans les assemblages par contact, il n’est pas requis d’exercer un serrage contrôlé de l’écrou po</w:t>
      </w:r>
      <w:r w:rsidR="00872500">
        <w:rPr>
          <w:rFonts w:asciiTheme="majorHAnsi" w:hAnsiTheme="majorHAnsi" w:cstheme="majorHAnsi"/>
          <w:sz w:val="24"/>
          <w:szCs w:val="24"/>
        </w:rPr>
        <w:t>ur maintenir le boulon en place</w:t>
      </w:r>
      <w:r w:rsidRPr="00696A0C">
        <w:rPr>
          <w:rFonts w:asciiTheme="majorHAnsi" w:hAnsiTheme="majorHAnsi" w:cstheme="majorHAnsi"/>
          <w:sz w:val="24"/>
          <w:szCs w:val="24"/>
        </w:rPr>
        <w:t>. L’effort maximal exercé par l’opérateur suffit. Il faut toutefois éviter d’utiliser ces boulons dans les structures qui sont appelées à vibrer ou à être sollicitées par des charges dynamiques ou cyclique</w:t>
      </w:r>
      <w:r w:rsidR="00E81923">
        <w:rPr>
          <w:rFonts w:asciiTheme="majorHAnsi" w:hAnsiTheme="majorHAnsi" w:cstheme="majorHAnsi"/>
          <w:sz w:val="24"/>
          <w:szCs w:val="24"/>
        </w:rPr>
        <w:t>s</w:t>
      </w:r>
      <w:r w:rsidRPr="00696A0C">
        <w:rPr>
          <w:rFonts w:asciiTheme="majorHAnsi" w:hAnsiTheme="majorHAnsi" w:cstheme="majorHAnsi"/>
          <w:sz w:val="24"/>
          <w:szCs w:val="24"/>
        </w:rPr>
        <w:t xml:space="preserve"> puisque le risque que le boulon se desserre est élevé dans ces structures. Pour contourner cette difficulté, il existe un certain nombre de dispositifs mécaniques autobloquants qui peuvent être utilisés et dont l</w:t>
      </w:r>
      <w:r w:rsidR="00872500">
        <w:rPr>
          <w:rFonts w:asciiTheme="majorHAnsi" w:hAnsiTheme="majorHAnsi" w:cstheme="majorHAnsi"/>
          <w:sz w:val="24"/>
          <w:szCs w:val="24"/>
        </w:rPr>
        <w:t>’usage est fortement recommandé</w:t>
      </w:r>
      <w:r w:rsidRPr="00696A0C">
        <w:rPr>
          <w:rFonts w:asciiTheme="majorHAnsi" w:hAnsiTheme="majorHAnsi" w:cstheme="majorHAnsi"/>
          <w:sz w:val="24"/>
          <w:szCs w:val="24"/>
        </w:rPr>
        <w:t>. Il est aussi possible de bloquer l’écrou en place à l’aide d’un simple point de soudure.</w:t>
      </w:r>
    </w:p>
    <w:p w14:paraId="4CF91A35" w14:textId="0B6F4DBB" w:rsidR="002C23B2" w:rsidRDefault="002C23B2" w:rsidP="00872500">
      <w:pPr>
        <w:jc w:val="both"/>
        <w:rPr>
          <w:rFonts w:asciiTheme="majorHAnsi" w:hAnsiTheme="majorHAnsi" w:cstheme="majorHAnsi"/>
          <w:sz w:val="24"/>
          <w:szCs w:val="24"/>
        </w:rPr>
      </w:pPr>
    </w:p>
    <w:p w14:paraId="4805B6AE" w14:textId="6734317A" w:rsidR="002C23B2" w:rsidRDefault="002C23B2" w:rsidP="002C23B2">
      <w:pPr>
        <w:pStyle w:val="Titre3"/>
      </w:pPr>
      <w:bookmarkStart w:id="11" w:name="_Toc127369964"/>
      <w:r>
        <w:t>Diapositive 2</w:t>
      </w:r>
      <w:r w:rsidR="00A87EDE">
        <w:t>6</w:t>
      </w:r>
      <w:r>
        <w:t> :</w:t>
      </w:r>
      <w:bookmarkEnd w:id="11"/>
    </w:p>
    <w:p w14:paraId="7E939C24" w14:textId="7FDA19BE" w:rsidR="002C23B2" w:rsidRDefault="002C23B2" w:rsidP="002C23B2"/>
    <w:p w14:paraId="764901E1" w14:textId="0093AF88" w:rsidR="002C23B2" w:rsidRPr="002C23B2" w:rsidRDefault="002C23B2" w:rsidP="002C23B2">
      <w:pPr>
        <w:jc w:val="both"/>
        <w:rPr>
          <w:rFonts w:asciiTheme="majorHAnsi" w:hAnsiTheme="majorHAnsi" w:cstheme="majorHAnsi"/>
          <w:sz w:val="24"/>
          <w:szCs w:val="24"/>
        </w:rPr>
      </w:pPr>
      <w:r w:rsidRPr="002C23B2">
        <w:rPr>
          <w:rFonts w:asciiTheme="majorHAnsi" w:hAnsiTheme="majorHAnsi" w:cstheme="majorHAnsi"/>
          <w:sz w:val="24"/>
          <w:szCs w:val="24"/>
        </w:rPr>
        <w:t>Pour les boulons utilisés dans les assemblages par contact, il n’est pas requis d’exercer un serrage contrôlé de l’écrou pour maintenir le b</w:t>
      </w:r>
      <w:r w:rsidR="00E81923">
        <w:rPr>
          <w:rFonts w:asciiTheme="majorHAnsi" w:hAnsiTheme="majorHAnsi" w:cstheme="majorHAnsi"/>
          <w:sz w:val="24"/>
          <w:szCs w:val="24"/>
        </w:rPr>
        <w:t>oulon en place</w:t>
      </w:r>
      <w:r w:rsidRPr="002C23B2">
        <w:rPr>
          <w:rFonts w:asciiTheme="majorHAnsi" w:hAnsiTheme="majorHAnsi" w:cstheme="majorHAnsi"/>
          <w:sz w:val="24"/>
          <w:szCs w:val="24"/>
        </w:rPr>
        <w:t xml:space="preserve">. L’effort maximal exercé par l’opérateur </w:t>
      </w:r>
      <w:r w:rsidRPr="002C23B2">
        <w:rPr>
          <w:rFonts w:asciiTheme="majorHAnsi" w:hAnsiTheme="majorHAnsi" w:cstheme="majorHAnsi"/>
          <w:sz w:val="24"/>
          <w:szCs w:val="24"/>
        </w:rPr>
        <w:lastRenderedPageBreak/>
        <w:t>suffit. Il faut toutefois éviter d’utiliser ces boulons dans les structures qui sont appelées à vibrer ou à être sollicitées par des charges dynamiques ou cyclique</w:t>
      </w:r>
      <w:r w:rsidR="00E81923">
        <w:rPr>
          <w:rFonts w:asciiTheme="majorHAnsi" w:hAnsiTheme="majorHAnsi" w:cstheme="majorHAnsi"/>
          <w:sz w:val="24"/>
          <w:szCs w:val="24"/>
        </w:rPr>
        <w:t>s</w:t>
      </w:r>
      <w:r w:rsidRPr="002C23B2">
        <w:rPr>
          <w:rFonts w:asciiTheme="majorHAnsi" w:hAnsiTheme="majorHAnsi" w:cstheme="majorHAnsi"/>
          <w:sz w:val="24"/>
          <w:szCs w:val="24"/>
        </w:rPr>
        <w:t xml:space="preserve"> puisque le risque que le boulon se desserre est élevé dans ces structures. Pour contourner cette difficulté, il existe un certain nombre de dispositifs mécaniques autobloquants qui peuvent être utilisés et dont l</w:t>
      </w:r>
      <w:r w:rsidR="00E81923">
        <w:rPr>
          <w:rFonts w:asciiTheme="majorHAnsi" w:hAnsiTheme="majorHAnsi" w:cstheme="majorHAnsi"/>
          <w:sz w:val="24"/>
          <w:szCs w:val="24"/>
        </w:rPr>
        <w:t>’usage est fortement recommandé</w:t>
      </w:r>
      <w:r w:rsidRPr="002C23B2">
        <w:rPr>
          <w:rFonts w:asciiTheme="majorHAnsi" w:hAnsiTheme="majorHAnsi" w:cstheme="majorHAnsi"/>
          <w:sz w:val="24"/>
          <w:szCs w:val="24"/>
        </w:rPr>
        <w:t>. Il est aussi possible de bloquer l’écrou en place à l’aide d’un simple point de soudure.</w:t>
      </w:r>
    </w:p>
    <w:p w14:paraId="69DA07FA" w14:textId="135DB912" w:rsidR="002C23B2" w:rsidRPr="002C23B2" w:rsidRDefault="002C23B2" w:rsidP="002C23B2">
      <w:pPr>
        <w:jc w:val="both"/>
        <w:rPr>
          <w:rFonts w:asciiTheme="majorHAnsi" w:hAnsiTheme="majorHAnsi" w:cstheme="majorHAnsi"/>
          <w:sz w:val="24"/>
          <w:szCs w:val="24"/>
        </w:rPr>
      </w:pPr>
      <w:r w:rsidRPr="002C23B2">
        <w:rPr>
          <w:rFonts w:asciiTheme="majorHAnsi" w:hAnsiTheme="majorHAnsi" w:cstheme="majorHAnsi"/>
          <w:sz w:val="24"/>
          <w:szCs w:val="24"/>
        </w:rPr>
        <w:t>Lorsqu’une charge de traction significative sollicite un assemblage en aluminium, on utilise de préférence des boulons galvanisés ou recouverts de cadmium en acier à haute résistance de t</w:t>
      </w:r>
      <w:r w:rsidR="00126E6F">
        <w:rPr>
          <w:rFonts w:asciiTheme="majorHAnsi" w:hAnsiTheme="majorHAnsi" w:cstheme="majorHAnsi"/>
          <w:sz w:val="24"/>
          <w:szCs w:val="24"/>
        </w:rPr>
        <w:t>ype A325M (désignation métrique</w:t>
      </w:r>
      <w:r w:rsidRPr="002C23B2">
        <w:rPr>
          <w:rFonts w:asciiTheme="majorHAnsi" w:hAnsiTheme="majorHAnsi" w:cstheme="majorHAnsi"/>
          <w:sz w:val="24"/>
          <w:szCs w:val="24"/>
        </w:rPr>
        <w:t>) ou A325, ou des boulons en acier inoxydable de la série 300. Les boulons A325M et A325 sont faits d’acier trempé et revenu, à teneur moyenne en carbone, ayant une contrainte de rupture minimale en traction (</w:t>
      </w:r>
      <w:proofErr w:type="spellStart"/>
      <w:r w:rsidRPr="002C23B2">
        <w:rPr>
          <w:rFonts w:asciiTheme="majorHAnsi" w:hAnsiTheme="majorHAnsi" w:cstheme="majorHAnsi"/>
          <w:sz w:val="24"/>
          <w:szCs w:val="24"/>
        </w:rPr>
        <w:t>F</w:t>
      </w:r>
      <w:r w:rsidRPr="00126E6F">
        <w:rPr>
          <w:rFonts w:asciiTheme="majorHAnsi" w:hAnsiTheme="majorHAnsi" w:cstheme="majorHAnsi"/>
          <w:sz w:val="24"/>
          <w:szCs w:val="24"/>
          <w:vertAlign w:val="subscript"/>
        </w:rPr>
        <w:t>ub</w:t>
      </w:r>
      <w:proofErr w:type="spellEnd"/>
      <w:r w:rsidRPr="002C23B2">
        <w:rPr>
          <w:rFonts w:asciiTheme="majorHAnsi" w:hAnsiTheme="majorHAnsi" w:cstheme="majorHAnsi"/>
          <w:sz w:val="24"/>
          <w:szCs w:val="24"/>
        </w:rPr>
        <w:t>) de 830 MPa.</w:t>
      </w:r>
    </w:p>
    <w:p w14:paraId="6C70E9BE" w14:textId="7F282311" w:rsidR="002C23B2" w:rsidRPr="002C23B2" w:rsidRDefault="002C23B2" w:rsidP="002C23B2">
      <w:pPr>
        <w:jc w:val="both"/>
        <w:rPr>
          <w:rFonts w:asciiTheme="majorHAnsi" w:hAnsiTheme="majorHAnsi" w:cstheme="majorHAnsi"/>
          <w:sz w:val="24"/>
          <w:szCs w:val="24"/>
        </w:rPr>
      </w:pPr>
      <w:r w:rsidRPr="002C23B2">
        <w:rPr>
          <w:rFonts w:asciiTheme="majorHAnsi" w:hAnsiTheme="majorHAnsi" w:cstheme="majorHAnsi"/>
          <w:sz w:val="24"/>
          <w:szCs w:val="24"/>
        </w:rPr>
        <w:t>Les boulons de type A490, en acier allié, trempé et revenu, à faible teneur en carbone (</w:t>
      </w:r>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ub</m:t>
            </m:r>
          </m:sub>
        </m:sSub>
        <m:r>
          <w:rPr>
            <w:rFonts w:ascii="Cambria Math" w:hAnsi="Cambria Math" w:cstheme="majorHAnsi"/>
            <w:sz w:val="24"/>
            <w:szCs w:val="24"/>
          </w:rPr>
          <m:t>=1040 MPa</m:t>
        </m:r>
      </m:oMath>
      <w:r w:rsidRPr="002C23B2">
        <w:rPr>
          <w:rFonts w:asciiTheme="majorHAnsi" w:hAnsiTheme="majorHAnsi" w:cstheme="majorHAnsi"/>
          <w:sz w:val="24"/>
          <w:szCs w:val="24"/>
        </w:rPr>
        <w:t xml:space="preserve">), ne sont pas recommandés pour relier les pièces d’aluminium pour deux raisons : ils sont relativement trop résistants et ils sont </w:t>
      </w:r>
      <w:r w:rsidR="00126E6F">
        <w:rPr>
          <w:rFonts w:asciiTheme="majorHAnsi" w:hAnsiTheme="majorHAnsi" w:cstheme="majorHAnsi"/>
          <w:sz w:val="24"/>
          <w:szCs w:val="24"/>
        </w:rPr>
        <w:t>fragilisés par la galvanisation</w:t>
      </w:r>
      <w:r w:rsidRPr="002C23B2">
        <w:rPr>
          <w:rFonts w:asciiTheme="majorHAnsi" w:hAnsiTheme="majorHAnsi" w:cstheme="majorHAnsi"/>
          <w:sz w:val="24"/>
          <w:szCs w:val="24"/>
        </w:rPr>
        <w:t>.</w:t>
      </w:r>
    </w:p>
    <w:p w14:paraId="42C41BC1" w14:textId="77777777" w:rsidR="002C23B2" w:rsidRPr="002C23B2" w:rsidRDefault="002C23B2" w:rsidP="002C23B2">
      <w:pPr>
        <w:jc w:val="both"/>
        <w:rPr>
          <w:rFonts w:asciiTheme="majorHAnsi" w:hAnsiTheme="majorHAnsi" w:cstheme="majorHAnsi"/>
          <w:sz w:val="24"/>
          <w:szCs w:val="24"/>
        </w:rPr>
      </w:pPr>
      <w:r w:rsidRPr="002C23B2">
        <w:rPr>
          <w:rFonts w:asciiTheme="majorHAnsi" w:hAnsiTheme="majorHAnsi" w:cstheme="majorHAnsi"/>
          <w:sz w:val="24"/>
          <w:szCs w:val="24"/>
        </w:rPr>
        <w:t xml:space="preserve">Les boulons A325 et A325M sont aussi utilisés dans les </w:t>
      </w:r>
      <w:r w:rsidRPr="002C23B2">
        <w:rPr>
          <w:rFonts w:asciiTheme="majorHAnsi" w:hAnsiTheme="majorHAnsi" w:cstheme="majorHAnsi"/>
          <w:b/>
          <w:bCs/>
          <w:sz w:val="24"/>
          <w:szCs w:val="24"/>
        </w:rPr>
        <w:t xml:space="preserve">assemblages </w:t>
      </w:r>
      <w:proofErr w:type="spellStart"/>
      <w:r w:rsidRPr="002C23B2">
        <w:rPr>
          <w:rFonts w:asciiTheme="majorHAnsi" w:hAnsiTheme="majorHAnsi" w:cstheme="majorHAnsi"/>
          <w:b/>
          <w:bCs/>
          <w:sz w:val="24"/>
          <w:szCs w:val="24"/>
        </w:rPr>
        <w:t>antiglissement</w:t>
      </w:r>
      <w:proofErr w:type="spellEnd"/>
      <w:r w:rsidRPr="002C23B2">
        <w:rPr>
          <w:rFonts w:asciiTheme="majorHAnsi" w:hAnsiTheme="majorHAnsi" w:cstheme="majorHAnsi"/>
          <w:b/>
          <w:bCs/>
          <w:sz w:val="24"/>
          <w:szCs w:val="24"/>
        </w:rPr>
        <w:t xml:space="preserve">, c’est-à-dire les assemblages qui résistent aux efforts appliqués perpendiculairement à l’axe des boulons par frottement des surfaces en contact. L’utilisation des boulons en acier dans les assemblages </w:t>
      </w:r>
      <w:proofErr w:type="spellStart"/>
      <w:r w:rsidRPr="002C23B2">
        <w:rPr>
          <w:rFonts w:asciiTheme="majorHAnsi" w:hAnsiTheme="majorHAnsi" w:cstheme="majorHAnsi"/>
          <w:b/>
          <w:bCs/>
          <w:sz w:val="24"/>
          <w:szCs w:val="24"/>
        </w:rPr>
        <w:t>antiglissement</w:t>
      </w:r>
      <w:proofErr w:type="spellEnd"/>
      <w:r w:rsidRPr="002C23B2">
        <w:rPr>
          <w:rFonts w:asciiTheme="majorHAnsi" w:hAnsiTheme="majorHAnsi" w:cstheme="majorHAnsi"/>
          <w:b/>
          <w:bCs/>
          <w:sz w:val="24"/>
          <w:szCs w:val="24"/>
        </w:rPr>
        <w:t xml:space="preserve"> implique un serrage contrôlé des boulons, comme on le verra plus loin.</w:t>
      </w:r>
    </w:p>
    <w:p w14:paraId="6D1A9A36" w14:textId="42C087F9" w:rsidR="002C23B2" w:rsidRDefault="002C23B2" w:rsidP="002C23B2">
      <w:pPr>
        <w:jc w:val="both"/>
        <w:rPr>
          <w:rFonts w:asciiTheme="majorHAnsi" w:hAnsiTheme="majorHAnsi" w:cstheme="majorHAnsi"/>
          <w:sz w:val="24"/>
          <w:szCs w:val="24"/>
        </w:rPr>
      </w:pPr>
      <w:r w:rsidRPr="002C23B2">
        <w:rPr>
          <w:rFonts w:asciiTheme="majorHAnsi" w:hAnsiTheme="majorHAnsi" w:cstheme="majorHAnsi"/>
          <w:sz w:val="24"/>
          <w:szCs w:val="24"/>
        </w:rPr>
        <w:t>Les boulons à haute résistance se répartissent en trois classes de qualité, désignées par les symboles A325M, A490M (désignation métrique et F1852. Les boulons F1852 sont des boulons à couple de serrage contrôlé. Ce sont des boulons spéciaux, conçus de façon à ce que l’extrémité de la tige se casse par torsion, lorsque le couple de serrage nécessaire est atteint.</w:t>
      </w:r>
    </w:p>
    <w:p w14:paraId="71992909" w14:textId="1BC833E9" w:rsidR="00543224" w:rsidRDefault="00543224" w:rsidP="002C23B2">
      <w:pPr>
        <w:jc w:val="both"/>
        <w:rPr>
          <w:rFonts w:asciiTheme="majorHAnsi" w:hAnsiTheme="majorHAnsi" w:cstheme="majorHAnsi"/>
          <w:sz w:val="24"/>
          <w:szCs w:val="24"/>
        </w:rPr>
      </w:pPr>
    </w:p>
    <w:p w14:paraId="6A7C2C03" w14:textId="0585CBDE" w:rsidR="00543224" w:rsidRDefault="00543224" w:rsidP="00543224">
      <w:pPr>
        <w:pStyle w:val="Titre3"/>
      </w:pPr>
      <w:bookmarkStart w:id="12" w:name="_Toc127369965"/>
      <w:r>
        <w:t>Diapositive 2</w:t>
      </w:r>
      <w:r w:rsidR="00A87EDE">
        <w:t>7</w:t>
      </w:r>
      <w:r w:rsidR="00E104C6">
        <w:t xml:space="preserve"> et 2</w:t>
      </w:r>
      <w:r w:rsidR="00A87EDE">
        <w:t>8</w:t>
      </w:r>
      <w:r>
        <w:t> :</w:t>
      </w:r>
      <w:bookmarkEnd w:id="12"/>
    </w:p>
    <w:p w14:paraId="5D3A69D5" w14:textId="24FAF802" w:rsidR="00543224" w:rsidRDefault="00543224" w:rsidP="00543224"/>
    <w:p w14:paraId="6F58C1F6" w14:textId="77777777" w:rsidR="00543224" w:rsidRPr="00543224" w:rsidRDefault="00543224" w:rsidP="00543224">
      <w:pPr>
        <w:jc w:val="both"/>
        <w:rPr>
          <w:rFonts w:asciiTheme="majorHAnsi" w:hAnsiTheme="majorHAnsi" w:cstheme="majorHAnsi"/>
          <w:sz w:val="24"/>
          <w:szCs w:val="24"/>
        </w:rPr>
      </w:pPr>
      <w:r w:rsidRPr="00543224">
        <w:rPr>
          <w:rFonts w:asciiTheme="majorHAnsi" w:hAnsiTheme="majorHAnsi" w:cstheme="majorHAnsi"/>
          <w:b/>
          <w:bCs/>
          <w:sz w:val="24"/>
          <w:szCs w:val="24"/>
        </w:rPr>
        <w:t>Rivets</w:t>
      </w:r>
    </w:p>
    <w:p w14:paraId="3B15E24B" w14:textId="77777777" w:rsidR="00543224" w:rsidRPr="00543224" w:rsidRDefault="00543224" w:rsidP="00543224">
      <w:pPr>
        <w:jc w:val="both"/>
        <w:rPr>
          <w:rFonts w:asciiTheme="majorHAnsi" w:hAnsiTheme="majorHAnsi" w:cstheme="majorHAnsi"/>
          <w:sz w:val="24"/>
          <w:szCs w:val="24"/>
        </w:rPr>
      </w:pPr>
      <w:r w:rsidRPr="00543224">
        <w:rPr>
          <w:rFonts w:asciiTheme="majorHAnsi" w:hAnsiTheme="majorHAnsi" w:cstheme="majorHAnsi"/>
          <w:sz w:val="24"/>
          <w:szCs w:val="24"/>
        </w:rPr>
        <w:t>Il existe plusieurs types de rivets que l’on peut regrouper en deux principales familles : les rivets à mater et les rivets mécaniques.</w:t>
      </w:r>
    </w:p>
    <w:p w14:paraId="51972EB0" w14:textId="35B36786" w:rsidR="00543224" w:rsidRPr="00543224" w:rsidRDefault="00543224" w:rsidP="00543224">
      <w:pPr>
        <w:jc w:val="both"/>
        <w:rPr>
          <w:rFonts w:asciiTheme="majorHAnsi" w:hAnsiTheme="majorHAnsi" w:cstheme="majorHAnsi"/>
          <w:sz w:val="24"/>
          <w:szCs w:val="24"/>
        </w:rPr>
      </w:pPr>
      <w:r w:rsidRPr="00543224">
        <w:rPr>
          <w:rFonts w:asciiTheme="majorHAnsi" w:hAnsiTheme="majorHAnsi" w:cstheme="majorHAnsi"/>
          <w:sz w:val="24"/>
          <w:szCs w:val="24"/>
        </w:rPr>
        <w:t>Les rivets à mater que l’on pose parfois à chaud, mais surtout à froid dans les st</w:t>
      </w:r>
      <w:r w:rsidR="00E95E94">
        <w:rPr>
          <w:rFonts w:asciiTheme="majorHAnsi" w:hAnsiTheme="majorHAnsi" w:cstheme="majorHAnsi"/>
          <w:sz w:val="24"/>
          <w:szCs w:val="24"/>
        </w:rPr>
        <w:t xml:space="preserve">ructures d’aluminium (figure </w:t>
      </w:r>
      <w:r w:rsidRPr="00543224">
        <w:rPr>
          <w:rFonts w:asciiTheme="majorHAnsi" w:hAnsiTheme="majorHAnsi" w:cstheme="majorHAnsi"/>
          <w:sz w:val="24"/>
          <w:szCs w:val="24"/>
        </w:rPr>
        <w:t>b</w:t>
      </w:r>
      <w:r w:rsidR="00E95E94">
        <w:rPr>
          <w:rFonts w:asciiTheme="majorHAnsi" w:hAnsiTheme="majorHAnsi" w:cstheme="majorHAnsi"/>
          <w:sz w:val="24"/>
          <w:szCs w:val="24"/>
        </w:rPr>
        <w:t>, voir acétate 7</w:t>
      </w:r>
      <w:r w:rsidRPr="00543224">
        <w:rPr>
          <w:rFonts w:asciiTheme="majorHAnsi" w:hAnsiTheme="majorHAnsi" w:cstheme="majorHAnsi"/>
          <w:sz w:val="24"/>
          <w:szCs w:val="24"/>
        </w:rPr>
        <w:t>), ne sont p</w:t>
      </w:r>
      <w:r w:rsidR="00C74CD4">
        <w:rPr>
          <w:rFonts w:asciiTheme="majorHAnsi" w:hAnsiTheme="majorHAnsi" w:cstheme="majorHAnsi"/>
          <w:sz w:val="24"/>
          <w:szCs w:val="24"/>
        </w:rPr>
        <w:t>lus guère utilisés de nos jours</w:t>
      </w:r>
      <w:r w:rsidRPr="00543224">
        <w:rPr>
          <w:rFonts w:asciiTheme="majorHAnsi" w:hAnsiTheme="majorHAnsi" w:cstheme="majorHAnsi"/>
          <w:sz w:val="24"/>
          <w:szCs w:val="24"/>
        </w:rPr>
        <w:t xml:space="preserve">. Ce type de rivetage </w:t>
      </w:r>
      <w:r w:rsidRPr="00543224">
        <w:rPr>
          <w:rFonts w:asciiTheme="majorHAnsi" w:hAnsiTheme="majorHAnsi" w:cstheme="majorHAnsi"/>
          <w:sz w:val="24"/>
          <w:szCs w:val="24"/>
        </w:rPr>
        <w:lastRenderedPageBreak/>
        <w:t>demande une main-d’œuvre spécialisée, de l’équipement lourd et les opérations de contrôle sont délicates. Avec le développement des rivets mécaniques, leur emploi est de moins en moins fréquent. L’alliage recommandé dans la référence (7.1</w:t>
      </w:r>
      <w:r w:rsidRPr="00C74CD4">
        <w:rPr>
          <w:rFonts w:asciiTheme="majorHAnsi" w:hAnsiTheme="majorHAnsi" w:cstheme="majorHAnsi"/>
          <w:sz w:val="24"/>
          <w:szCs w:val="24"/>
        </w:rPr>
        <w:t xml:space="preserve">) </w:t>
      </w:r>
      <w:r w:rsidRPr="00C74CD4">
        <w:rPr>
          <w:rFonts w:asciiTheme="majorHAnsi" w:hAnsiTheme="majorHAnsi" w:cstheme="majorHAnsi"/>
          <w:bCs/>
          <w:sz w:val="24"/>
          <w:szCs w:val="24"/>
        </w:rPr>
        <w:t>pour les rivets en aluminium est l’alliage 6053-T61 qui possède une limite ultime (F</w:t>
      </w:r>
      <w:r w:rsidRPr="00C74CD4">
        <w:rPr>
          <w:rFonts w:asciiTheme="majorHAnsi" w:hAnsiTheme="majorHAnsi" w:cstheme="majorHAnsi"/>
          <w:bCs/>
          <w:sz w:val="24"/>
          <w:szCs w:val="24"/>
          <w:vertAlign w:val="subscript"/>
        </w:rPr>
        <w:t>u</w:t>
      </w:r>
      <w:r w:rsidRPr="00C74CD4">
        <w:rPr>
          <w:rFonts w:asciiTheme="majorHAnsi" w:hAnsiTheme="majorHAnsi" w:cstheme="majorHAnsi"/>
          <w:bCs/>
          <w:sz w:val="24"/>
          <w:szCs w:val="24"/>
        </w:rPr>
        <w:t>) de 205 MPa (voir le tableau 2.8</w:t>
      </w:r>
      <w:r w:rsidR="00E95E94">
        <w:rPr>
          <w:rStyle w:val="Appelnotedebasdep"/>
          <w:rFonts w:asciiTheme="majorHAnsi" w:hAnsiTheme="majorHAnsi" w:cstheme="majorHAnsi"/>
          <w:bCs/>
          <w:sz w:val="24"/>
          <w:szCs w:val="24"/>
        </w:rPr>
        <w:footnoteReference w:id="6"/>
      </w:r>
      <w:r w:rsidRPr="00C74CD4">
        <w:rPr>
          <w:rFonts w:asciiTheme="majorHAnsi" w:hAnsiTheme="majorHAnsi" w:cstheme="majorHAnsi"/>
          <w:bCs/>
          <w:sz w:val="24"/>
          <w:szCs w:val="24"/>
        </w:rPr>
        <w:t>). Les alliages 6061-T6 et 7075-T73 sont aussi des alliages fréqu</w:t>
      </w:r>
      <w:r w:rsidR="00C74CD4">
        <w:rPr>
          <w:rFonts w:asciiTheme="majorHAnsi" w:hAnsiTheme="majorHAnsi" w:cstheme="majorHAnsi"/>
          <w:bCs/>
          <w:sz w:val="24"/>
          <w:szCs w:val="24"/>
        </w:rPr>
        <w:t>emment utilisés pour les rivets</w:t>
      </w:r>
      <w:r w:rsidRPr="00C74CD4">
        <w:rPr>
          <w:rFonts w:asciiTheme="majorHAnsi" w:hAnsiTheme="majorHAnsi" w:cstheme="majorHAnsi"/>
          <w:bCs/>
          <w:sz w:val="24"/>
          <w:szCs w:val="24"/>
        </w:rPr>
        <w:t>.</w:t>
      </w:r>
    </w:p>
    <w:p w14:paraId="2FE6EECE" w14:textId="3E974EBB" w:rsidR="00543224" w:rsidRPr="00543224" w:rsidRDefault="00543224" w:rsidP="00543224">
      <w:pPr>
        <w:jc w:val="both"/>
        <w:rPr>
          <w:rFonts w:asciiTheme="majorHAnsi" w:hAnsiTheme="majorHAnsi" w:cstheme="majorHAnsi"/>
          <w:sz w:val="24"/>
          <w:szCs w:val="24"/>
        </w:rPr>
      </w:pPr>
      <w:r w:rsidRPr="00543224">
        <w:rPr>
          <w:rFonts w:asciiTheme="majorHAnsi" w:hAnsiTheme="majorHAnsi" w:cstheme="majorHAnsi"/>
          <w:sz w:val="24"/>
          <w:szCs w:val="24"/>
        </w:rPr>
        <w:t xml:space="preserve">La pose de rivets à mater nécessite un accès sur les deux côtés du joint. Lorsque la tête est formée à froid par des marteaux, des outils pneumatiques ou des outils à pression, le rivet se déforme et remplit généralement le trou qui a été foré à un diamètre </w:t>
      </w:r>
      <w:r w:rsidR="00C74CD4">
        <w:rPr>
          <w:rFonts w:asciiTheme="majorHAnsi" w:hAnsiTheme="majorHAnsi" w:cstheme="majorHAnsi"/>
          <w:sz w:val="24"/>
          <w:szCs w:val="24"/>
        </w:rPr>
        <w:t xml:space="preserve">de </w:t>
      </w:r>
      <w:r w:rsidRPr="00543224">
        <w:rPr>
          <w:rFonts w:asciiTheme="majorHAnsi" w:hAnsiTheme="majorHAnsi" w:cstheme="majorHAnsi"/>
          <w:sz w:val="24"/>
          <w:szCs w:val="24"/>
        </w:rPr>
        <w:t xml:space="preserve">1,2 ou 0,8 mm plus grand que celui du rivet, comme on l’a vu </w:t>
      </w:r>
      <w:r w:rsidR="00C74CD4">
        <w:rPr>
          <w:rFonts w:asciiTheme="majorHAnsi" w:hAnsiTheme="majorHAnsi" w:cstheme="majorHAnsi"/>
          <w:sz w:val="24"/>
          <w:szCs w:val="24"/>
        </w:rPr>
        <w:t>à</w:t>
      </w:r>
      <w:r w:rsidRPr="00543224">
        <w:rPr>
          <w:rFonts w:asciiTheme="majorHAnsi" w:hAnsiTheme="majorHAnsi" w:cstheme="majorHAnsi"/>
          <w:sz w:val="24"/>
          <w:szCs w:val="24"/>
        </w:rPr>
        <w:t xml:space="preserve"> la sous-section 4.4.2</w:t>
      </w:r>
      <w:r w:rsidR="00E95E94">
        <w:rPr>
          <w:rStyle w:val="Appelnotedebasdep"/>
          <w:rFonts w:asciiTheme="majorHAnsi" w:hAnsiTheme="majorHAnsi" w:cstheme="majorHAnsi"/>
          <w:sz w:val="24"/>
          <w:szCs w:val="24"/>
        </w:rPr>
        <w:footnoteReference w:id="7"/>
      </w:r>
      <w:r w:rsidRPr="00543224">
        <w:rPr>
          <w:rFonts w:asciiTheme="majorHAnsi" w:hAnsiTheme="majorHAnsi" w:cstheme="majorHAnsi"/>
          <w:sz w:val="24"/>
          <w:szCs w:val="24"/>
        </w:rPr>
        <w:t>. Une pression de serrage plus grande peut être développée</w:t>
      </w:r>
      <w:r w:rsidR="00C74CD4">
        <w:rPr>
          <w:rFonts w:asciiTheme="majorHAnsi" w:hAnsiTheme="majorHAnsi" w:cstheme="majorHAnsi"/>
          <w:sz w:val="24"/>
          <w:szCs w:val="24"/>
        </w:rPr>
        <w:t xml:space="preserve"> dans le rivet lorsqu’il est posé à chaud. En effet, en refroidissant, le rivet rétrécit</w:t>
      </w:r>
      <w:r w:rsidRPr="00543224">
        <w:rPr>
          <w:rFonts w:asciiTheme="majorHAnsi" w:hAnsiTheme="majorHAnsi" w:cstheme="majorHAnsi"/>
          <w:sz w:val="24"/>
          <w:szCs w:val="24"/>
        </w:rPr>
        <w:t xml:space="preserve"> et pince davantage les plaques que les rivets posés à froid. Toutefois, la force de serrage est peu fiable et n’est pas suffisante pour développer une résistance par frottement que l’on peut qualifier de structurale.</w:t>
      </w:r>
    </w:p>
    <w:p w14:paraId="496418A5" w14:textId="7D1C83A2" w:rsidR="00543224" w:rsidRPr="00543224" w:rsidRDefault="00543224" w:rsidP="00543224">
      <w:pPr>
        <w:jc w:val="both"/>
        <w:rPr>
          <w:rFonts w:asciiTheme="majorHAnsi" w:hAnsiTheme="majorHAnsi" w:cstheme="majorHAnsi"/>
          <w:sz w:val="24"/>
          <w:szCs w:val="24"/>
        </w:rPr>
      </w:pPr>
      <w:r w:rsidRPr="00543224">
        <w:rPr>
          <w:rFonts w:asciiTheme="majorHAnsi" w:hAnsiTheme="majorHAnsi" w:cstheme="majorHAnsi"/>
          <w:sz w:val="24"/>
          <w:szCs w:val="24"/>
        </w:rPr>
        <w:t>Plusieurs formes peuvent être données à la tête déformée du rivet. Quelques exemples sont illustrés sur la figure 7.6</w:t>
      </w:r>
      <w:r w:rsidR="00E95E94">
        <w:rPr>
          <w:rFonts w:asciiTheme="majorHAnsi" w:hAnsiTheme="majorHAnsi" w:cstheme="majorHAnsi"/>
          <w:sz w:val="24"/>
          <w:szCs w:val="24"/>
        </w:rPr>
        <w:t xml:space="preserve"> (voir acétate 27)</w:t>
      </w:r>
      <w:r w:rsidRPr="00543224">
        <w:rPr>
          <w:rFonts w:asciiTheme="majorHAnsi" w:hAnsiTheme="majorHAnsi" w:cstheme="majorHAnsi"/>
          <w:sz w:val="24"/>
          <w:szCs w:val="24"/>
        </w:rPr>
        <w:t>.</w:t>
      </w:r>
    </w:p>
    <w:p w14:paraId="20125A8B" w14:textId="77777777" w:rsidR="00543224" w:rsidRPr="00E340F7" w:rsidRDefault="00543224" w:rsidP="00543224">
      <w:pPr>
        <w:jc w:val="both"/>
        <w:rPr>
          <w:rFonts w:asciiTheme="majorHAnsi" w:hAnsiTheme="majorHAnsi" w:cstheme="majorHAnsi"/>
          <w:sz w:val="24"/>
          <w:szCs w:val="24"/>
        </w:rPr>
      </w:pPr>
      <w:r w:rsidRPr="00E340F7">
        <w:rPr>
          <w:rFonts w:asciiTheme="majorHAnsi" w:hAnsiTheme="majorHAnsi" w:cstheme="majorHAnsi"/>
          <w:bCs/>
          <w:sz w:val="24"/>
          <w:szCs w:val="24"/>
        </w:rPr>
        <w:t>Les rivets à mater sont davantage utilisés dans l’industrie du transport que dans celle de la construction.</w:t>
      </w:r>
    </w:p>
    <w:p w14:paraId="7B284FD9" w14:textId="77777777" w:rsidR="00543224" w:rsidRPr="00543224" w:rsidRDefault="00543224" w:rsidP="00543224">
      <w:pPr>
        <w:jc w:val="both"/>
        <w:rPr>
          <w:rFonts w:asciiTheme="majorHAnsi" w:hAnsiTheme="majorHAnsi" w:cstheme="majorHAnsi"/>
          <w:sz w:val="24"/>
          <w:szCs w:val="24"/>
        </w:rPr>
      </w:pPr>
      <w:r w:rsidRPr="00543224">
        <w:rPr>
          <w:rFonts w:asciiTheme="majorHAnsi" w:hAnsiTheme="majorHAnsi" w:cstheme="majorHAnsi"/>
          <w:b/>
          <w:bCs/>
          <w:sz w:val="24"/>
          <w:szCs w:val="24"/>
        </w:rPr>
        <w:t>Figure 7.6 – exemples de tête de rivets à mater</w:t>
      </w:r>
    </w:p>
    <w:p w14:paraId="548C315D" w14:textId="01B25B4B" w:rsidR="00543224" w:rsidRPr="00543224" w:rsidRDefault="00543224" w:rsidP="00543224">
      <w:pPr>
        <w:jc w:val="both"/>
        <w:rPr>
          <w:rFonts w:asciiTheme="majorHAnsi" w:hAnsiTheme="majorHAnsi" w:cstheme="majorHAnsi"/>
          <w:sz w:val="24"/>
          <w:szCs w:val="24"/>
        </w:rPr>
      </w:pPr>
      <w:r w:rsidRPr="00543224">
        <w:rPr>
          <w:rFonts w:asciiTheme="majorHAnsi" w:hAnsiTheme="majorHAnsi" w:cstheme="majorHAnsi"/>
          <w:sz w:val="24"/>
          <w:szCs w:val="24"/>
        </w:rPr>
        <w:t>Le rivetage mécanique présente plusieurs avantages indéniables : rapidité de pose, main-d’œuvre non spécialisée, meilleur contrôle de qu</w:t>
      </w:r>
      <w:r w:rsidR="00E340F7">
        <w:rPr>
          <w:rFonts w:asciiTheme="majorHAnsi" w:hAnsiTheme="majorHAnsi" w:cstheme="majorHAnsi"/>
          <w:sz w:val="24"/>
          <w:szCs w:val="24"/>
        </w:rPr>
        <w:t>alité, esthétisme et étanchéité</w:t>
      </w:r>
      <w:r w:rsidRPr="00543224">
        <w:rPr>
          <w:rFonts w:asciiTheme="majorHAnsi" w:hAnsiTheme="majorHAnsi" w:cstheme="majorHAnsi"/>
          <w:sz w:val="24"/>
          <w:szCs w:val="24"/>
        </w:rPr>
        <w:t>.</w:t>
      </w:r>
    </w:p>
    <w:p w14:paraId="214EAE9A" w14:textId="5E6DC261" w:rsidR="00543224" w:rsidRPr="00543224" w:rsidRDefault="00543224" w:rsidP="00543224">
      <w:pPr>
        <w:jc w:val="both"/>
        <w:rPr>
          <w:rFonts w:asciiTheme="majorHAnsi" w:hAnsiTheme="majorHAnsi" w:cstheme="majorHAnsi"/>
          <w:sz w:val="24"/>
          <w:szCs w:val="24"/>
        </w:rPr>
      </w:pPr>
      <w:r w:rsidRPr="00543224">
        <w:rPr>
          <w:rFonts w:asciiTheme="majorHAnsi" w:hAnsiTheme="majorHAnsi" w:cstheme="majorHAnsi"/>
          <w:sz w:val="24"/>
          <w:szCs w:val="24"/>
        </w:rPr>
        <w:t>Les rivets mécaniques sont classés en deux familles : les boulons à sertir (rivets qui possèdent les caractéristiques des boulons) pour lesquels l’accès aux deux faces de l’assemb</w:t>
      </w:r>
      <w:r w:rsidR="00CD7C79">
        <w:rPr>
          <w:rFonts w:asciiTheme="majorHAnsi" w:hAnsiTheme="majorHAnsi" w:cstheme="majorHAnsi"/>
          <w:sz w:val="24"/>
          <w:szCs w:val="24"/>
        </w:rPr>
        <w:t>lage est nécessaire (voir figure c, acétate 28</w:t>
      </w:r>
      <w:r w:rsidRPr="00543224">
        <w:rPr>
          <w:rFonts w:asciiTheme="majorHAnsi" w:hAnsiTheme="majorHAnsi" w:cstheme="majorHAnsi"/>
          <w:sz w:val="24"/>
          <w:szCs w:val="24"/>
        </w:rPr>
        <w:t>) et les rivets aveugles pour lesquels l’accès à une seule face de l’assemblage est suffisant (</w:t>
      </w:r>
      <w:r w:rsidR="00CD7C79">
        <w:rPr>
          <w:rFonts w:asciiTheme="majorHAnsi" w:hAnsiTheme="majorHAnsi" w:cstheme="majorHAnsi"/>
          <w:sz w:val="24"/>
          <w:szCs w:val="24"/>
        </w:rPr>
        <w:t xml:space="preserve">voir </w:t>
      </w:r>
      <w:r w:rsidRPr="00543224">
        <w:rPr>
          <w:rFonts w:asciiTheme="majorHAnsi" w:hAnsiTheme="majorHAnsi" w:cstheme="majorHAnsi"/>
          <w:sz w:val="24"/>
          <w:szCs w:val="24"/>
        </w:rPr>
        <w:t>figure</w:t>
      </w:r>
      <w:r w:rsidR="00CD7C79">
        <w:rPr>
          <w:rFonts w:asciiTheme="majorHAnsi" w:hAnsiTheme="majorHAnsi" w:cstheme="majorHAnsi"/>
          <w:sz w:val="24"/>
          <w:szCs w:val="24"/>
        </w:rPr>
        <w:t xml:space="preserve"> f, acétate 28</w:t>
      </w:r>
      <w:r w:rsidRPr="00543224">
        <w:rPr>
          <w:rFonts w:asciiTheme="majorHAnsi" w:hAnsiTheme="majorHAnsi" w:cstheme="majorHAnsi"/>
          <w:sz w:val="24"/>
          <w:szCs w:val="24"/>
        </w:rPr>
        <w:t xml:space="preserve">). Le serrage des éléments est réalisé à l’aide d’outils spécialement adaptés, pneumatiques, hydrauliques ou manuels (pinces), qui permettent de faire plusieurs assemblages à la minute. Pour les boulons à sertir, le serrage est réalisé par la mise en tension de la tige avec le sertissage d’une bague sur la tige elle-même. Pour les rivets </w:t>
      </w:r>
      <w:r w:rsidRPr="00543224">
        <w:rPr>
          <w:rFonts w:asciiTheme="majorHAnsi" w:hAnsiTheme="majorHAnsi" w:cstheme="majorHAnsi"/>
          <w:sz w:val="24"/>
          <w:szCs w:val="24"/>
        </w:rPr>
        <w:lastRenderedPageBreak/>
        <w:t>aveugles, le serrage est réa</w:t>
      </w:r>
      <w:r w:rsidR="00E340F7">
        <w:rPr>
          <w:rFonts w:asciiTheme="majorHAnsi" w:hAnsiTheme="majorHAnsi" w:cstheme="majorHAnsi"/>
          <w:sz w:val="24"/>
          <w:szCs w:val="24"/>
        </w:rPr>
        <w:t>lisé par la mise en compression</w:t>
      </w:r>
      <w:r w:rsidRPr="00543224">
        <w:rPr>
          <w:rFonts w:asciiTheme="majorHAnsi" w:hAnsiTheme="majorHAnsi" w:cstheme="majorHAnsi"/>
          <w:sz w:val="24"/>
          <w:szCs w:val="24"/>
        </w:rPr>
        <w:t xml:space="preserve"> du corps du rivet par l’intermédiaire de la tête de la tige pour former une contre-tête du côté opposé</w:t>
      </w:r>
      <w:r w:rsidR="00E340F7">
        <w:rPr>
          <w:rFonts w:asciiTheme="majorHAnsi" w:hAnsiTheme="majorHAnsi" w:cstheme="majorHAnsi"/>
          <w:sz w:val="24"/>
          <w:szCs w:val="24"/>
        </w:rPr>
        <w:t>.</w:t>
      </w:r>
    </w:p>
    <w:p w14:paraId="4B092038" w14:textId="0A09AB17" w:rsidR="00543224" w:rsidRDefault="00543224" w:rsidP="00543224">
      <w:pPr>
        <w:jc w:val="both"/>
        <w:rPr>
          <w:rFonts w:asciiTheme="majorHAnsi" w:hAnsiTheme="majorHAnsi" w:cstheme="majorHAnsi"/>
          <w:sz w:val="24"/>
          <w:szCs w:val="24"/>
        </w:rPr>
      </w:pPr>
      <w:r w:rsidRPr="00543224">
        <w:rPr>
          <w:rFonts w:asciiTheme="majorHAnsi" w:hAnsiTheme="majorHAnsi" w:cstheme="majorHAnsi"/>
          <w:sz w:val="24"/>
          <w:szCs w:val="24"/>
        </w:rPr>
        <w:t>Les rivets aveugles varient en diamètre, de 5 mm (3/16 po) à 19 mm (3/4 po) et sont en aluminium ou e</w:t>
      </w:r>
      <w:r w:rsidR="00E340F7">
        <w:rPr>
          <w:rFonts w:asciiTheme="majorHAnsi" w:hAnsiTheme="majorHAnsi" w:cstheme="majorHAnsi"/>
          <w:sz w:val="24"/>
          <w:szCs w:val="24"/>
        </w:rPr>
        <w:t>n acier inoxydable austénitique</w:t>
      </w:r>
      <w:r w:rsidRPr="00543224">
        <w:rPr>
          <w:rFonts w:asciiTheme="majorHAnsi" w:hAnsiTheme="majorHAnsi" w:cstheme="majorHAnsi"/>
          <w:sz w:val="24"/>
          <w:szCs w:val="24"/>
        </w:rPr>
        <w:t xml:space="preserve">. Les boulons à sertir sont disponibles en acier inoxydable ou au carbone (A307) et en alliage d’aluminium 2024-T4, 6061-T6 et 7075-T73. Les boulons à base de cuivre (séries 2000 et 7000) sont livrés avec une protection par anodisation d’au moins 15 </w:t>
      </w:r>
      <w:r w:rsidR="00E340F7">
        <w:rPr>
          <w:rFonts w:asciiTheme="majorHAnsi" w:hAnsiTheme="majorHAnsi" w:cstheme="majorHAnsi"/>
          <w:sz w:val="24"/>
          <w:szCs w:val="24"/>
        </w:rPr>
        <w:t>μ</w:t>
      </w:r>
      <w:r w:rsidRPr="00543224">
        <w:rPr>
          <w:rFonts w:asciiTheme="majorHAnsi" w:hAnsiTheme="majorHAnsi" w:cstheme="majorHAnsi"/>
          <w:sz w:val="24"/>
          <w:szCs w:val="24"/>
        </w:rPr>
        <w:t>m suivie d’un colmatage au bichromate de</w:t>
      </w:r>
      <w:r w:rsidR="00E340F7">
        <w:rPr>
          <w:rFonts w:asciiTheme="majorHAnsi" w:hAnsiTheme="majorHAnsi" w:cstheme="majorHAnsi"/>
          <w:sz w:val="24"/>
          <w:szCs w:val="24"/>
        </w:rPr>
        <w:t xml:space="preserve"> potassium (sous-section 2.7.5</w:t>
      </w:r>
      <w:r w:rsidR="00CD7C79">
        <w:rPr>
          <w:rStyle w:val="Appelnotedebasdep"/>
          <w:rFonts w:asciiTheme="majorHAnsi" w:hAnsiTheme="majorHAnsi" w:cstheme="majorHAnsi"/>
          <w:sz w:val="24"/>
          <w:szCs w:val="24"/>
        </w:rPr>
        <w:footnoteReference w:id="8"/>
      </w:r>
      <w:r w:rsidR="00E340F7">
        <w:rPr>
          <w:rFonts w:asciiTheme="majorHAnsi" w:hAnsiTheme="majorHAnsi" w:cstheme="majorHAnsi"/>
          <w:sz w:val="24"/>
          <w:szCs w:val="24"/>
        </w:rPr>
        <w:t>)</w:t>
      </w:r>
      <w:r w:rsidRPr="00543224">
        <w:rPr>
          <w:rFonts w:asciiTheme="majorHAnsi" w:hAnsiTheme="majorHAnsi" w:cstheme="majorHAnsi"/>
          <w:sz w:val="24"/>
          <w:szCs w:val="24"/>
        </w:rPr>
        <w:t xml:space="preserve">. Les diamètres varient aussi de 5 à 19 </w:t>
      </w:r>
      <w:proofErr w:type="spellStart"/>
      <w:r w:rsidRPr="00543224">
        <w:rPr>
          <w:rFonts w:asciiTheme="majorHAnsi" w:hAnsiTheme="majorHAnsi" w:cstheme="majorHAnsi"/>
          <w:sz w:val="24"/>
          <w:szCs w:val="24"/>
        </w:rPr>
        <w:t>mm.</w:t>
      </w:r>
      <w:proofErr w:type="spellEnd"/>
    </w:p>
    <w:p w14:paraId="759B305D" w14:textId="5D9B557F" w:rsidR="009B360F" w:rsidRDefault="009B360F" w:rsidP="00543224">
      <w:pPr>
        <w:jc w:val="both"/>
        <w:rPr>
          <w:rFonts w:asciiTheme="majorHAnsi" w:hAnsiTheme="majorHAnsi" w:cstheme="majorHAnsi"/>
          <w:sz w:val="24"/>
          <w:szCs w:val="24"/>
        </w:rPr>
      </w:pPr>
    </w:p>
    <w:p w14:paraId="2B2BD0C4" w14:textId="5E32BE4A" w:rsidR="009B360F" w:rsidRDefault="009B360F" w:rsidP="009B360F">
      <w:pPr>
        <w:pStyle w:val="Titre3"/>
      </w:pPr>
      <w:bookmarkStart w:id="13" w:name="_Toc127369966"/>
      <w:r>
        <w:t>Diapositive 2</w:t>
      </w:r>
      <w:r w:rsidR="00A87EDE">
        <w:t>9</w:t>
      </w:r>
      <w:r>
        <w:t> :</w:t>
      </w:r>
      <w:bookmarkEnd w:id="13"/>
    </w:p>
    <w:p w14:paraId="3761E607" w14:textId="41C27BA6" w:rsidR="009B360F" w:rsidRDefault="009B360F" w:rsidP="009B360F"/>
    <w:p w14:paraId="4F68678C" w14:textId="77777777" w:rsidR="009B360F" w:rsidRPr="009B360F" w:rsidRDefault="009B360F" w:rsidP="009B360F">
      <w:pPr>
        <w:jc w:val="both"/>
        <w:rPr>
          <w:rFonts w:asciiTheme="majorHAnsi" w:hAnsiTheme="majorHAnsi" w:cstheme="majorHAnsi"/>
          <w:sz w:val="24"/>
          <w:szCs w:val="24"/>
        </w:rPr>
      </w:pPr>
      <w:r w:rsidRPr="009B360F">
        <w:rPr>
          <w:rFonts w:asciiTheme="majorHAnsi" w:hAnsiTheme="majorHAnsi" w:cstheme="majorHAnsi"/>
          <w:b/>
          <w:bCs/>
          <w:sz w:val="24"/>
          <w:szCs w:val="24"/>
        </w:rPr>
        <w:t>Boulons</w:t>
      </w:r>
    </w:p>
    <w:p w14:paraId="73593DE6" w14:textId="31A119DD" w:rsidR="009B360F" w:rsidRPr="009B360F" w:rsidRDefault="009B360F" w:rsidP="009B360F">
      <w:pPr>
        <w:jc w:val="both"/>
        <w:rPr>
          <w:rFonts w:asciiTheme="majorHAnsi" w:hAnsiTheme="majorHAnsi" w:cstheme="majorHAnsi"/>
          <w:sz w:val="24"/>
          <w:szCs w:val="24"/>
        </w:rPr>
      </w:pPr>
      <w:r w:rsidRPr="009B360F">
        <w:rPr>
          <w:rFonts w:asciiTheme="majorHAnsi" w:hAnsiTheme="majorHAnsi" w:cstheme="majorHAnsi"/>
          <w:sz w:val="24"/>
          <w:szCs w:val="24"/>
        </w:rPr>
        <w:t xml:space="preserve">Les boulons en </w:t>
      </w:r>
      <w:r w:rsidRPr="009B360F">
        <w:rPr>
          <w:rFonts w:asciiTheme="majorHAnsi" w:hAnsiTheme="majorHAnsi" w:cstheme="majorHAnsi"/>
          <w:b/>
          <w:bCs/>
          <w:sz w:val="24"/>
          <w:szCs w:val="24"/>
        </w:rPr>
        <w:t xml:space="preserve">alliage d’aluminium </w:t>
      </w:r>
      <w:r w:rsidRPr="009B360F">
        <w:rPr>
          <w:rFonts w:asciiTheme="majorHAnsi" w:hAnsiTheme="majorHAnsi" w:cstheme="majorHAnsi"/>
          <w:sz w:val="24"/>
          <w:szCs w:val="24"/>
        </w:rPr>
        <w:t>ont généralement une tête et un écrou de forme hexagonale (figu</w:t>
      </w:r>
      <w:r w:rsidR="00894C24">
        <w:rPr>
          <w:rFonts w:asciiTheme="majorHAnsi" w:hAnsiTheme="majorHAnsi" w:cstheme="majorHAnsi"/>
          <w:sz w:val="24"/>
          <w:szCs w:val="24"/>
        </w:rPr>
        <w:t xml:space="preserve">re </w:t>
      </w:r>
      <w:r w:rsidR="00D267BB">
        <w:rPr>
          <w:rFonts w:asciiTheme="majorHAnsi" w:hAnsiTheme="majorHAnsi" w:cstheme="majorHAnsi"/>
          <w:sz w:val="24"/>
          <w:szCs w:val="24"/>
        </w:rPr>
        <w:t>a</w:t>
      </w:r>
      <w:r w:rsidR="00894C24">
        <w:rPr>
          <w:rFonts w:asciiTheme="majorHAnsi" w:hAnsiTheme="majorHAnsi" w:cstheme="majorHAnsi"/>
          <w:sz w:val="24"/>
          <w:szCs w:val="24"/>
        </w:rPr>
        <w:t>, acétate 7</w:t>
      </w:r>
      <w:r w:rsidR="00D267BB">
        <w:rPr>
          <w:rFonts w:asciiTheme="majorHAnsi" w:hAnsiTheme="majorHAnsi" w:cstheme="majorHAnsi"/>
          <w:sz w:val="24"/>
          <w:szCs w:val="24"/>
        </w:rPr>
        <w:t xml:space="preserve">). Ils doivent toujours </w:t>
      </w:r>
      <w:r w:rsidRPr="009B360F">
        <w:rPr>
          <w:rFonts w:asciiTheme="majorHAnsi" w:hAnsiTheme="majorHAnsi" w:cstheme="majorHAnsi"/>
          <w:sz w:val="24"/>
          <w:szCs w:val="24"/>
        </w:rPr>
        <w:t>être utilisés avec des rondelles d’acier situées sous la tête et l’écrou, surtout lorsque des trous surdimens</w:t>
      </w:r>
      <w:r w:rsidR="00D267BB">
        <w:rPr>
          <w:rFonts w:asciiTheme="majorHAnsi" w:hAnsiTheme="majorHAnsi" w:cstheme="majorHAnsi"/>
          <w:sz w:val="24"/>
          <w:szCs w:val="24"/>
        </w:rPr>
        <w:t>ionnés ou oblongs sont utilisés</w:t>
      </w:r>
      <w:r w:rsidRPr="009B360F">
        <w:rPr>
          <w:rFonts w:asciiTheme="majorHAnsi" w:hAnsiTheme="majorHAnsi" w:cstheme="majorHAnsi"/>
          <w:sz w:val="24"/>
          <w:szCs w:val="24"/>
        </w:rPr>
        <w:t>. L’utilisation de trous de dimensions autres que celles qui sont présentées à la sous-section 4.4.2 (</w:t>
      </w:r>
      <m:oMath>
        <m:sSub>
          <m:sSubPr>
            <m:ctrlPr>
              <w:rPr>
                <w:rFonts w:ascii="Cambria Math" w:hAnsi="Cambria Math" w:cstheme="majorHAnsi"/>
                <w:i/>
                <w:sz w:val="24"/>
                <w:szCs w:val="24"/>
              </w:rPr>
            </m:ctrlPr>
          </m:sSubPr>
          <m:e>
            <m:r>
              <w:rPr>
                <w:rFonts w:ascii="Cambria Math" w:hAnsi="Cambria Math" w:cstheme="majorHAnsi"/>
                <w:sz w:val="24"/>
                <w:szCs w:val="24"/>
              </w:rPr>
              <m:t>d</m:t>
            </m:r>
          </m:e>
          <m:sub>
            <m:r>
              <w:rPr>
                <w:rFonts w:ascii="Cambria Math" w:hAnsi="Cambria Math" w:cstheme="majorHAnsi"/>
                <w:sz w:val="24"/>
                <w:szCs w:val="24"/>
              </w:rPr>
              <m:t>o</m:t>
            </m:r>
          </m:sub>
        </m:sSub>
        <m:r>
          <w:rPr>
            <w:rFonts w:ascii="Cambria Math" w:hAnsi="Cambria Math" w:cstheme="majorHAnsi"/>
            <w:sz w:val="24"/>
            <w:szCs w:val="24"/>
          </w:rPr>
          <m:t xml:space="preserve"> = d + 1 mm ou d + 1,5 mm</m:t>
        </m:r>
      </m:oMath>
      <w:r w:rsidRPr="009B360F">
        <w:rPr>
          <w:rFonts w:asciiTheme="majorHAnsi" w:hAnsiTheme="majorHAnsi" w:cstheme="majorHAnsi"/>
          <w:sz w:val="24"/>
          <w:szCs w:val="24"/>
        </w:rPr>
        <w:t>) ne sont toutefois pas recommandés par la référence (7.1).</w:t>
      </w:r>
    </w:p>
    <w:p w14:paraId="41A88ACE" w14:textId="0C6A002A" w:rsidR="009B360F" w:rsidRPr="009B360F" w:rsidRDefault="009B360F" w:rsidP="009B360F">
      <w:pPr>
        <w:jc w:val="both"/>
        <w:rPr>
          <w:rFonts w:asciiTheme="majorHAnsi" w:hAnsiTheme="majorHAnsi" w:cstheme="majorHAnsi"/>
          <w:sz w:val="24"/>
          <w:szCs w:val="24"/>
        </w:rPr>
      </w:pPr>
      <w:r w:rsidRPr="009B360F">
        <w:rPr>
          <w:rFonts w:asciiTheme="majorHAnsi" w:hAnsiTheme="majorHAnsi" w:cstheme="majorHAnsi"/>
          <w:sz w:val="24"/>
          <w:szCs w:val="24"/>
        </w:rPr>
        <w:t>Les alliages les plus souvent utilisés pour les boulons en aluminium sont les alliages 2024-T4, 6061-T6 et 7075-T73, alors que l’alliage 6262-T9 n’</w:t>
      </w:r>
      <w:r w:rsidR="00D267BB">
        <w:rPr>
          <w:rFonts w:asciiTheme="majorHAnsi" w:hAnsiTheme="majorHAnsi" w:cstheme="majorHAnsi"/>
          <w:sz w:val="24"/>
          <w:szCs w:val="24"/>
        </w:rPr>
        <w:t>est utilisé que pour les écrous</w:t>
      </w:r>
      <w:r w:rsidRPr="009B360F">
        <w:rPr>
          <w:rFonts w:asciiTheme="majorHAnsi" w:hAnsiTheme="majorHAnsi" w:cstheme="majorHAnsi"/>
          <w:sz w:val="24"/>
          <w:szCs w:val="24"/>
        </w:rPr>
        <w:t>.</w:t>
      </w:r>
    </w:p>
    <w:p w14:paraId="79E1CA30" w14:textId="59950CAB" w:rsidR="009B360F" w:rsidRPr="009B360F" w:rsidRDefault="009B360F" w:rsidP="009B360F">
      <w:pPr>
        <w:jc w:val="both"/>
        <w:rPr>
          <w:rFonts w:asciiTheme="majorHAnsi" w:hAnsiTheme="majorHAnsi" w:cstheme="majorHAnsi"/>
          <w:sz w:val="24"/>
          <w:szCs w:val="24"/>
        </w:rPr>
      </w:pPr>
      <w:r w:rsidRPr="009B360F">
        <w:rPr>
          <w:rFonts w:asciiTheme="majorHAnsi" w:hAnsiTheme="majorHAnsi" w:cstheme="majorHAnsi"/>
          <w:sz w:val="24"/>
          <w:szCs w:val="24"/>
        </w:rPr>
        <w:t>La protection contre la corrosion galvanique des aciers zingu</w:t>
      </w:r>
      <w:r w:rsidR="00D267BB">
        <w:rPr>
          <w:rFonts w:asciiTheme="majorHAnsi" w:hAnsiTheme="majorHAnsi" w:cstheme="majorHAnsi"/>
          <w:sz w:val="24"/>
          <w:szCs w:val="24"/>
        </w:rPr>
        <w:t>és ou cadmiés n’est pas absolue</w:t>
      </w:r>
      <w:r w:rsidRPr="009B360F">
        <w:rPr>
          <w:rFonts w:asciiTheme="majorHAnsi" w:hAnsiTheme="majorHAnsi" w:cstheme="majorHAnsi"/>
          <w:sz w:val="24"/>
          <w:szCs w:val="24"/>
        </w:rPr>
        <w:t xml:space="preserve">. En effet, lorsque l’assemblage d’aluminium est exposé dans un milieu agressif, et surtout immergé en permanence dans un milieu aqueux très conducteur tel que l’eau de mer, les solutions salines ou les eaux usées, la corrosion peut survenir lorsque le protecteur disparaît. </w:t>
      </w:r>
      <w:r w:rsidRPr="00D267BB">
        <w:rPr>
          <w:rFonts w:asciiTheme="majorHAnsi" w:hAnsiTheme="majorHAnsi" w:cstheme="majorHAnsi"/>
          <w:bCs/>
          <w:sz w:val="24"/>
          <w:szCs w:val="24"/>
        </w:rPr>
        <w:t>Dans de tels milieux, il est préférable d’utiliser des connecteurs en acier inoxydable ou, encore mieux, en alliages d’aluminium.</w:t>
      </w:r>
    </w:p>
    <w:p w14:paraId="66168CF8" w14:textId="4613EBEA" w:rsidR="009B360F" w:rsidRPr="009B360F" w:rsidRDefault="009B360F" w:rsidP="009B360F">
      <w:pPr>
        <w:jc w:val="both"/>
        <w:rPr>
          <w:rFonts w:asciiTheme="majorHAnsi" w:hAnsiTheme="majorHAnsi" w:cstheme="majorHAnsi"/>
          <w:sz w:val="24"/>
          <w:szCs w:val="24"/>
        </w:rPr>
      </w:pPr>
      <w:r w:rsidRPr="009B360F">
        <w:rPr>
          <w:rFonts w:asciiTheme="majorHAnsi" w:hAnsiTheme="majorHAnsi" w:cstheme="majorHAnsi"/>
          <w:sz w:val="24"/>
          <w:szCs w:val="24"/>
        </w:rPr>
        <w:t xml:space="preserve">Il convient de rappeler que la corrosion galvanique est réduite de beaucoup lorsque la dimension relative de l’anode (les pièces en aluminium) est grande comparée à celle de la cathode (les connecteurs). C’est une des raisons pour lesquelles les connecteurs en acier inoxydable se comportent si bien avec l’aluminium, même si la différence de potentiel observée dans le tableau </w:t>
      </w:r>
      <w:r w:rsidRPr="009B360F">
        <w:rPr>
          <w:rFonts w:asciiTheme="majorHAnsi" w:hAnsiTheme="majorHAnsi" w:cstheme="majorHAnsi"/>
          <w:sz w:val="24"/>
          <w:szCs w:val="24"/>
        </w:rPr>
        <w:lastRenderedPageBreak/>
        <w:t>2.18</w:t>
      </w:r>
      <w:r w:rsidR="000503F0">
        <w:rPr>
          <w:rStyle w:val="Appelnotedebasdep"/>
          <w:rFonts w:asciiTheme="majorHAnsi" w:hAnsiTheme="majorHAnsi" w:cstheme="majorHAnsi"/>
          <w:sz w:val="24"/>
          <w:szCs w:val="24"/>
        </w:rPr>
        <w:footnoteReference w:id="9"/>
      </w:r>
      <w:r w:rsidRPr="009B360F">
        <w:rPr>
          <w:rFonts w:asciiTheme="majorHAnsi" w:hAnsiTheme="majorHAnsi" w:cstheme="majorHAnsi"/>
          <w:sz w:val="24"/>
          <w:szCs w:val="24"/>
        </w:rPr>
        <w:t xml:space="preserve"> est grande entre l’aluminium et l’acier inoxydable qui, de plus, est passif (voir la sous-section 2.14.15 pour plus de détails sur le sujet).</w:t>
      </w:r>
    </w:p>
    <w:p w14:paraId="0A2AF7EA" w14:textId="77777777" w:rsidR="009B360F" w:rsidRPr="009B360F" w:rsidRDefault="009B360F" w:rsidP="009B360F">
      <w:pPr>
        <w:jc w:val="both"/>
        <w:rPr>
          <w:rFonts w:asciiTheme="majorHAnsi" w:hAnsiTheme="majorHAnsi" w:cstheme="majorHAnsi"/>
          <w:sz w:val="24"/>
          <w:szCs w:val="24"/>
        </w:rPr>
      </w:pPr>
      <w:r w:rsidRPr="009B360F">
        <w:rPr>
          <w:rFonts w:asciiTheme="majorHAnsi" w:hAnsiTheme="majorHAnsi" w:cstheme="majorHAnsi"/>
          <w:sz w:val="24"/>
          <w:szCs w:val="24"/>
        </w:rPr>
        <w:t>Parmi toutes les catégories d’acier inoxydable, l’acier inoxydable austénitique de la série 300 (18 % de chrome et 8 % de nickel) est le plus courant et le plus approprié pour une utilisation avec l’aluminium. L’alliage de type 303 est le moins coûteux et se travaille bien; l’alliage de type 304 se comporte de façon adéquate dans un environnement industriel et l’alliage de type 316, beaucoup plus dispendieux, convient bien aux environnements marins.</w:t>
      </w:r>
    </w:p>
    <w:p w14:paraId="2D757C1D" w14:textId="4DC1DC52" w:rsidR="009B360F" w:rsidRPr="009B360F" w:rsidRDefault="009B360F" w:rsidP="009B360F">
      <w:pPr>
        <w:jc w:val="both"/>
        <w:rPr>
          <w:rFonts w:asciiTheme="majorHAnsi" w:hAnsiTheme="majorHAnsi" w:cstheme="majorHAnsi"/>
          <w:sz w:val="24"/>
          <w:szCs w:val="24"/>
        </w:rPr>
      </w:pPr>
      <w:r w:rsidRPr="009B360F">
        <w:rPr>
          <w:rFonts w:asciiTheme="majorHAnsi" w:hAnsiTheme="majorHAnsi" w:cstheme="majorHAnsi"/>
          <w:sz w:val="24"/>
          <w:szCs w:val="24"/>
        </w:rPr>
        <w:t>Le diamètre nominal (d) de la tige des boulons à haute résistance de type A325M varie de 16 à 36 mm (diamètres disponibles : 16, 22, 24, 27, 30 et 36 mm). Toutefois, les boulons de diamètre supérieur à 24 mm (1 po) sont rarement utilisés dans les structures d’aluminium. Pour ce qui est des autres caractéristiques des boulons et des rivets, telles que les longueurs de filetage et les dimensions des têtes, prises, écrous et rondelles, ainsi que pour les exigences de fabrication, telles que les méthodes de contrôle de qualité, les tolérances, l’identification et le marquage des boulons, on réfère le lecteur aux catalogues des manufacturiers (voir aussi les références (7.7) et (7.8</w:t>
      </w:r>
      <w:r w:rsidR="003320BF">
        <w:rPr>
          <w:rFonts w:asciiTheme="majorHAnsi" w:hAnsiTheme="majorHAnsi" w:cstheme="majorHAnsi"/>
          <w:sz w:val="24"/>
          <w:szCs w:val="24"/>
        </w:rPr>
        <w:t>)</w:t>
      </w:r>
      <w:r w:rsidR="000503F0">
        <w:rPr>
          <w:rStyle w:val="Appelnotedebasdep"/>
          <w:rFonts w:asciiTheme="majorHAnsi" w:hAnsiTheme="majorHAnsi" w:cstheme="majorHAnsi"/>
          <w:sz w:val="24"/>
          <w:szCs w:val="24"/>
        </w:rPr>
        <w:footnoteReference w:id="10"/>
      </w:r>
      <w:r w:rsidRPr="009B360F">
        <w:rPr>
          <w:rFonts w:asciiTheme="majorHAnsi" w:hAnsiTheme="majorHAnsi" w:cstheme="majorHAnsi"/>
          <w:sz w:val="24"/>
          <w:szCs w:val="24"/>
        </w:rPr>
        <w:t>).</w:t>
      </w:r>
    </w:p>
    <w:p w14:paraId="0F272F8B" w14:textId="0F71F89C" w:rsidR="009B360F" w:rsidRPr="009B360F" w:rsidRDefault="009B360F" w:rsidP="009B360F">
      <w:pPr>
        <w:jc w:val="both"/>
        <w:rPr>
          <w:rFonts w:asciiTheme="majorHAnsi" w:hAnsiTheme="majorHAnsi" w:cstheme="majorHAnsi"/>
          <w:sz w:val="24"/>
          <w:szCs w:val="24"/>
        </w:rPr>
      </w:pPr>
      <w:r w:rsidRPr="009B360F">
        <w:rPr>
          <w:rFonts w:asciiTheme="majorHAnsi" w:hAnsiTheme="majorHAnsi" w:cstheme="majorHAnsi"/>
          <w:sz w:val="24"/>
          <w:szCs w:val="24"/>
        </w:rPr>
        <w:t>Le tableau 7.1</w:t>
      </w:r>
      <w:r w:rsidR="000503F0">
        <w:rPr>
          <w:rFonts w:asciiTheme="majorHAnsi" w:hAnsiTheme="majorHAnsi" w:cstheme="majorHAnsi"/>
          <w:sz w:val="24"/>
          <w:szCs w:val="24"/>
        </w:rPr>
        <w:t xml:space="preserve"> (voir acétate 30)</w:t>
      </w:r>
      <w:r w:rsidRPr="009B360F">
        <w:rPr>
          <w:rFonts w:asciiTheme="majorHAnsi" w:hAnsiTheme="majorHAnsi" w:cstheme="majorHAnsi"/>
          <w:sz w:val="24"/>
          <w:szCs w:val="24"/>
        </w:rPr>
        <w:t xml:space="preserve"> présente l’aire de la section nominale correspondant aux principaux diamètres utilisés pour les rivets et les boulons. Il arrive souvent que des connecteurs ne soient disponibles que dans le système impérial d’unités.</w:t>
      </w:r>
    </w:p>
    <w:p w14:paraId="5D0E78BA" w14:textId="667EFD31" w:rsidR="009B360F" w:rsidRDefault="009B360F" w:rsidP="009B360F">
      <w:pPr>
        <w:jc w:val="both"/>
        <w:rPr>
          <w:rFonts w:asciiTheme="majorHAnsi" w:hAnsiTheme="majorHAnsi" w:cstheme="majorHAnsi"/>
          <w:b/>
          <w:bCs/>
          <w:sz w:val="24"/>
          <w:szCs w:val="24"/>
        </w:rPr>
      </w:pPr>
      <w:r w:rsidRPr="009B360F">
        <w:rPr>
          <w:rFonts w:asciiTheme="majorHAnsi" w:hAnsiTheme="majorHAnsi" w:cstheme="majorHAnsi"/>
          <w:b/>
          <w:bCs/>
          <w:sz w:val="24"/>
          <w:szCs w:val="24"/>
        </w:rPr>
        <w:t>Tableau 7.1 – Aire de la section nominale des connecteurs métriques et impériaux</w:t>
      </w:r>
    </w:p>
    <w:p w14:paraId="02CCAE47" w14:textId="01467B84" w:rsidR="00B664B6" w:rsidRDefault="00B664B6" w:rsidP="009B360F">
      <w:pPr>
        <w:jc w:val="both"/>
        <w:rPr>
          <w:rFonts w:asciiTheme="majorHAnsi" w:hAnsiTheme="majorHAnsi" w:cstheme="majorHAnsi"/>
          <w:b/>
          <w:bCs/>
          <w:sz w:val="24"/>
          <w:szCs w:val="24"/>
        </w:rPr>
      </w:pPr>
    </w:p>
    <w:p w14:paraId="07FD3764" w14:textId="334972D2" w:rsidR="00B664B6" w:rsidRDefault="00B664B6" w:rsidP="00B664B6">
      <w:pPr>
        <w:pStyle w:val="Titre3"/>
      </w:pPr>
      <w:bookmarkStart w:id="14" w:name="_Toc127369967"/>
      <w:r>
        <w:t>Diapositive 3</w:t>
      </w:r>
      <w:r w:rsidR="00A87EDE">
        <w:t>5</w:t>
      </w:r>
      <w:r>
        <w:t> :</w:t>
      </w:r>
      <w:bookmarkEnd w:id="14"/>
    </w:p>
    <w:p w14:paraId="025ED672" w14:textId="0B557476" w:rsidR="00B664B6" w:rsidRDefault="00B664B6" w:rsidP="00B664B6"/>
    <w:p w14:paraId="07B4CA4A" w14:textId="77777777" w:rsidR="00B664B6" w:rsidRPr="00B664B6" w:rsidRDefault="00B664B6" w:rsidP="00B664B6">
      <w:pPr>
        <w:jc w:val="both"/>
        <w:rPr>
          <w:rFonts w:asciiTheme="majorHAnsi" w:hAnsiTheme="majorHAnsi" w:cstheme="majorHAnsi"/>
          <w:sz w:val="24"/>
          <w:szCs w:val="24"/>
        </w:rPr>
      </w:pPr>
      <w:r w:rsidRPr="00B664B6">
        <w:rPr>
          <w:rFonts w:asciiTheme="majorHAnsi" w:hAnsiTheme="majorHAnsi" w:cstheme="majorHAnsi"/>
          <w:b/>
          <w:bCs/>
          <w:sz w:val="24"/>
          <w:szCs w:val="24"/>
        </w:rPr>
        <w:t>7.3.3 Traction</w:t>
      </w:r>
    </w:p>
    <w:p w14:paraId="3DC13474" w14:textId="0685150D" w:rsidR="00B664B6" w:rsidRPr="00B664B6" w:rsidRDefault="00B664B6" w:rsidP="00B664B6">
      <w:pPr>
        <w:jc w:val="both"/>
        <w:rPr>
          <w:rFonts w:asciiTheme="majorHAnsi" w:hAnsiTheme="majorHAnsi" w:cstheme="majorHAnsi"/>
          <w:sz w:val="24"/>
          <w:szCs w:val="24"/>
        </w:rPr>
      </w:pPr>
      <w:r w:rsidRPr="00B664B6">
        <w:rPr>
          <w:rFonts w:asciiTheme="majorHAnsi" w:hAnsiTheme="majorHAnsi" w:cstheme="majorHAnsi"/>
          <w:sz w:val="24"/>
          <w:szCs w:val="24"/>
        </w:rPr>
        <w:t>La résistance pondérée en traction des boulons (T</w:t>
      </w:r>
      <w:r w:rsidRPr="0014573E">
        <w:rPr>
          <w:rFonts w:asciiTheme="majorHAnsi" w:hAnsiTheme="majorHAnsi" w:cstheme="majorHAnsi"/>
          <w:sz w:val="24"/>
          <w:szCs w:val="24"/>
          <w:vertAlign w:val="subscript"/>
        </w:rPr>
        <w:t>r</w:t>
      </w:r>
      <w:r w:rsidRPr="00B664B6">
        <w:rPr>
          <w:rFonts w:asciiTheme="majorHAnsi" w:hAnsiTheme="majorHAnsi" w:cstheme="majorHAnsi"/>
          <w:sz w:val="24"/>
          <w:szCs w:val="24"/>
        </w:rPr>
        <w:t xml:space="preserve">) ne doit pas excéder la plus petite des valeurs suivantes où </w:t>
      </w:r>
      <w:proofErr w:type="spellStart"/>
      <w:r w:rsidR="0014573E">
        <w:rPr>
          <w:rFonts w:asciiTheme="majorHAnsi" w:hAnsiTheme="majorHAnsi" w:cstheme="majorHAnsi"/>
          <w:sz w:val="24"/>
          <w:szCs w:val="24"/>
        </w:rPr>
        <w:t>φ</w:t>
      </w:r>
      <w:r w:rsidRPr="0014573E">
        <w:rPr>
          <w:rFonts w:asciiTheme="majorHAnsi" w:hAnsiTheme="majorHAnsi" w:cstheme="majorHAnsi"/>
          <w:sz w:val="24"/>
          <w:szCs w:val="24"/>
          <w:vertAlign w:val="subscript"/>
        </w:rPr>
        <w:t>f</w:t>
      </w:r>
      <w:proofErr w:type="spellEnd"/>
      <w:r w:rsidRPr="00B664B6">
        <w:rPr>
          <w:rFonts w:asciiTheme="majorHAnsi" w:hAnsiTheme="majorHAnsi" w:cstheme="majorHAnsi"/>
          <w:sz w:val="24"/>
          <w:szCs w:val="24"/>
        </w:rPr>
        <w:t xml:space="preserve"> = 0,67 et A</w:t>
      </w:r>
      <w:r w:rsidRPr="0014573E">
        <w:rPr>
          <w:rFonts w:asciiTheme="majorHAnsi" w:hAnsiTheme="majorHAnsi" w:cstheme="majorHAnsi"/>
          <w:sz w:val="24"/>
          <w:szCs w:val="24"/>
          <w:vertAlign w:val="subscript"/>
        </w:rPr>
        <w:t>b</w:t>
      </w:r>
      <w:r w:rsidRPr="00B664B6">
        <w:rPr>
          <w:rFonts w:asciiTheme="majorHAnsi" w:hAnsiTheme="majorHAnsi" w:cstheme="majorHAnsi"/>
          <w:sz w:val="24"/>
          <w:szCs w:val="24"/>
        </w:rPr>
        <w:t xml:space="preserve"> est l’aire de la section brute n</w:t>
      </w:r>
      <w:r w:rsidR="0014573E">
        <w:rPr>
          <w:rFonts w:asciiTheme="majorHAnsi" w:hAnsiTheme="majorHAnsi" w:cstheme="majorHAnsi"/>
          <w:sz w:val="24"/>
          <w:szCs w:val="24"/>
        </w:rPr>
        <w:t>ominale du boulon (tableau 7.1)</w:t>
      </w:r>
      <w:r w:rsidRPr="00B664B6">
        <w:rPr>
          <w:rFonts w:asciiTheme="majorHAnsi" w:hAnsiTheme="majorHAnsi" w:cstheme="majorHAnsi"/>
          <w:sz w:val="24"/>
          <w:szCs w:val="24"/>
        </w:rPr>
        <w:t>:</w:t>
      </w:r>
    </w:p>
    <w:p w14:paraId="38060921" w14:textId="604C4E7A" w:rsidR="00B664B6" w:rsidRPr="00B664B6" w:rsidRDefault="009B3C41" w:rsidP="0014573E">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r</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f</m:t>
            </m:r>
          </m:sub>
        </m:sSub>
        <m:r>
          <w:rPr>
            <w:rFonts w:ascii="Cambria Math" w:hAnsi="Cambria Math" w:cstheme="majorHAnsi"/>
            <w:sz w:val="24"/>
            <w:szCs w:val="24"/>
          </w:rPr>
          <m:t>0.75</m:t>
        </m:r>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b</m:t>
            </m:r>
          </m:sub>
        </m:sSub>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ub</m:t>
            </m:r>
          </m:sub>
        </m:sSub>
      </m:oMath>
      <w:r w:rsidR="0014573E">
        <w:rPr>
          <w:rFonts w:asciiTheme="majorHAnsi" w:hAnsiTheme="majorHAnsi" w:cstheme="majorHAnsi"/>
          <w:sz w:val="24"/>
          <w:szCs w:val="24"/>
        </w:rPr>
        <w:t xml:space="preserve">     </w:t>
      </w:r>
      <w:r w:rsidR="00B664B6" w:rsidRPr="00B664B6">
        <w:rPr>
          <w:rFonts w:asciiTheme="majorHAnsi" w:hAnsiTheme="majorHAnsi" w:cstheme="majorHAnsi"/>
          <w:sz w:val="24"/>
          <w:szCs w:val="24"/>
        </w:rPr>
        <w:t>(7.7)</w:t>
      </w:r>
    </w:p>
    <w:p w14:paraId="5A98F94C" w14:textId="293131EC" w:rsidR="00B664B6" w:rsidRPr="00B664B6" w:rsidRDefault="009B3C41" w:rsidP="0014573E">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r</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f</m:t>
            </m:r>
          </m:sub>
        </m:sSub>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b</m:t>
            </m:r>
          </m:sub>
        </m:sSub>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yb</m:t>
            </m:r>
          </m:sub>
        </m:sSub>
      </m:oMath>
      <w:r w:rsidR="0014573E">
        <w:rPr>
          <w:rFonts w:asciiTheme="majorHAnsi" w:hAnsiTheme="majorHAnsi" w:cstheme="majorHAnsi"/>
          <w:sz w:val="24"/>
          <w:szCs w:val="24"/>
        </w:rPr>
        <w:t xml:space="preserve">  </w:t>
      </w:r>
      <w:r w:rsidR="00B664B6" w:rsidRPr="00B664B6">
        <w:rPr>
          <w:rFonts w:asciiTheme="majorHAnsi" w:hAnsiTheme="majorHAnsi" w:cstheme="majorHAnsi"/>
          <w:sz w:val="24"/>
          <w:szCs w:val="24"/>
        </w:rPr>
        <w:t>(</w:t>
      </w:r>
      <w:r w:rsidR="0014573E" w:rsidRPr="00B664B6">
        <w:rPr>
          <w:rFonts w:asciiTheme="majorHAnsi" w:hAnsiTheme="majorHAnsi" w:cstheme="majorHAnsi"/>
          <w:sz w:val="24"/>
          <w:szCs w:val="24"/>
        </w:rPr>
        <w:t>Boulons</w:t>
      </w:r>
      <w:r w:rsidR="00B664B6" w:rsidRPr="00B664B6">
        <w:rPr>
          <w:rFonts w:asciiTheme="majorHAnsi" w:hAnsiTheme="majorHAnsi" w:cstheme="majorHAnsi"/>
          <w:sz w:val="24"/>
          <w:szCs w:val="24"/>
        </w:rPr>
        <w:t xml:space="preserve"> en aluminium seulement; rarement critique)</w:t>
      </w:r>
      <w:r w:rsidR="00B664B6" w:rsidRPr="00B664B6">
        <w:rPr>
          <w:rFonts w:asciiTheme="majorHAnsi" w:hAnsiTheme="majorHAnsi" w:cstheme="majorHAnsi"/>
          <w:sz w:val="24"/>
          <w:szCs w:val="24"/>
        </w:rPr>
        <w:tab/>
        <w:t>(7.8)</w:t>
      </w:r>
    </w:p>
    <w:p w14:paraId="56F182DF" w14:textId="77777777" w:rsidR="0014573E" w:rsidRDefault="0014573E" w:rsidP="00B664B6">
      <w:pPr>
        <w:jc w:val="both"/>
        <w:rPr>
          <w:rFonts w:asciiTheme="majorHAnsi" w:hAnsiTheme="majorHAnsi" w:cstheme="majorHAnsi"/>
          <w:sz w:val="24"/>
          <w:szCs w:val="24"/>
        </w:rPr>
      </w:pPr>
    </w:p>
    <w:p w14:paraId="39A0CF4C" w14:textId="5E51048A" w:rsidR="00B664B6" w:rsidRPr="00B664B6" w:rsidRDefault="00B664B6" w:rsidP="00B664B6">
      <w:pPr>
        <w:jc w:val="both"/>
        <w:rPr>
          <w:rFonts w:asciiTheme="majorHAnsi" w:hAnsiTheme="majorHAnsi" w:cstheme="majorHAnsi"/>
          <w:sz w:val="24"/>
          <w:szCs w:val="24"/>
        </w:rPr>
      </w:pPr>
      <w:r w:rsidRPr="00B664B6">
        <w:rPr>
          <w:rFonts w:asciiTheme="majorHAnsi" w:hAnsiTheme="majorHAnsi" w:cstheme="majorHAnsi"/>
          <w:sz w:val="24"/>
          <w:szCs w:val="24"/>
        </w:rPr>
        <w:t>La charge de rupture théorique en traction d’un boulon est égale au produit d</w:t>
      </w:r>
      <w:r w:rsidR="0014573E">
        <w:rPr>
          <w:rFonts w:asciiTheme="majorHAnsi" w:hAnsiTheme="majorHAnsi" w:cstheme="majorHAnsi"/>
          <w:sz w:val="24"/>
          <w:szCs w:val="24"/>
        </w:rPr>
        <w:t>e l’aire de la section résistant</w:t>
      </w:r>
      <w:r w:rsidRPr="00B664B6">
        <w:rPr>
          <w:rFonts w:asciiTheme="majorHAnsi" w:hAnsiTheme="majorHAnsi" w:cstheme="majorHAnsi"/>
          <w:sz w:val="24"/>
          <w:szCs w:val="24"/>
        </w:rPr>
        <w:t>e (</w:t>
      </w:r>
      <w:proofErr w:type="spellStart"/>
      <w:r w:rsidRPr="00B664B6">
        <w:rPr>
          <w:rFonts w:asciiTheme="majorHAnsi" w:hAnsiTheme="majorHAnsi" w:cstheme="majorHAnsi"/>
          <w:sz w:val="24"/>
          <w:szCs w:val="24"/>
        </w:rPr>
        <w:t>A</w:t>
      </w:r>
      <w:r w:rsidRPr="0014573E">
        <w:rPr>
          <w:rFonts w:asciiTheme="majorHAnsi" w:hAnsiTheme="majorHAnsi" w:cstheme="majorHAnsi"/>
          <w:sz w:val="24"/>
          <w:szCs w:val="24"/>
          <w:vertAlign w:val="subscript"/>
        </w:rPr>
        <w:t>nb</w:t>
      </w:r>
      <w:proofErr w:type="spellEnd"/>
      <w:r w:rsidRPr="00B664B6">
        <w:rPr>
          <w:rFonts w:asciiTheme="majorHAnsi" w:hAnsiTheme="majorHAnsi" w:cstheme="majorHAnsi"/>
          <w:sz w:val="24"/>
          <w:szCs w:val="24"/>
        </w:rPr>
        <w:t>) du boulon par la contrainte minimale de rupture en traction (</w:t>
      </w:r>
      <w:proofErr w:type="spellStart"/>
      <w:r w:rsidRPr="00B664B6">
        <w:rPr>
          <w:rFonts w:asciiTheme="majorHAnsi" w:hAnsiTheme="majorHAnsi" w:cstheme="majorHAnsi"/>
          <w:sz w:val="24"/>
          <w:szCs w:val="24"/>
        </w:rPr>
        <w:t>F</w:t>
      </w:r>
      <w:r w:rsidRPr="0014573E">
        <w:rPr>
          <w:rFonts w:asciiTheme="majorHAnsi" w:hAnsiTheme="majorHAnsi" w:cstheme="majorHAnsi"/>
          <w:sz w:val="24"/>
          <w:szCs w:val="24"/>
          <w:vertAlign w:val="subscript"/>
        </w:rPr>
        <w:t>ub</w:t>
      </w:r>
      <w:proofErr w:type="spellEnd"/>
      <w:r w:rsidRPr="00B664B6">
        <w:rPr>
          <w:rFonts w:asciiTheme="majorHAnsi" w:hAnsiTheme="majorHAnsi" w:cstheme="majorHAnsi"/>
          <w:sz w:val="24"/>
          <w:szCs w:val="24"/>
        </w:rPr>
        <w:t xml:space="preserve">). La section résistante est la section à fonds de filets et varie selon le pas des filets (nombre de filets par unité de longueur de la tige; voir plus loin). Dans la référence (7.1), la section résistante est considérée égale à </w:t>
      </w:r>
      <m:oMath>
        <m:r>
          <w:rPr>
            <w:rFonts w:ascii="Cambria Math" w:hAnsi="Cambria Math" w:cstheme="majorHAnsi"/>
            <w:sz w:val="24"/>
            <w:szCs w:val="24"/>
          </w:rPr>
          <m:t xml:space="preserve">0.7 </m:t>
        </m:r>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b</m:t>
            </m:r>
          </m:sub>
        </m:sSub>
      </m:oMath>
      <w:r w:rsidRPr="00B664B6">
        <w:rPr>
          <w:rFonts w:asciiTheme="majorHAnsi" w:hAnsiTheme="majorHAnsi" w:cstheme="majorHAnsi"/>
          <w:sz w:val="24"/>
          <w:szCs w:val="24"/>
        </w:rPr>
        <w:t xml:space="preserve"> pour tous les boulons.</w:t>
      </w:r>
    </w:p>
    <w:p w14:paraId="693D65A8" w14:textId="092CB0B2" w:rsidR="00B664B6" w:rsidRPr="00B664B6" w:rsidRDefault="009B3C41" w:rsidP="00FF6BDB">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nb</m:t>
            </m:r>
          </m:sub>
        </m:sSub>
        <m:r>
          <w:rPr>
            <w:rFonts w:ascii="Cambria Math" w:hAnsi="Cambria Math" w:cstheme="majorHAnsi"/>
            <w:sz w:val="24"/>
            <w:szCs w:val="24"/>
          </w:rPr>
          <m:t>=0.7</m:t>
        </m:r>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b</m:t>
            </m:r>
          </m:sub>
        </m:sSub>
      </m:oMath>
      <w:r w:rsidR="00B664B6" w:rsidRPr="00B664B6">
        <w:rPr>
          <w:rFonts w:asciiTheme="majorHAnsi" w:hAnsiTheme="majorHAnsi" w:cstheme="majorHAnsi"/>
          <w:sz w:val="24"/>
          <w:szCs w:val="24"/>
        </w:rPr>
        <w:tab/>
        <w:t>(7.9)</w:t>
      </w:r>
    </w:p>
    <w:p w14:paraId="2BD8AAD5" w14:textId="77777777" w:rsidR="0014573E" w:rsidRDefault="0014573E" w:rsidP="00B664B6">
      <w:pPr>
        <w:jc w:val="both"/>
        <w:rPr>
          <w:rFonts w:asciiTheme="majorHAnsi" w:hAnsiTheme="majorHAnsi" w:cstheme="majorHAnsi"/>
          <w:sz w:val="24"/>
          <w:szCs w:val="24"/>
        </w:rPr>
      </w:pPr>
    </w:p>
    <w:p w14:paraId="731131EB" w14:textId="3616809B" w:rsidR="00C600A5" w:rsidRDefault="00B664B6" w:rsidP="00B664B6">
      <w:pPr>
        <w:jc w:val="both"/>
        <w:rPr>
          <w:rFonts w:asciiTheme="majorHAnsi" w:hAnsiTheme="majorHAnsi" w:cstheme="majorHAnsi"/>
          <w:sz w:val="24"/>
          <w:szCs w:val="24"/>
        </w:rPr>
      </w:pPr>
      <w:r w:rsidRPr="00B664B6">
        <w:rPr>
          <w:rFonts w:asciiTheme="majorHAnsi" w:hAnsiTheme="majorHAnsi" w:cstheme="majorHAnsi"/>
          <w:sz w:val="24"/>
          <w:szCs w:val="24"/>
        </w:rPr>
        <w:t>Toutefois, pour tenir compte de l’influence positive du confinement sur la striction de la section nette à la rupture, la valeur de la constante est augmentée à 0,75 dans l’équation (7.7).</w:t>
      </w:r>
    </w:p>
    <w:p w14:paraId="73D22453" w14:textId="5FC86E53" w:rsidR="00C600A5" w:rsidRDefault="00C600A5" w:rsidP="00B664B6">
      <w:pPr>
        <w:jc w:val="both"/>
        <w:rPr>
          <w:rFonts w:asciiTheme="majorHAnsi" w:hAnsiTheme="majorHAnsi" w:cstheme="majorHAnsi"/>
          <w:sz w:val="24"/>
          <w:szCs w:val="24"/>
        </w:rPr>
      </w:pPr>
    </w:p>
    <w:p w14:paraId="273D4ED4" w14:textId="1AAA89F9" w:rsidR="00C600A5" w:rsidRDefault="00C600A5" w:rsidP="00C600A5">
      <w:pPr>
        <w:pStyle w:val="Titre3"/>
      </w:pPr>
      <w:bookmarkStart w:id="15" w:name="_Toc127369968"/>
      <w:r>
        <w:t>Diapositive 3</w:t>
      </w:r>
      <w:r w:rsidR="00A87EDE">
        <w:t>6</w:t>
      </w:r>
      <w:r>
        <w:t> :</w:t>
      </w:r>
      <w:bookmarkEnd w:id="15"/>
    </w:p>
    <w:p w14:paraId="62397E99" w14:textId="52BA9A15" w:rsidR="00C600A5" w:rsidRDefault="00C600A5" w:rsidP="00C600A5"/>
    <w:p w14:paraId="4D1DC2C4" w14:textId="0E48D6E0" w:rsidR="00C600A5" w:rsidRPr="00C600A5" w:rsidRDefault="00C600A5" w:rsidP="00C600A5">
      <w:pPr>
        <w:jc w:val="both"/>
        <w:rPr>
          <w:rFonts w:asciiTheme="majorHAnsi" w:hAnsiTheme="majorHAnsi" w:cstheme="majorHAnsi"/>
          <w:sz w:val="24"/>
          <w:szCs w:val="24"/>
        </w:rPr>
      </w:pPr>
      <w:r w:rsidRPr="00C600A5">
        <w:rPr>
          <w:rFonts w:asciiTheme="majorHAnsi" w:hAnsiTheme="majorHAnsi" w:cstheme="majorHAnsi"/>
          <w:sz w:val="24"/>
          <w:szCs w:val="24"/>
        </w:rPr>
        <w:t xml:space="preserve">Des équations permettant un calcul plus précis de </w:t>
      </w:r>
      <w:proofErr w:type="spellStart"/>
      <w:r w:rsidRPr="00C600A5">
        <w:rPr>
          <w:rFonts w:asciiTheme="majorHAnsi" w:hAnsiTheme="majorHAnsi" w:cstheme="majorHAnsi"/>
          <w:sz w:val="24"/>
          <w:szCs w:val="24"/>
        </w:rPr>
        <w:t>A</w:t>
      </w:r>
      <w:r w:rsidRPr="001D4B48">
        <w:rPr>
          <w:rFonts w:asciiTheme="majorHAnsi" w:hAnsiTheme="majorHAnsi" w:cstheme="majorHAnsi"/>
          <w:sz w:val="24"/>
          <w:szCs w:val="24"/>
          <w:vertAlign w:val="subscript"/>
        </w:rPr>
        <w:t>nb</w:t>
      </w:r>
      <w:proofErr w:type="spellEnd"/>
      <w:r w:rsidRPr="00C600A5">
        <w:rPr>
          <w:rFonts w:asciiTheme="majorHAnsi" w:hAnsiTheme="majorHAnsi" w:cstheme="majorHAnsi"/>
          <w:sz w:val="24"/>
          <w:szCs w:val="24"/>
        </w:rPr>
        <w:t xml:space="preserve"> sont proposées dans les références (7.5), (7.7) et (7.11)</w:t>
      </w:r>
      <w:r w:rsidR="00680846">
        <w:rPr>
          <w:rStyle w:val="Appelnotedebasdep"/>
          <w:rFonts w:asciiTheme="majorHAnsi" w:hAnsiTheme="majorHAnsi" w:cstheme="majorHAnsi"/>
          <w:sz w:val="24"/>
          <w:szCs w:val="24"/>
        </w:rPr>
        <w:footnoteReference w:id="11"/>
      </w:r>
      <w:r w:rsidRPr="00C600A5">
        <w:rPr>
          <w:rFonts w:asciiTheme="majorHAnsi" w:hAnsiTheme="majorHAnsi" w:cstheme="majorHAnsi"/>
          <w:sz w:val="24"/>
          <w:szCs w:val="24"/>
        </w:rPr>
        <w:t xml:space="preserve"> :</w:t>
      </w:r>
    </w:p>
    <w:p w14:paraId="09C5B272" w14:textId="031A762C" w:rsidR="00C600A5" w:rsidRPr="00C600A5" w:rsidRDefault="001D4B48" w:rsidP="00C600A5">
      <w:pPr>
        <w:jc w:val="both"/>
        <w:rPr>
          <w:rFonts w:asciiTheme="majorHAnsi" w:hAnsiTheme="majorHAnsi" w:cstheme="majorHAnsi"/>
          <w:sz w:val="24"/>
          <w:szCs w:val="24"/>
        </w:rPr>
      </w:pPr>
      <w:r>
        <w:rPr>
          <w:rFonts w:asciiTheme="majorHAnsi" w:hAnsiTheme="majorHAnsi" w:cstheme="majorHAnsi"/>
          <w:sz w:val="24"/>
          <w:szCs w:val="24"/>
        </w:rPr>
        <w:t>Pour les boulons en acier</w:t>
      </w:r>
      <w:r w:rsidR="00C600A5" w:rsidRPr="00C600A5">
        <w:rPr>
          <w:rFonts w:asciiTheme="majorHAnsi" w:hAnsiTheme="majorHAnsi" w:cstheme="majorHAnsi"/>
          <w:sz w:val="24"/>
          <w:szCs w:val="24"/>
        </w:rPr>
        <w:t>,</w:t>
      </w:r>
    </w:p>
    <w:p w14:paraId="005B7FB5" w14:textId="14B6D9D6" w:rsidR="00C600A5" w:rsidRPr="00C600A5" w:rsidRDefault="009B3C41" w:rsidP="006D5022">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nb</m:t>
            </m:r>
          </m:sub>
        </m:sSub>
        <m:r>
          <w:rPr>
            <w:rFonts w:ascii="Cambria Math" w:hAnsi="Cambria Math" w:cstheme="majorHAnsi"/>
            <w:sz w:val="24"/>
            <w:szCs w:val="24"/>
          </w:rPr>
          <m:t>=0.7854</m:t>
        </m:r>
        <m:sSup>
          <m:sSupPr>
            <m:ctrlPr>
              <w:rPr>
                <w:rFonts w:ascii="Cambria Math" w:hAnsi="Cambria Math" w:cstheme="majorHAnsi"/>
                <w:i/>
                <w:sz w:val="24"/>
                <w:szCs w:val="24"/>
              </w:rPr>
            </m:ctrlPr>
          </m:sSupPr>
          <m:e>
            <m:d>
              <m:dPr>
                <m:ctrlPr>
                  <w:rPr>
                    <w:rFonts w:ascii="Cambria Math" w:hAnsi="Cambria Math" w:cstheme="majorHAnsi"/>
                    <w:i/>
                    <w:sz w:val="24"/>
                    <w:szCs w:val="24"/>
                  </w:rPr>
                </m:ctrlPr>
              </m:dPr>
              <m:e>
                <m:r>
                  <w:rPr>
                    <w:rFonts w:ascii="Cambria Math" w:hAnsi="Cambria Math" w:cstheme="majorHAnsi"/>
                    <w:sz w:val="24"/>
                    <w:szCs w:val="24"/>
                  </w:rPr>
                  <m:t>d-</m:t>
                </m:r>
                <m:f>
                  <m:fPr>
                    <m:ctrlPr>
                      <w:rPr>
                        <w:rFonts w:ascii="Cambria Math" w:hAnsi="Cambria Math" w:cstheme="majorHAnsi"/>
                        <w:i/>
                        <w:sz w:val="24"/>
                        <w:szCs w:val="24"/>
                      </w:rPr>
                    </m:ctrlPr>
                  </m:fPr>
                  <m:num>
                    <m:r>
                      <w:rPr>
                        <w:rFonts w:ascii="Cambria Math" w:hAnsi="Cambria Math" w:cstheme="majorHAnsi"/>
                        <w:sz w:val="24"/>
                        <w:szCs w:val="24"/>
                      </w:rPr>
                      <m:t>0.9743</m:t>
                    </m:r>
                  </m:num>
                  <m:den>
                    <m:r>
                      <w:rPr>
                        <w:rFonts w:ascii="Cambria Math" w:hAnsi="Cambria Math" w:cstheme="majorHAnsi"/>
                        <w:sz w:val="24"/>
                        <w:szCs w:val="24"/>
                      </w:rPr>
                      <m:t>n</m:t>
                    </m:r>
                  </m:den>
                </m:f>
              </m:e>
            </m:d>
          </m:e>
          <m:sup>
            <m:r>
              <w:rPr>
                <w:rFonts w:ascii="Cambria Math" w:hAnsi="Cambria Math" w:cstheme="majorHAnsi"/>
                <w:sz w:val="24"/>
                <w:szCs w:val="24"/>
              </w:rPr>
              <m:t>2</m:t>
            </m:r>
          </m:sup>
        </m:sSup>
      </m:oMath>
      <w:r w:rsidR="006D5022">
        <w:rPr>
          <w:rFonts w:asciiTheme="majorHAnsi" w:hAnsiTheme="majorHAnsi" w:cstheme="majorHAnsi"/>
          <w:sz w:val="24"/>
          <w:szCs w:val="24"/>
        </w:rPr>
        <w:t xml:space="preserve">   </w:t>
      </w:r>
      <w:r w:rsidR="00C600A5" w:rsidRPr="00C600A5">
        <w:rPr>
          <w:rFonts w:asciiTheme="majorHAnsi" w:hAnsiTheme="majorHAnsi" w:cstheme="majorHAnsi"/>
          <w:sz w:val="24"/>
          <w:szCs w:val="24"/>
        </w:rPr>
        <w:t>(7.10)</w:t>
      </w:r>
    </w:p>
    <w:p w14:paraId="4C4A3AC0" w14:textId="77777777" w:rsidR="006D5022" w:rsidRDefault="006D5022" w:rsidP="00C600A5">
      <w:pPr>
        <w:jc w:val="both"/>
        <w:rPr>
          <w:rFonts w:asciiTheme="majorHAnsi" w:hAnsiTheme="majorHAnsi" w:cstheme="majorHAnsi"/>
          <w:sz w:val="24"/>
          <w:szCs w:val="24"/>
        </w:rPr>
      </w:pPr>
    </w:p>
    <w:p w14:paraId="513EF062" w14:textId="29343680" w:rsidR="00C600A5" w:rsidRPr="00C600A5" w:rsidRDefault="006D5022" w:rsidP="00C600A5">
      <w:pPr>
        <w:jc w:val="both"/>
        <w:rPr>
          <w:rFonts w:asciiTheme="majorHAnsi" w:hAnsiTheme="majorHAnsi" w:cstheme="majorHAnsi"/>
          <w:sz w:val="24"/>
          <w:szCs w:val="24"/>
        </w:rPr>
      </w:pPr>
      <w:r>
        <w:rPr>
          <w:rFonts w:asciiTheme="majorHAnsi" w:hAnsiTheme="majorHAnsi" w:cstheme="majorHAnsi"/>
          <w:sz w:val="24"/>
          <w:szCs w:val="24"/>
        </w:rPr>
        <w:t>Pour les boulons en aluminium</w:t>
      </w:r>
      <w:r w:rsidR="00C600A5" w:rsidRPr="00C600A5">
        <w:rPr>
          <w:rFonts w:asciiTheme="majorHAnsi" w:hAnsiTheme="majorHAnsi" w:cstheme="majorHAnsi"/>
          <w:sz w:val="24"/>
          <w:szCs w:val="24"/>
        </w:rPr>
        <w:t>,</w:t>
      </w:r>
    </w:p>
    <w:p w14:paraId="7698D131" w14:textId="03C52B0D" w:rsidR="00C600A5" w:rsidRPr="00C600A5" w:rsidRDefault="009B3C41" w:rsidP="006D5022">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nb</m:t>
            </m:r>
          </m:sub>
        </m:sSub>
        <m:r>
          <w:rPr>
            <w:rFonts w:ascii="Cambria Math" w:hAnsi="Cambria Math" w:cstheme="majorHAnsi"/>
            <w:sz w:val="24"/>
            <w:szCs w:val="24"/>
          </w:rPr>
          <m:t>=0.7854</m:t>
        </m:r>
        <m:sSup>
          <m:sSupPr>
            <m:ctrlPr>
              <w:rPr>
                <w:rFonts w:ascii="Cambria Math" w:hAnsi="Cambria Math" w:cstheme="majorHAnsi"/>
                <w:i/>
                <w:sz w:val="24"/>
                <w:szCs w:val="24"/>
              </w:rPr>
            </m:ctrlPr>
          </m:sSupPr>
          <m:e>
            <m:d>
              <m:dPr>
                <m:ctrlPr>
                  <w:rPr>
                    <w:rFonts w:ascii="Cambria Math" w:hAnsi="Cambria Math" w:cstheme="majorHAnsi"/>
                    <w:i/>
                    <w:sz w:val="24"/>
                    <w:szCs w:val="24"/>
                  </w:rPr>
                </m:ctrlPr>
              </m:dPr>
              <m:e>
                <m:r>
                  <w:rPr>
                    <w:rFonts w:ascii="Cambria Math" w:hAnsi="Cambria Math" w:cstheme="majorHAnsi"/>
                    <w:sz w:val="24"/>
                    <w:szCs w:val="24"/>
                  </w:rPr>
                  <m:t>d-</m:t>
                </m:r>
                <m:f>
                  <m:fPr>
                    <m:ctrlPr>
                      <w:rPr>
                        <w:rFonts w:ascii="Cambria Math" w:hAnsi="Cambria Math" w:cstheme="majorHAnsi"/>
                        <w:i/>
                        <w:sz w:val="24"/>
                        <w:szCs w:val="24"/>
                      </w:rPr>
                    </m:ctrlPr>
                  </m:fPr>
                  <m:num>
                    <m:r>
                      <w:rPr>
                        <w:rFonts w:ascii="Cambria Math" w:hAnsi="Cambria Math" w:cstheme="majorHAnsi"/>
                        <w:sz w:val="24"/>
                        <w:szCs w:val="24"/>
                      </w:rPr>
                      <m:t>1.2269</m:t>
                    </m:r>
                  </m:num>
                  <m:den>
                    <m:r>
                      <w:rPr>
                        <w:rFonts w:ascii="Cambria Math" w:hAnsi="Cambria Math" w:cstheme="majorHAnsi"/>
                        <w:sz w:val="24"/>
                        <w:szCs w:val="24"/>
                      </w:rPr>
                      <m:t>n</m:t>
                    </m:r>
                  </m:den>
                </m:f>
              </m:e>
            </m:d>
          </m:e>
          <m:sup>
            <m:r>
              <w:rPr>
                <w:rFonts w:ascii="Cambria Math" w:hAnsi="Cambria Math" w:cstheme="majorHAnsi"/>
                <w:sz w:val="24"/>
                <w:szCs w:val="24"/>
              </w:rPr>
              <m:t>2</m:t>
            </m:r>
          </m:sup>
        </m:sSup>
      </m:oMath>
      <w:r w:rsidR="006D5022">
        <w:rPr>
          <w:rFonts w:asciiTheme="majorHAnsi" w:hAnsiTheme="majorHAnsi" w:cstheme="majorHAnsi"/>
          <w:sz w:val="24"/>
          <w:szCs w:val="24"/>
        </w:rPr>
        <w:t xml:space="preserve">   </w:t>
      </w:r>
      <w:r w:rsidR="00C600A5" w:rsidRPr="00C600A5">
        <w:rPr>
          <w:rFonts w:asciiTheme="majorHAnsi" w:hAnsiTheme="majorHAnsi" w:cstheme="majorHAnsi"/>
          <w:sz w:val="24"/>
          <w:szCs w:val="24"/>
        </w:rPr>
        <w:t>(7.11)</w:t>
      </w:r>
    </w:p>
    <w:p w14:paraId="3A336932" w14:textId="77777777" w:rsidR="006D5022" w:rsidRDefault="006D5022" w:rsidP="00C600A5">
      <w:pPr>
        <w:jc w:val="both"/>
        <w:rPr>
          <w:rFonts w:asciiTheme="majorHAnsi" w:hAnsiTheme="majorHAnsi" w:cstheme="majorHAnsi"/>
          <w:sz w:val="24"/>
          <w:szCs w:val="24"/>
        </w:rPr>
      </w:pPr>
    </w:p>
    <w:p w14:paraId="44ACC21F" w14:textId="18509AD2" w:rsidR="00E5109E" w:rsidRDefault="00C600A5" w:rsidP="00C600A5">
      <w:pPr>
        <w:jc w:val="both"/>
        <w:rPr>
          <w:rFonts w:asciiTheme="majorHAnsi" w:hAnsiTheme="majorHAnsi" w:cstheme="majorHAnsi"/>
          <w:sz w:val="24"/>
          <w:szCs w:val="24"/>
        </w:rPr>
      </w:pPr>
      <w:r w:rsidRPr="00C600A5">
        <w:rPr>
          <w:rFonts w:asciiTheme="majorHAnsi" w:hAnsiTheme="majorHAnsi" w:cstheme="majorHAnsi"/>
          <w:sz w:val="24"/>
          <w:szCs w:val="24"/>
        </w:rPr>
        <w:t xml:space="preserve">En comparant les équations (7.10) et (7.11), on constate, à première vue, que l’aire de la section résistante des boulons en aluminium est inférieure à celle des boulons en acier. Dans ces </w:t>
      </w:r>
      <w:r w:rsidRPr="00C600A5">
        <w:rPr>
          <w:rFonts w:asciiTheme="majorHAnsi" w:hAnsiTheme="majorHAnsi" w:cstheme="majorHAnsi"/>
          <w:sz w:val="24"/>
          <w:szCs w:val="24"/>
        </w:rPr>
        <w:lastRenderedPageBreak/>
        <w:t xml:space="preserve">équations, </w:t>
      </w:r>
      <w:r w:rsidRPr="00680846">
        <w:rPr>
          <w:rFonts w:asciiTheme="majorHAnsi" w:hAnsiTheme="majorHAnsi" w:cstheme="majorHAnsi"/>
          <w:i/>
          <w:sz w:val="24"/>
          <w:szCs w:val="24"/>
        </w:rPr>
        <w:t>n</w:t>
      </w:r>
      <w:r w:rsidRPr="00C600A5">
        <w:rPr>
          <w:rFonts w:asciiTheme="majorHAnsi" w:hAnsiTheme="majorHAnsi" w:cstheme="majorHAnsi"/>
          <w:sz w:val="24"/>
          <w:szCs w:val="24"/>
        </w:rPr>
        <w:t xml:space="preserve"> est le nombre de filets par pouce de longueur de la tige, et </w:t>
      </w:r>
      <w:r w:rsidRPr="00680846">
        <w:rPr>
          <w:rFonts w:asciiTheme="majorHAnsi" w:hAnsiTheme="majorHAnsi" w:cstheme="majorHAnsi"/>
          <w:i/>
          <w:sz w:val="24"/>
          <w:szCs w:val="24"/>
        </w:rPr>
        <w:t>d</w:t>
      </w:r>
      <w:r w:rsidRPr="00C600A5">
        <w:rPr>
          <w:rFonts w:asciiTheme="majorHAnsi" w:hAnsiTheme="majorHAnsi" w:cstheme="majorHAnsi"/>
          <w:sz w:val="24"/>
          <w:szCs w:val="24"/>
        </w:rPr>
        <w:t xml:space="preserve"> est le diamètre nominal du boulon en pouce. L’équation (7.10) est utilisée pour le calcul de l’aire de la section efficace des boulons à gros filets (de type UNC) couramment utilisés en construction, et des boulons en acier galvanisé avec gros filets ou filets fins (de type UNF).</w:t>
      </w:r>
    </w:p>
    <w:p w14:paraId="3C74FF84" w14:textId="6F7B48B0" w:rsidR="00E5109E" w:rsidRDefault="00E5109E" w:rsidP="00C600A5">
      <w:pPr>
        <w:jc w:val="both"/>
        <w:rPr>
          <w:rFonts w:asciiTheme="majorHAnsi" w:hAnsiTheme="majorHAnsi" w:cstheme="majorHAnsi"/>
          <w:sz w:val="24"/>
          <w:szCs w:val="24"/>
        </w:rPr>
      </w:pPr>
    </w:p>
    <w:p w14:paraId="67A06AB1" w14:textId="7859792A" w:rsidR="00E5109E" w:rsidRDefault="00E5109E" w:rsidP="00E5109E">
      <w:pPr>
        <w:pStyle w:val="Titre3"/>
      </w:pPr>
      <w:bookmarkStart w:id="16" w:name="_Toc127369969"/>
      <w:r>
        <w:t>Diapositive 3</w:t>
      </w:r>
      <w:r w:rsidR="00A87EDE">
        <w:t>7</w:t>
      </w:r>
      <w:r>
        <w:t> :</w:t>
      </w:r>
      <w:bookmarkEnd w:id="16"/>
    </w:p>
    <w:p w14:paraId="21A11D72" w14:textId="3CF37149" w:rsidR="00E5109E" w:rsidRDefault="00E5109E" w:rsidP="00E5109E"/>
    <w:p w14:paraId="57DD7682" w14:textId="644D9EEB" w:rsidR="00E5109E" w:rsidRPr="00E5109E" w:rsidRDefault="00E5109E" w:rsidP="00E5109E">
      <w:pPr>
        <w:jc w:val="both"/>
        <w:rPr>
          <w:rFonts w:asciiTheme="majorHAnsi" w:hAnsiTheme="majorHAnsi" w:cstheme="majorHAnsi"/>
          <w:sz w:val="24"/>
          <w:szCs w:val="24"/>
        </w:rPr>
      </w:pPr>
      <w:r w:rsidRPr="00E5109E">
        <w:rPr>
          <w:rFonts w:asciiTheme="majorHAnsi" w:hAnsiTheme="majorHAnsi" w:cstheme="majorHAnsi"/>
          <w:sz w:val="24"/>
          <w:szCs w:val="24"/>
        </w:rPr>
        <w:t>Le tableau 7.3</w:t>
      </w:r>
      <w:r w:rsidR="00680846">
        <w:rPr>
          <w:rFonts w:asciiTheme="majorHAnsi" w:hAnsiTheme="majorHAnsi" w:cstheme="majorHAnsi"/>
          <w:sz w:val="24"/>
          <w:szCs w:val="24"/>
        </w:rPr>
        <w:t xml:space="preserve"> (voir acétate)</w:t>
      </w:r>
      <w:r w:rsidRPr="00E5109E">
        <w:rPr>
          <w:rFonts w:asciiTheme="majorHAnsi" w:hAnsiTheme="majorHAnsi" w:cstheme="majorHAnsi"/>
          <w:sz w:val="24"/>
          <w:szCs w:val="24"/>
        </w:rPr>
        <w:t xml:space="preserve"> compare les différentes valeurs des aires de section efficace obtenues des équations (7.9) à (7.11) pour les diamètres de connecteurs présentés dans le tableau 7.1.</w:t>
      </w:r>
    </w:p>
    <w:p w14:paraId="66184F89" w14:textId="77777777" w:rsidR="00E5109E" w:rsidRPr="00E5109E" w:rsidRDefault="00E5109E" w:rsidP="00E5109E">
      <w:pPr>
        <w:jc w:val="both"/>
        <w:rPr>
          <w:rFonts w:asciiTheme="majorHAnsi" w:hAnsiTheme="majorHAnsi" w:cstheme="majorHAnsi"/>
          <w:sz w:val="24"/>
          <w:szCs w:val="24"/>
        </w:rPr>
      </w:pPr>
      <w:r w:rsidRPr="00E5109E">
        <w:rPr>
          <w:rFonts w:asciiTheme="majorHAnsi" w:hAnsiTheme="majorHAnsi" w:cstheme="majorHAnsi"/>
          <w:b/>
          <w:bCs/>
          <w:sz w:val="24"/>
          <w:szCs w:val="24"/>
        </w:rPr>
        <w:t>Tableau 7.3 – Aire de la section efficace des connecteurs métriques et impériaux</w:t>
      </w:r>
    </w:p>
    <w:p w14:paraId="4DB033B4" w14:textId="067BBC11" w:rsidR="00E5109E" w:rsidRPr="00E5109E" w:rsidRDefault="00E5109E" w:rsidP="00E5109E">
      <w:pPr>
        <w:jc w:val="both"/>
        <w:rPr>
          <w:rFonts w:asciiTheme="majorHAnsi" w:hAnsiTheme="majorHAnsi" w:cstheme="majorHAnsi"/>
          <w:sz w:val="24"/>
          <w:szCs w:val="24"/>
        </w:rPr>
      </w:pPr>
      <w:r w:rsidRPr="00E5109E">
        <w:rPr>
          <w:rFonts w:asciiTheme="majorHAnsi" w:hAnsiTheme="majorHAnsi" w:cstheme="majorHAnsi"/>
          <w:sz w:val="24"/>
          <w:szCs w:val="24"/>
        </w:rPr>
        <w:t>En examinant le tableau 7.3, on constate que l’utilisation d’une constante ég</w:t>
      </w:r>
      <w:r w:rsidR="00722A53">
        <w:rPr>
          <w:rFonts w:asciiTheme="majorHAnsi" w:hAnsiTheme="majorHAnsi" w:cstheme="majorHAnsi"/>
          <w:sz w:val="24"/>
          <w:szCs w:val="24"/>
        </w:rPr>
        <w:t>ale à 0,7 dans l’équation (7.9)</w:t>
      </w:r>
      <w:r w:rsidRPr="00E5109E">
        <w:rPr>
          <w:rFonts w:asciiTheme="majorHAnsi" w:hAnsiTheme="majorHAnsi" w:cstheme="majorHAnsi"/>
          <w:sz w:val="24"/>
          <w:szCs w:val="24"/>
        </w:rPr>
        <w:t xml:space="preserve"> donne des résultats acceptables, </w:t>
      </w:r>
      <w:r w:rsidRPr="00E5109E">
        <w:rPr>
          <w:rFonts w:asciiTheme="majorHAnsi" w:hAnsiTheme="majorHAnsi" w:cstheme="majorHAnsi"/>
          <w:b/>
          <w:bCs/>
          <w:sz w:val="24"/>
          <w:szCs w:val="24"/>
        </w:rPr>
        <w:t>quoique légèrement non sécuritaires, surtout pour les boulons en aluminium de faible diamètre</w:t>
      </w:r>
      <w:r w:rsidRPr="00E5109E">
        <w:rPr>
          <w:rFonts w:asciiTheme="majorHAnsi" w:hAnsiTheme="majorHAnsi" w:cstheme="majorHAnsi"/>
          <w:sz w:val="24"/>
          <w:szCs w:val="24"/>
        </w:rPr>
        <w:t>.</w:t>
      </w:r>
    </w:p>
    <w:p w14:paraId="7BBC60AC" w14:textId="53EA93F8" w:rsidR="00E5109E" w:rsidRPr="00E5109E" w:rsidRDefault="00E5109E" w:rsidP="00E5109E">
      <w:pPr>
        <w:jc w:val="both"/>
        <w:rPr>
          <w:rFonts w:asciiTheme="majorHAnsi" w:hAnsiTheme="majorHAnsi" w:cstheme="majorHAnsi"/>
          <w:sz w:val="24"/>
          <w:szCs w:val="24"/>
        </w:rPr>
      </w:pPr>
      <w:r w:rsidRPr="00E5109E">
        <w:rPr>
          <w:rFonts w:asciiTheme="majorHAnsi" w:hAnsiTheme="majorHAnsi" w:cstheme="majorHAnsi"/>
          <w:sz w:val="24"/>
          <w:szCs w:val="24"/>
        </w:rPr>
        <w:t>Il convient de souligner que les contraintes de cisaillement dues à la torsion, induites dans le boulon lors du serrage, n’ont pas d’effet significatif sur la résistance ultime en traction du</w:t>
      </w:r>
      <w:r w:rsidR="00722A53">
        <w:rPr>
          <w:rFonts w:asciiTheme="majorHAnsi" w:hAnsiTheme="majorHAnsi" w:cstheme="majorHAnsi"/>
          <w:sz w:val="24"/>
          <w:szCs w:val="24"/>
        </w:rPr>
        <w:t xml:space="preserve"> boulon</w:t>
      </w:r>
      <w:r w:rsidRPr="00E5109E">
        <w:rPr>
          <w:rFonts w:asciiTheme="majorHAnsi" w:hAnsiTheme="majorHAnsi" w:cstheme="majorHAnsi"/>
          <w:sz w:val="24"/>
          <w:szCs w:val="24"/>
        </w:rPr>
        <w:t>. Autrement dit, si l’on soumet à un essai de traction un boulon dans un état de serrage, il aura la même résistance ultime qu’un boulon libre.</w:t>
      </w:r>
    </w:p>
    <w:p w14:paraId="47388F33" w14:textId="67501BF7" w:rsidR="00CE7B02" w:rsidRDefault="00E5109E" w:rsidP="00E5109E">
      <w:pPr>
        <w:jc w:val="both"/>
        <w:rPr>
          <w:rFonts w:asciiTheme="majorHAnsi" w:hAnsiTheme="majorHAnsi" w:cstheme="majorHAnsi"/>
          <w:sz w:val="24"/>
          <w:szCs w:val="24"/>
        </w:rPr>
      </w:pPr>
      <w:r w:rsidRPr="00E5109E">
        <w:rPr>
          <w:rFonts w:asciiTheme="majorHAnsi" w:hAnsiTheme="majorHAnsi" w:cstheme="majorHAnsi"/>
          <w:sz w:val="24"/>
          <w:szCs w:val="24"/>
        </w:rPr>
        <w:t>Lorsqu’un assemblage est soumis à un effort de traction externe, com</w:t>
      </w:r>
      <w:r w:rsidR="00680846">
        <w:rPr>
          <w:rFonts w:asciiTheme="majorHAnsi" w:hAnsiTheme="majorHAnsi" w:cstheme="majorHAnsi"/>
          <w:sz w:val="24"/>
          <w:szCs w:val="24"/>
        </w:rPr>
        <w:t xml:space="preserve">me l’assemblage de la figure </w:t>
      </w:r>
      <w:r w:rsidRPr="00E5109E">
        <w:rPr>
          <w:rFonts w:asciiTheme="majorHAnsi" w:hAnsiTheme="majorHAnsi" w:cstheme="majorHAnsi"/>
          <w:sz w:val="24"/>
          <w:szCs w:val="24"/>
        </w:rPr>
        <w:t>c</w:t>
      </w:r>
      <w:r w:rsidR="00680846">
        <w:rPr>
          <w:rFonts w:asciiTheme="majorHAnsi" w:hAnsiTheme="majorHAnsi" w:cstheme="majorHAnsi"/>
          <w:sz w:val="24"/>
          <w:szCs w:val="24"/>
        </w:rPr>
        <w:t xml:space="preserve"> (acétate 10)</w:t>
      </w:r>
      <w:r w:rsidRPr="00E5109E">
        <w:rPr>
          <w:rFonts w:asciiTheme="majorHAnsi" w:hAnsiTheme="majorHAnsi" w:cstheme="majorHAnsi"/>
          <w:sz w:val="24"/>
          <w:szCs w:val="24"/>
        </w:rPr>
        <w:t>, le serrage contrôlé des boulons est obligatoire. Il semble, à première vue, que l’application d’une force de traction externe sur un boulon dans un état de serrage intensif (boulon précontraint) doive faire augmenter la traction dans le boulon. On peut démontrer que cette augmentation est minime tant qu’il n’y a pas s</w:t>
      </w:r>
      <w:r w:rsidR="00722A53">
        <w:rPr>
          <w:rFonts w:asciiTheme="majorHAnsi" w:hAnsiTheme="majorHAnsi" w:cstheme="majorHAnsi"/>
          <w:sz w:val="24"/>
          <w:szCs w:val="24"/>
        </w:rPr>
        <w:t>éparation des pièces assemblées</w:t>
      </w:r>
      <w:r w:rsidRPr="00E5109E">
        <w:rPr>
          <w:rFonts w:asciiTheme="majorHAnsi" w:hAnsiTheme="majorHAnsi" w:cstheme="majorHAnsi"/>
          <w:sz w:val="24"/>
          <w:szCs w:val="24"/>
        </w:rPr>
        <w:t>. En effet, les conditions d’élasticité résultant de la précontrainte de traction dans les boulons et de la précontrainte de compression dans les pièces assemblées, font qu’un effort de traction externe appliqué à l’assemblage et qui ne cause pas la séparation des pièces assemblées, n’entraîne qu’une très légère augmentation de l’effort réel de traction dans le boulon.</w:t>
      </w:r>
    </w:p>
    <w:p w14:paraId="4E36FFF8" w14:textId="2F06A36A" w:rsidR="00CE7B02" w:rsidRDefault="00CE7B02" w:rsidP="00E5109E">
      <w:pPr>
        <w:jc w:val="both"/>
        <w:rPr>
          <w:rFonts w:asciiTheme="majorHAnsi" w:hAnsiTheme="majorHAnsi" w:cstheme="majorHAnsi"/>
          <w:sz w:val="24"/>
          <w:szCs w:val="24"/>
        </w:rPr>
      </w:pPr>
    </w:p>
    <w:p w14:paraId="2CB7D693" w14:textId="1F81DB84" w:rsidR="00CE7B02" w:rsidRDefault="00CE7B02" w:rsidP="00CE7B02">
      <w:pPr>
        <w:pStyle w:val="Titre3"/>
      </w:pPr>
      <w:bookmarkStart w:id="17" w:name="_Toc127369970"/>
      <w:r>
        <w:t>Diapositive 3</w:t>
      </w:r>
      <w:r w:rsidR="00A87EDE">
        <w:t>9</w:t>
      </w:r>
      <w:r>
        <w:t> :</w:t>
      </w:r>
      <w:bookmarkEnd w:id="17"/>
    </w:p>
    <w:p w14:paraId="65B5CEFC" w14:textId="0AD2945C" w:rsidR="00CE7B02" w:rsidRDefault="00CE7B02" w:rsidP="00CE7B02"/>
    <w:p w14:paraId="74B7AB0C" w14:textId="77777777" w:rsidR="00CE7B02" w:rsidRPr="00CE7B02" w:rsidRDefault="00CE7B02" w:rsidP="00CE7B02">
      <w:pPr>
        <w:jc w:val="both"/>
        <w:rPr>
          <w:rFonts w:asciiTheme="majorHAnsi" w:hAnsiTheme="majorHAnsi" w:cstheme="majorHAnsi"/>
          <w:sz w:val="24"/>
          <w:szCs w:val="24"/>
        </w:rPr>
      </w:pPr>
      <w:r w:rsidRPr="00CE7B02">
        <w:rPr>
          <w:rFonts w:asciiTheme="majorHAnsi" w:hAnsiTheme="majorHAnsi" w:cstheme="majorHAnsi"/>
          <w:b/>
          <w:bCs/>
          <w:sz w:val="24"/>
          <w:szCs w:val="24"/>
        </w:rPr>
        <w:t>7.3.4 Cisaillement</w:t>
      </w:r>
    </w:p>
    <w:p w14:paraId="4529E844" w14:textId="17D46EDE" w:rsidR="00CE7B02" w:rsidRPr="00CE7B02" w:rsidRDefault="00CE7B02" w:rsidP="00CE7B02">
      <w:pPr>
        <w:jc w:val="both"/>
        <w:rPr>
          <w:rFonts w:asciiTheme="majorHAnsi" w:hAnsiTheme="majorHAnsi" w:cstheme="majorHAnsi"/>
          <w:sz w:val="24"/>
          <w:szCs w:val="24"/>
        </w:rPr>
      </w:pPr>
      <w:r w:rsidRPr="00CE7B02">
        <w:rPr>
          <w:rFonts w:asciiTheme="majorHAnsi" w:hAnsiTheme="majorHAnsi" w:cstheme="majorHAnsi"/>
          <w:sz w:val="24"/>
          <w:szCs w:val="24"/>
        </w:rPr>
        <w:lastRenderedPageBreak/>
        <w:t>La résistance d’un boulon au cisaillement dépend du nombre de plans de cisaillement (m) et de la position des filets par rapport au plan de cisaille</w:t>
      </w:r>
      <w:r w:rsidR="00E3296F">
        <w:rPr>
          <w:rFonts w:asciiTheme="majorHAnsi" w:hAnsiTheme="majorHAnsi" w:cstheme="majorHAnsi"/>
          <w:sz w:val="24"/>
          <w:szCs w:val="24"/>
        </w:rPr>
        <w:t xml:space="preserve">ment. Le boulon de la figure </w:t>
      </w:r>
      <w:r w:rsidRPr="00E3296F">
        <w:rPr>
          <w:rFonts w:asciiTheme="majorHAnsi" w:hAnsiTheme="majorHAnsi" w:cstheme="majorHAnsi"/>
          <w:i/>
          <w:sz w:val="24"/>
          <w:szCs w:val="24"/>
        </w:rPr>
        <w:t>a</w:t>
      </w:r>
      <w:r w:rsidR="00E3296F">
        <w:rPr>
          <w:rFonts w:asciiTheme="majorHAnsi" w:hAnsiTheme="majorHAnsi" w:cstheme="majorHAnsi"/>
          <w:sz w:val="24"/>
          <w:szCs w:val="24"/>
        </w:rPr>
        <w:t xml:space="preserve"> (voir acétate)</w:t>
      </w:r>
      <w:r w:rsidRPr="00CE7B02">
        <w:rPr>
          <w:rFonts w:asciiTheme="majorHAnsi" w:hAnsiTheme="majorHAnsi" w:cstheme="majorHAnsi"/>
          <w:sz w:val="24"/>
          <w:szCs w:val="24"/>
        </w:rPr>
        <w:t xml:space="preserve"> est soumis à du cisaillement simple car il n’y a qu’un seul plan de cisaillement (</w:t>
      </w:r>
      <m:oMath>
        <m:r>
          <w:rPr>
            <w:rFonts w:ascii="Cambria Math" w:hAnsi="Cambria Math" w:cstheme="majorHAnsi"/>
            <w:sz w:val="24"/>
            <w:szCs w:val="24"/>
          </w:rPr>
          <m:t>m = 1</m:t>
        </m:r>
      </m:oMath>
      <w:r w:rsidRPr="00CE7B02">
        <w:rPr>
          <w:rFonts w:asciiTheme="majorHAnsi" w:hAnsiTheme="majorHAnsi" w:cstheme="majorHAnsi"/>
          <w:sz w:val="24"/>
          <w:szCs w:val="24"/>
        </w:rPr>
        <w:t xml:space="preserve">). Pour l’assemblage de </w:t>
      </w:r>
      <w:r w:rsidR="004E1B3A">
        <w:rPr>
          <w:rFonts w:asciiTheme="majorHAnsi" w:hAnsiTheme="majorHAnsi" w:cstheme="majorHAnsi"/>
          <w:sz w:val="24"/>
          <w:szCs w:val="24"/>
        </w:rPr>
        <w:t>l</w:t>
      </w:r>
      <w:r w:rsidR="00E3296F">
        <w:rPr>
          <w:rFonts w:asciiTheme="majorHAnsi" w:hAnsiTheme="majorHAnsi" w:cstheme="majorHAnsi"/>
          <w:sz w:val="24"/>
          <w:szCs w:val="24"/>
        </w:rPr>
        <w:t xml:space="preserve">a figure </w:t>
      </w:r>
      <w:r w:rsidRPr="00E3296F">
        <w:rPr>
          <w:rFonts w:asciiTheme="majorHAnsi" w:hAnsiTheme="majorHAnsi" w:cstheme="majorHAnsi"/>
          <w:i/>
          <w:sz w:val="24"/>
          <w:szCs w:val="24"/>
        </w:rPr>
        <w:t>b</w:t>
      </w:r>
      <w:r w:rsidR="00E3296F">
        <w:rPr>
          <w:rFonts w:asciiTheme="majorHAnsi" w:hAnsiTheme="majorHAnsi" w:cstheme="majorHAnsi"/>
          <w:sz w:val="24"/>
          <w:szCs w:val="24"/>
        </w:rPr>
        <w:t xml:space="preserve"> (voir acétate)</w:t>
      </w:r>
      <w:r w:rsidRPr="00CE7B02">
        <w:rPr>
          <w:rFonts w:asciiTheme="majorHAnsi" w:hAnsiTheme="majorHAnsi" w:cstheme="majorHAnsi"/>
          <w:sz w:val="24"/>
          <w:szCs w:val="24"/>
        </w:rPr>
        <w:t xml:space="preserve">, il y a deux plans de cisaillement ( </w:t>
      </w:r>
      <m:oMath>
        <m:r>
          <w:rPr>
            <w:rFonts w:ascii="Cambria Math" w:hAnsi="Cambria Math" w:cstheme="majorHAnsi"/>
            <w:sz w:val="24"/>
            <w:szCs w:val="24"/>
          </w:rPr>
          <m:t>m = 2</m:t>
        </m:r>
      </m:oMath>
      <w:r w:rsidRPr="00CE7B02">
        <w:rPr>
          <w:rFonts w:asciiTheme="majorHAnsi" w:hAnsiTheme="majorHAnsi" w:cstheme="majorHAnsi"/>
          <w:sz w:val="24"/>
          <w:szCs w:val="24"/>
        </w:rPr>
        <w:t>) et chaque plan résiste à la moitié de la charge totale. Dans ce cas, le boulon travaille en cisaillement double et sa résistance est le double de celle du boulon</w:t>
      </w:r>
      <w:r w:rsidR="00E3296F">
        <w:rPr>
          <w:rFonts w:asciiTheme="majorHAnsi" w:hAnsiTheme="majorHAnsi" w:cstheme="majorHAnsi"/>
          <w:sz w:val="24"/>
          <w:szCs w:val="24"/>
        </w:rPr>
        <w:t xml:space="preserve"> de la figure </w:t>
      </w:r>
      <w:r w:rsidRPr="00E3296F">
        <w:rPr>
          <w:rFonts w:asciiTheme="majorHAnsi" w:hAnsiTheme="majorHAnsi" w:cstheme="majorHAnsi"/>
          <w:i/>
          <w:sz w:val="24"/>
          <w:szCs w:val="24"/>
        </w:rPr>
        <w:t>a</w:t>
      </w:r>
      <w:r w:rsidRPr="00CE7B02">
        <w:rPr>
          <w:rFonts w:asciiTheme="majorHAnsi" w:hAnsiTheme="majorHAnsi" w:cstheme="majorHAnsi"/>
          <w:sz w:val="24"/>
          <w:szCs w:val="24"/>
        </w:rPr>
        <w:t xml:space="preserve"> pour un même diamètre et une même qualité de boulon.</w:t>
      </w:r>
    </w:p>
    <w:p w14:paraId="73C04ABF" w14:textId="77777777" w:rsidR="00CE7B02" w:rsidRPr="00CE7B02" w:rsidRDefault="00CE7B02" w:rsidP="00CE7B02">
      <w:pPr>
        <w:jc w:val="both"/>
        <w:rPr>
          <w:rFonts w:asciiTheme="majorHAnsi" w:hAnsiTheme="majorHAnsi" w:cstheme="majorHAnsi"/>
          <w:sz w:val="24"/>
          <w:szCs w:val="24"/>
        </w:rPr>
      </w:pPr>
      <w:r w:rsidRPr="00CE7B02">
        <w:rPr>
          <w:rFonts w:asciiTheme="majorHAnsi" w:hAnsiTheme="majorHAnsi" w:cstheme="majorHAnsi"/>
          <w:b/>
          <w:bCs/>
          <w:sz w:val="24"/>
          <w:szCs w:val="24"/>
        </w:rPr>
        <w:t>Figure 7.7 – Cisaillement d’un boulon</w:t>
      </w:r>
    </w:p>
    <w:p w14:paraId="33007D9E" w14:textId="30C6FD8B" w:rsidR="00CE7B02" w:rsidRPr="00CE7B02" w:rsidRDefault="00CE7B02" w:rsidP="00CE7B02">
      <w:pPr>
        <w:jc w:val="both"/>
        <w:rPr>
          <w:rFonts w:asciiTheme="majorHAnsi" w:hAnsiTheme="majorHAnsi" w:cstheme="majorHAnsi"/>
          <w:sz w:val="24"/>
          <w:szCs w:val="24"/>
        </w:rPr>
      </w:pPr>
      <w:r w:rsidRPr="00CE7B02">
        <w:rPr>
          <w:rFonts w:asciiTheme="majorHAnsi" w:hAnsiTheme="majorHAnsi" w:cstheme="majorHAnsi"/>
          <w:sz w:val="24"/>
          <w:szCs w:val="24"/>
        </w:rPr>
        <w:t>La charge de rupture théorique d’un boulon en cisaillement est égale au produit de l’aire de la section résistante du boulon par la contrainte de rupture du boulon en cisaillement donnée par l’équation (2.4</w:t>
      </w:r>
      <w:r w:rsidR="00E17037">
        <w:rPr>
          <w:rStyle w:val="Appelnotedebasdep"/>
          <w:rFonts w:asciiTheme="majorHAnsi" w:hAnsiTheme="majorHAnsi" w:cstheme="majorHAnsi"/>
          <w:sz w:val="24"/>
          <w:szCs w:val="24"/>
        </w:rPr>
        <w:footnoteReference w:id="12"/>
      </w:r>
      <w:r w:rsidRPr="00CE7B02">
        <w:rPr>
          <w:rFonts w:asciiTheme="majorHAnsi" w:hAnsiTheme="majorHAnsi" w:cstheme="majorHAnsi"/>
          <w:sz w:val="24"/>
          <w:szCs w:val="24"/>
        </w:rPr>
        <w:t>). La section résistante est égale à la section brute (A</w:t>
      </w:r>
      <w:r w:rsidRPr="004E1B3A">
        <w:rPr>
          <w:rFonts w:asciiTheme="majorHAnsi" w:hAnsiTheme="majorHAnsi" w:cstheme="majorHAnsi"/>
          <w:sz w:val="24"/>
          <w:szCs w:val="24"/>
          <w:vertAlign w:val="subscript"/>
        </w:rPr>
        <w:t>b</w:t>
      </w:r>
      <w:r w:rsidRPr="00CE7B02">
        <w:rPr>
          <w:rFonts w:asciiTheme="majorHAnsi" w:hAnsiTheme="majorHAnsi" w:cstheme="majorHAnsi"/>
          <w:sz w:val="24"/>
          <w:szCs w:val="24"/>
        </w:rPr>
        <w:t>), si les filets sont exclus des plans de cisaillement. La résistance pondérée en cisaillement d’un boulon (</w:t>
      </w:r>
      <w:proofErr w:type="spellStart"/>
      <w:r w:rsidRPr="00CE7B02">
        <w:rPr>
          <w:rFonts w:asciiTheme="majorHAnsi" w:hAnsiTheme="majorHAnsi" w:cstheme="majorHAnsi"/>
          <w:sz w:val="24"/>
          <w:szCs w:val="24"/>
        </w:rPr>
        <w:t>V</w:t>
      </w:r>
      <w:r w:rsidRPr="004E1B3A">
        <w:rPr>
          <w:rFonts w:asciiTheme="majorHAnsi" w:hAnsiTheme="majorHAnsi" w:cstheme="majorHAnsi"/>
          <w:sz w:val="24"/>
          <w:szCs w:val="24"/>
          <w:vertAlign w:val="subscript"/>
        </w:rPr>
        <w:t>r</w:t>
      </w:r>
      <w:proofErr w:type="spellEnd"/>
      <w:r w:rsidRPr="00CE7B02">
        <w:rPr>
          <w:rFonts w:asciiTheme="majorHAnsi" w:hAnsiTheme="majorHAnsi" w:cstheme="majorHAnsi"/>
          <w:sz w:val="24"/>
          <w:szCs w:val="24"/>
        </w:rPr>
        <w:t xml:space="preserve">) est obtenue en multipliant la charge de rupture par le coefficient de tenue </w:t>
      </w:r>
      <w:proofErr w:type="spellStart"/>
      <w:r w:rsidR="004E1B3A">
        <w:rPr>
          <w:rFonts w:asciiTheme="majorHAnsi" w:hAnsiTheme="majorHAnsi" w:cstheme="majorHAnsi"/>
          <w:sz w:val="24"/>
          <w:szCs w:val="24"/>
        </w:rPr>
        <w:t>φ</w:t>
      </w:r>
      <w:r w:rsidRPr="004E1B3A">
        <w:rPr>
          <w:rFonts w:asciiTheme="majorHAnsi" w:hAnsiTheme="majorHAnsi" w:cstheme="majorHAnsi"/>
          <w:sz w:val="24"/>
          <w:szCs w:val="24"/>
          <w:vertAlign w:val="subscript"/>
        </w:rPr>
        <w:t>f</w:t>
      </w:r>
      <w:proofErr w:type="spellEnd"/>
      <w:r w:rsidRPr="00CE7B02">
        <w:rPr>
          <w:rFonts w:asciiTheme="majorHAnsi" w:hAnsiTheme="majorHAnsi" w:cstheme="majorHAnsi"/>
          <w:sz w:val="24"/>
          <w:szCs w:val="24"/>
        </w:rPr>
        <w:t xml:space="preserve"> égal à 0,67. On a donc :</w:t>
      </w:r>
    </w:p>
    <w:p w14:paraId="34DFF688" w14:textId="01A737EA" w:rsidR="00CE7B02" w:rsidRPr="00CE7B02" w:rsidRDefault="009B3C41" w:rsidP="004E1B3A">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r</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f</m:t>
            </m:r>
          </m:sub>
        </m:sSub>
        <m:r>
          <w:rPr>
            <w:rFonts w:ascii="Cambria Math" w:hAnsi="Cambria Math" w:cstheme="majorHAnsi"/>
            <w:sz w:val="24"/>
            <w:szCs w:val="24"/>
          </w:rPr>
          <m:t>m</m:t>
        </m:r>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b</m:t>
            </m:r>
          </m:sub>
        </m:sSub>
        <m:r>
          <w:rPr>
            <w:rFonts w:ascii="Cambria Math" w:hAnsi="Cambria Math" w:cstheme="majorHAnsi"/>
            <w:sz w:val="24"/>
            <w:szCs w:val="24"/>
          </w:rPr>
          <m:t>(0.6</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ub</m:t>
            </m:r>
          </m:sub>
        </m:sSub>
        <m:r>
          <w:rPr>
            <w:rFonts w:ascii="Cambria Math" w:hAnsi="Cambria Math" w:cstheme="majorHAnsi"/>
            <w:sz w:val="24"/>
            <w:szCs w:val="24"/>
          </w:rPr>
          <m:t>)</m:t>
        </m:r>
      </m:oMath>
      <w:r w:rsidR="004E1B3A">
        <w:rPr>
          <w:rFonts w:asciiTheme="majorHAnsi" w:hAnsiTheme="majorHAnsi" w:cstheme="majorHAnsi"/>
          <w:sz w:val="24"/>
          <w:szCs w:val="24"/>
        </w:rPr>
        <w:tab/>
        <w:t xml:space="preserve">   </w:t>
      </w:r>
      <w:r w:rsidR="00CE7B02" w:rsidRPr="00CE7B02">
        <w:rPr>
          <w:rFonts w:asciiTheme="majorHAnsi" w:hAnsiTheme="majorHAnsi" w:cstheme="majorHAnsi"/>
          <w:sz w:val="24"/>
          <w:szCs w:val="24"/>
        </w:rPr>
        <w:t>(7.12)</w:t>
      </w:r>
    </w:p>
    <w:p w14:paraId="5BA63796" w14:textId="77777777" w:rsidR="004E1B3A" w:rsidRDefault="004E1B3A" w:rsidP="00CE7B02">
      <w:pPr>
        <w:jc w:val="both"/>
        <w:rPr>
          <w:rFonts w:asciiTheme="majorHAnsi" w:hAnsiTheme="majorHAnsi" w:cstheme="majorHAnsi"/>
          <w:sz w:val="24"/>
          <w:szCs w:val="24"/>
        </w:rPr>
      </w:pPr>
    </w:p>
    <w:p w14:paraId="0F019AF9" w14:textId="1E716AFB" w:rsidR="00CE7B02" w:rsidRPr="00CE7B02" w:rsidRDefault="00CE7B02" w:rsidP="00CE7B02">
      <w:pPr>
        <w:jc w:val="both"/>
        <w:rPr>
          <w:rFonts w:asciiTheme="majorHAnsi" w:hAnsiTheme="majorHAnsi" w:cstheme="majorHAnsi"/>
          <w:sz w:val="24"/>
          <w:szCs w:val="24"/>
        </w:rPr>
      </w:pPr>
      <w:r w:rsidRPr="00CE7B02">
        <w:rPr>
          <w:rFonts w:asciiTheme="majorHAnsi" w:hAnsiTheme="majorHAnsi" w:cstheme="majorHAnsi"/>
          <w:sz w:val="24"/>
          <w:szCs w:val="24"/>
        </w:rPr>
        <w:t>Les résultats d’essais présentés dans la référence (7.9</w:t>
      </w:r>
      <w:r w:rsidR="00E17037">
        <w:rPr>
          <w:rStyle w:val="Appelnotedebasdep"/>
          <w:rFonts w:asciiTheme="majorHAnsi" w:hAnsiTheme="majorHAnsi" w:cstheme="majorHAnsi"/>
          <w:sz w:val="24"/>
          <w:szCs w:val="24"/>
        </w:rPr>
        <w:footnoteReference w:id="13"/>
      </w:r>
      <w:r w:rsidRPr="00CE7B02">
        <w:rPr>
          <w:rFonts w:asciiTheme="majorHAnsi" w:hAnsiTheme="majorHAnsi" w:cstheme="majorHAnsi"/>
          <w:sz w:val="24"/>
          <w:szCs w:val="24"/>
        </w:rPr>
        <w:t>) montrent que la force de traction dans un boulon due au serrage n’affecte pas de façon significative la résistance ultime du boulon au cisaillement.</w:t>
      </w:r>
    </w:p>
    <w:p w14:paraId="4BA2F495" w14:textId="5316BEAE" w:rsidR="00CE7B02" w:rsidRPr="00CE7B02" w:rsidRDefault="00CE7B02" w:rsidP="00CE7B02">
      <w:pPr>
        <w:jc w:val="both"/>
        <w:rPr>
          <w:rFonts w:asciiTheme="majorHAnsi" w:hAnsiTheme="majorHAnsi" w:cstheme="majorHAnsi"/>
          <w:sz w:val="24"/>
          <w:szCs w:val="24"/>
        </w:rPr>
      </w:pPr>
      <w:r w:rsidRPr="00CE7B02">
        <w:rPr>
          <w:rFonts w:asciiTheme="majorHAnsi" w:hAnsiTheme="majorHAnsi" w:cstheme="majorHAnsi"/>
          <w:sz w:val="24"/>
          <w:szCs w:val="24"/>
        </w:rPr>
        <w:t>Si le filetage est inclus dans un plan de cisaillement, ce n’est pas la section brute du boulon qui est cisaillée, mais la section filetée. La section résistante au cisaillement est alors approximativement é</w:t>
      </w:r>
      <w:r w:rsidR="004E1B3A">
        <w:rPr>
          <w:rFonts w:asciiTheme="majorHAnsi" w:hAnsiTheme="majorHAnsi" w:cstheme="majorHAnsi"/>
          <w:sz w:val="24"/>
          <w:szCs w:val="24"/>
        </w:rPr>
        <w:t>gale à 70 % de la section brute</w:t>
      </w:r>
      <w:r w:rsidRPr="00CE7B02">
        <w:rPr>
          <w:rFonts w:asciiTheme="majorHAnsi" w:hAnsiTheme="majorHAnsi" w:cstheme="majorHAnsi"/>
          <w:sz w:val="24"/>
          <w:szCs w:val="24"/>
        </w:rPr>
        <w:t>. Si les filets sont inclus dans le plan de cisaillement, on utilise donc l’équation suivante :</w:t>
      </w:r>
    </w:p>
    <w:p w14:paraId="4B9235BC" w14:textId="267E0406" w:rsidR="00CE7B02" w:rsidRDefault="009B3C41" w:rsidP="004E1B3A">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r</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f</m:t>
            </m:r>
          </m:sub>
        </m:sSub>
        <m:r>
          <w:rPr>
            <w:rFonts w:ascii="Cambria Math" w:hAnsi="Cambria Math" w:cstheme="majorHAnsi"/>
            <w:sz w:val="24"/>
            <w:szCs w:val="24"/>
          </w:rPr>
          <m:t>m(0.7</m:t>
        </m:r>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b</m:t>
            </m:r>
          </m:sub>
        </m:sSub>
        <m:r>
          <w:rPr>
            <w:rFonts w:ascii="Cambria Math" w:hAnsi="Cambria Math" w:cstheme="majorHAnsi"/>
            <w:sz w:val="24"/>
            <w:szCs w:val="24"/>
          </w:rPr>
          <m:t>)(0.6</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ub</m:t>
            </m:r>
          </m:sub>
        </m:sSub>
        <m:r>
          <w:rPr>
            <w:rFonts w:ascii="Cambria Math" w:hAnsi="Cambria Math" w:cstheme="majorHAnsi"/>
            <w:sz w:val="24"/>
            <w:szCs w:val="24"/>
          </w:rPr>
          <m:t>)</m:t>
        </m:r>
      </m:oMath>
      <w:r w:rsidR="004E1B3A" w:rsidRPr="004E1B3A">
        <w:rPr>
          <w:rFonts w:asciiTheme="majorHAnsi" w:hAnsiTheme="majorHAnsi" w:cstheme="majorHAnsi"/>
          <w:sz w:val="24"/>
          <w:szCs w:val="24"/>
        </w:rPr>
        <w:t xml:space="preserve">    </w:t>
      </w:r>
      <w:r w:rsidR="00CE7B02" w:rsidRPr="004E1B3A">
        <w:rPr>
          <w:rFonts w:asciiTheme="majorHAnsi" w:hAnsiTheme="majorHAnsi" w:cstheme="majorHAnsi"/>
          <w:sz w:val="24"/>
          <w:szCs w:val="24"/>
        </w:rPr>
        <w:t>(7.13)</w:t>
      </w:r>
    </w:p>
    <w:p w14:paraId="22B84AFE" w14:textId="1321C1DA" w:rsidR="00DB7296" w:rsidRDefault="00DB7296" w:rsidP="00413332">
      <w:pPr>
        <w:rPr>
          <w:rFonts w:asciiTheme="majorHAnsi" w:hAnsiTheme="majorHAnsi" w:cstheme="majorHAnsi"/>
          <w:sz w:val="24"/>
          <w:szCs w:val="24"/>
        </w:rPr>
      </w:pPr>
    </w:p>
    <w:p w14:paraId="715CF463" w14:textId="367FBC7D" w:rsidR="00DB7296" w:rsidRDefault="00DB7296" w:rsidP="00DB7296">
      <w:pPr>
        <w:pStyle w:val="Titre3"/>
      </w:pPr>
      <w:bookmarkStart w:id="18" w:name="_Toc127369971"/>
      <w:r>
        <w:t xml:space="preserve">Diapositive </w:t>
      </w:r>
      <w:r w:rsidR="00A87EDE">
        <w:t>40</w:t>
      </w:r>
      <w:r>
        <w:t> :</w:t>
      </w:r>
      <w:bookmarkEnd w:id="18"/>
    </w:p>
    <w:p w14:paraId="75383B08" w14:textId="093D8EA2" w:rsidR="00DB7296" w:rsidRDefault="00DB7296" w:rsidP="00DB7296"/>
    <w:p w14:paraId="0B0D6157" w14:textId="39E6F435" w:rsidR="00DB7296" w:rsidRPr="00DB7296" w:rsidRDefault="00DB7296" w:rsidP="00DB7296">
      <w:pPr>
        <w:jc w:val="both"/>
        <w:rPr>
          <w:rFonts w:asciiTheme="majorHAnsi" w:hAnsiTheme="majorHAnsi" w:cstheme="majorHAnsi"/>
          <w:sz w:val="24"/>
          <w:szCs w:val="24"/>
        </w:rPr>
      </w:pPr>
      <w:r w:rsidRPr="00DB7296">
        <w:rPr>
          <w:rFonts w:asciiTheme="majorHAnsi" w:hAnsiTheme="majorHAnsi" w:cstheme="majorHAnsi"/>
          <w:sz w:val="24"/>
          <w:szCs w:val="24"/>
        </w:rPr>
        <w:lastRenderedPageBreak/>
        <w:t>Le tableau 7.4</w:t>
      </w:r>
      <w:r w:rsidR="0046238C">
        <w:rPr>
          <w:rFonts w:asciiTheme="majorHAnsi" w:hAnsiTheme="majorHAnsi" w:cstheme="majorHAnsi"/>
          <w:sz w:val="24"/>
          <w:szCs w:val="24"/>
        </w:rPr>
        <w:t xml:space="preserve"> (voir acétate)</w:t>
      </w:r>
      <w:r w:rsidRPr="00DB7296">
        <w:rPr>
          <w:rFonts w:asciiTheme="majorHAnsi" w:hAnsiTheme="majorHAnsi" w:cstheme="majorHAnsi"/>
          <w:sz w:val="24"/>
          <w:szCs w:val="24"/>
        </w:rPr>
        <w:t xml:space="preserve"> peut s’avérer utile pour accélérer le calcul de la résistance en traction des boulons et de la résistance en cisaillement des boulons et des rivets pour tous les alliages apparaissant au tableau 7.2</w:t>
      </w:r>
      <w:r w:rsidR="0046238C">
        <w:rPr>
          <w:rFonts w:asciiTheme="majorHAnsi" w:hAnsiTheme="majorHAnsi" w:cstheme="majorHAnsi"/>
          <w:sz w:val="24"/>
          <w:szCs w:val="24"/>
        </w:rPr>
        <w:t xml:space="preserve"> (voir acétate 32)</w:t>
      </w:r>
      <w:r w:rsidRPr="00DB7296">
        <w:rPr>
          <w:rFonts w:asciiTheme="majorHAnsi" w:hAnsiTheme="majorHAnsi" w:cstheme="majorHAnsi"/>
          <w:sz w:val="24"/>
          <w:szCs w:val="24"/>
        </w:rPr>
        <w:t xml:space="preserve">. Il suffit de multiplier les valeurs du tableau par </w:t>
      </w:r>
      <w:proofErr w:type="spellStart"/>
      <w:r w:rsidRPr="00DB7296">
        <w:rPr>
          <w:rFonts w:asciiTheme="majorHAnsi" w:hAnsiTheme="majorHAnsi" w:cstheme="majorHAnsi"/>
          <w:sz w:val="24"/>
          <w:szCs w:val="24"/>
        </w:rPr>
        <w:t>F</w:t>
      </w:r>
      <w:r w:rsidRPr="00C34F5B">
        <w:rPr>
          <w:rFonts w:asciiTheme="majorHAnsi" w:hAnsiTheme="majorHAnsi" w:cstheme="majorHAnsi"/>
          <w:sz w:val="24"/>
          <w:szCs w:val="24"/>
          <w:vertAlign w:val="subscript"/>
        </w:rPr>
        <w:t>ub</w:t>
      </w:r>
      <w:proofErr w:type="spellEnd"/>
      <w:r w:rsidRPr="00DB7296">
        <w:rPr>
          <w:rFonts w:asciiTheme="majorHAnsi" w:hAnsiTheme="majorHAnsi" w:cstheme="majorHAnsi"/>
          <w:sz w:val="24"/>
          <w:szCs w:val="24"/>
        </w:rPr>
        <w:t xml:space="preserve"> ou </w:t>
      </w:r>
      <w:proofErr w:type="spellStart"/>
      <w:r w:rsidRPr="00DB7296">
        <w:rPr>
          <w:rFonts w:asciiTheme="majorHAnsi" w:hAnsiTheme="majorHAnsi" w:cstheme="majorHAnsi"/>
          <w:sz w:val="24"/>
          <w:szCs w:val="24"/>
        </w:rPr>
        <w:t>F</w:t>
      </w:r>
      <w:r w:rsidRPr="00C34F5B">
        <w:rPr>
          <w:rFonts w:asciiTheme="majorHAnsi" w:hAnsiTheme="majorHAnsi" w:cstheme="majorHAnsi"/>
          <w:sz w:val="24"/>
          <w:szCs w:val="24"/>
          <w:vertAlign w:val="subscript"/>
        </w:rPr>
        <w:t>yb</w:t>
      </w:r>
      <w:proofErr w:type="spellEnd"/>
      <w:r w:rsidRPr="00DB7296">
        <w:rPr>
          <w:rFonts w:asciiTheme="majorHAnsi" w:hAnsiTheme="majorHAnsi" w:cstheme="majorHAnsi"/>
          <w:sz w:val="24"/>
          <w:szCs w:val="24"/>
        </w:rPr>
        <w:t xml:space="preserve"> en MPa, selon le cas, pour obtenir les valeurs de résistance en Newtons.</w:t>
      </w:r>
    </w:p>
    <w:p w14:paraId="19957F8C" w14:textId="13E02F93" w:rsidR="00DB7296" w:rsidRDefault="00DB7296" w:rsidP="00DB7296">
      <w:pPr>
        <w:jc w:val="both"/>
        <w:rPr>
          <w:rFonts w:asciiTheme="majorHAnsi" w:hAnsiTheme="majorHAnsi" w:cstheme="majorHAnsi"/>
          <w:b/>
          <w:bCs/>
          <w:sz w:val="24"/>
          <w:szCs w:val="24"/>
        </w:rPr>
      </w:pPr>
      <w:r w:rsidRPr="00DB7296">
        <w:rPr>
          <w:rFonts w:asciiTheme="majorHAnsi" w:hAnsiTheme="majorHAnsi" w:cstheme="majorHAnsi"/>
          <w:b/>
          <w:bCs/>
          <w:sz w:val="24"/>
          <w:szCs w:val="24"/>
        </w:rPr>
        <w:t>Tableau 7.4 – Résistance pondérée en traction et en cisaillement des boulons et des rivets</w:t>
      </w:r>
    </w:p>
    <w:p w14:paraId="1A8DE3E9" w14:textId="506D1C63" w:rsidR="001D2BCA" w:rsidRDefault="001D2BCA" w:rsidP="00DB7296">
      <w:pPr>
        <w:jc w:val="both"/>
        <w:rPr>
          <w:rFonts w:asciiTheme="majorHAnsi" w:hAnsiTheme="majorHAnsi" w:cstheme="majorHAnsi"/>
          <w:b/>
          <w:bCs/>
          <w:sz w:val="24"/>
          <w:szCs w:val="24"/>
        </w:rPr>
      </w:pPr>
    </w:p>
    <w:p w14:paraId="04E6EB65" w14:textId="29E1249C" w:rsidR="001D2BCA" w:rsidRDefault="001D2BCA" w:rsidP="00DB7296">
      <w:pPr>
        <w:jc w:val="both"/>
        <w:rPr>
          <w:rFonts w:asciiTheme="majorHAnsi" w:hAnsiTheme="majorHAnsi" w:cstheme="majorHAnsi"/>
          <w:b/>
          <w:bCs/>
          <w:sz w:val="24"/>
          <w:szCs w:val="24"/>
        </w:rPr>
      </w:pPr>
    </w:p>
    <w:p w14:paraId="3D4640E0" w14:textId="7D8B568C" w:rsidR="001D2BCA" w:rsidRDefault="001D2BCA" w:rsidP="001D2BCA">
      <w:pPr>
        <w:pStyle w:val="Titre3"/>
      </w:pPr>
      <w:bookmarkStart w:id="19" w:name="_Toc127369972"/>
      <w:r>
        <w:t>Diapositive 4</w:t>
      </w:r>
      <w:r w:rsidR="00A87EDE">
        <w:t>2</w:t>
      </w:r>
      <w:r>
        <w:t> :</w:t>
      </w:r>
      <w:bookmarkEnd w:id="19"/>
    </w:p>
    <w:p w14:paraId="73F457C1" w14:textId="7FD7746E" w:rsidR="001D2BCA" w:rsidRDefault="001D2BCA" w:rsidP="001D2BCA"/>
    <w:p w14:paraId="0F5B97CD" w14:textId="3B18E434" w:rsidR="001D2BCA" w:rsidRPr="001D2BCA" w:rsidRDefault="001D2BCA" w:rsidP="001D2BCA">
      <w:pPr>
        <w:jc w:val="both"/>
        <w:rPr>
          <w:rFonts w:asciiTheme="majorHAnsi" w:hAnsiTheme="majorHAnsi" w:cstheme="majorHAnsi"/>
          <w:sz w:val="24"/>
          <w:szCs w:val="24"/>
        </w:rPr>
      </w:pPr>
      <w:r w:rsidRPr="001D2BCA">
        <w:rPr>
          <w:rFonts w:asciiTheme="majorHAnsi" w:hAnsiTheme="majorHAnsi" w:cstheme="majorHAnsi"/>
          <w:sz w:val="24"/>
          <w:szCs w:val="24"/>
        </w:rPr>
        <w:t>Lorsque l’effort sollicitant un groupe de boulons produit du cisaillement et de la traction</w:t>
      </w:r>
      <w:r w:rsidR="009D745E">
        <w:rPr>
          <w:rFonts w:asciiTheme="majorHAnsi" w:hAnsiTheme="majorHAnsi" w:cstheme="majorHAnsi"/>
          <w:sz w:val="24"/>
          <w:szCs w:val="24"/>
        </w:rPr>
        <w:t xml:space="preserve"> dans les boulons (figure </w:t>
      </w:r>
      <w:r w:rsidRPr="001D2BCA">
        <w:rPr>
          <w:rFonts w:asciiTheme="majorHAnsi" w:hAnsiTheme="majorHAnsi" w:cstheme="majorHAnsi"/>
          <w:sz w:val="24"/>
          <w:szCs w:val="24"/>
        </w:rPr>
        <w:t>d, e et f</w:t>
      </w:r>
      <w:r w:rsidR="009D745E">
        <w:rPr>
          <w:rFonts w:asciiTheme="majorHAnsi" w:hAnsiTheme="majorHAnsi" w:cstheme="majorHAnsi"/>
          <w:sz w:val="24"/>
          <w:szCs w:val="24"/>
        </w:rPr>
        <w:t xml:space="preserve"> – voir acétate 10</w:t>
      </w:r>
      <w:r w:rsidRPr="001D2BCA">
        <w:rPr>
          <w:rFonts w:asciiTheme="majorHAnsi" w:hAnsiTheme="majorHAnsi" w:cstheme="majorHAnsi"/>
          <w:sz w:val="24"/>
          <w:szCs w:val="24"/>
        </w:rPr>
        <w:t>), il faut vérifier la résistance des boulons à la traction et au cisaillement combinés. Cette résistance est donnée dans la plupart des normes par une équation d’interaction de type elliptique qui représe</w:t>
      </w:r>
      <w:r w:rsidR="00A116B4">
        <w:rPr>
          <w:rFonts w:asciiTheme="majorHAnsi" w:hAnsiTheme="majorHAnsi" w:cstheme="majorHAnsi"/>
          <w:sz w:val="24"/>
          <w:szCs w:val="24"/>
        </w:rPr>
        <w:t>nte bien les résultats d’essais</w:t>
      </w:r>
      <w:r w:rsidRPr="001D2BCA">
        <w:rPr>
          <w:rFonts w:asciiTheme="majorHAnsi" w:hAnsiTheme="majorHAnsi" w:cstheme="majorHAnsi"/>
          <w:sz w:val="24"/>
          <w:szCs w:val="24"/>
        </w:rPr>
        <w:t>. La courbe théorique et les résultats expérimentaux sont comparés dans la référence (7.9). L’équation de l’ellipse a été dérivée à part</w:t>
      </w:r>
      <w:r w:rsidR="00A116B4">
        <w:rPr>
          <w:rFonts w:asciiTheme="majorHAnsi" w:hAnsiTheme="majorHAnsi" w:cstheme="majorHAnsi"/>
          <w:sz w:val="24"/>
          <w:szCs w:val="24"/>
        </w:rPr>
        <w:t xml:space="preserve">ir de l’équation d’interaction </w:t>
      </w:r>
      <w:r w:rsidRPr="001D2BCA">
        <w:rPr>
          <w:rFonts w:asciiTheme="majorHAnsi" w:hAnsiTheme="majorHAnsi" w:cstheme="majorHAnsi"/>
          <w:sz w:val="24"/>
          <w:szCs w:val="24"/>
        </w:rPr>
        <w:t>suivante :</w:t>
      </w:r>
    </w:p>
    <w:p w14:paraId="47DB4ED1" w14:textId="74AB4325" w:rsidR="001D2BCA" w:rsidRPr="001D2BCA" w:rsidRDefault="009B3C41" w:rsidP="00A116B4">
      <w:pPr>
        <w:jc w:val="center"/>
        <w:rPr>
          <w:rFonts w:asciiTheme="majorHAnsi" w:hAnsiTheme="majorHAnsi" w:cstheme="majorHAnsi"/>
          <w:sz w:val="24"/>
          <w:szCs w:val="24"/>
        </w:rPr>
      </w:pPr>
      <m:oMath>
        <m:sSup>
          <m:sSupPr>
            <m:ctrlPr>
              <w:rPr>
                <w:rFonts w:ascii="Cambria Math" w:hAnsi="Cambria Math" w:cstheme="majorHAnsi"/>
                <w:i/>
                <w:sz w:val="24"/>
                <w:szCs w:val="24"/>
              </w:rPr>
            </m:ctrlPr>
          </m:sSupPr>
          <m:e>
            <m:d>
              <m:dPr>
                <m:ctrlPr>
                  <w:rPr>
                    <w:rFonts w:ascii="Cambria Math" w:hAnsi="Cambria Math" w:cstheme="majorHAnsi"/>
                    <w:i/>
                    <w:sz w:val="24"/>
                    <w:szCs w:val="24"/>
                  </w:rPr>
                </m:ctrlPr>
              </m:dPr>
              <m:e>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f</m:t>
                        </m:r>
                      </m:sub>
                    </m:sSub>
                  </m:num>
                  <m:den>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r</m:t>
                        </m:r>
                      </m:sub>
                    </m:sSub>
                  </m:den>
                </m:f>
              </m:e>
            </m:d>
          </m:e>
          <m:sup>
            <m:r>
              <w:rPr>
                <w:rFonts w:ascii="Cambria Math" w:hAnsi="Cambria Math" w:cstheme="majorHAnsi"/>
                <w:sz w:val="24"/>
                <w:szCs w:val="24"/>
              </w:rPr>
              <m:t>2</m:t>
            </m:r>
          </m:sup>
        </m:sSup>
        <m:r>
          <w:rPr>
            <w:rFonts w:ascii="Cambria Math" w:hAnsi="Cambria Math" w:cstheme="majorHAnsi"/>
            <w:sz w:val="24"/>
            <w:szCs w:val="24"/>
          </w:rPr>
          <m:t>+</m:t>
        </m:r>
        <m:sSup>
          <m:sSupPr>
            <m:ctrlPr>
              <w:rPr>
                <w:rFonts w:ascii="Cambria Math" w:hAnsi="Cambria Math" w:cstheme="majorHAnsi"/>
                <w:i/>
                <w:sz w:val="24"/>
                <w:szCs w:val="24"/>
              </w:rPr>
            </m:ctrlPr>
          </m:sSupPr>
          <m:e>
            <m:d>
              <m:dPr>
                <m:ctrlPr>
                  <w:rPr>
                    <w:rFonts w:ascii="Cambria Math" w:hAnsi="Cambria Math" w:cstheme="majorHAnsi"/>
                    <w:i/>
                    <w:sz w:val="24"/>
                    <w:szCs w:val="24"/>
                  </w:rPr>
                </m:ctrlPr>
              </m:dPr>
              <m:e>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f</m:t>
                        </m:r>
                      </m:sub>
                    </m:sSub>
                  </m:num>
                  <m:den>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r</m:t>
                        </m:r>
                      </m:sub>
                    </m:sSub>
                  </m:den>
                </m:f>
              </m:e>
            </m:d>
          </m:e>
          <m:sup>
            <m:r>
              <w:rPr>
                <w:rFonts w:ascii="Cambria Math" w:hAnsi="Cambria Math" w:cstheme="majorHAnsi"/>
                <w:sz w:val="24"/>
                <w:szCs w:val="24"/>
              </w:rPr>
              <m:t>2</m:t>
            </m:r>
          </m:sup>
        </m:sSup>
        <m:r>
          <w:rPr>
            <w:rFonts w:ascii="Cambria Math" w:hAnsi="Cambria Math" w:cstheme="majorHAnsi"/>
            <w:sz w:val="24"/>
            <w:szCs w:val="24"/>
          </w:rPr>
          <m:t>≤1.0</m:t>
        </m:r>
      </m:oMath>
      <w:r w:rsidR="00A116B4">
        <w:rPr>
          <w:rFonts w:asciiTheme="majorHAnsi" w:hAnsiTheme="majorHAnsi" w:cstheme="majorHAnsi"/>
          <w:sz w:val="24"/>
          <w:szCs w:val="24"/>
        </w:rPr>
        <w:t xml:space="preserve">    </w:t>
      </w:r>
      <w:r w:rsidR="001D2BCA" w:rsidRPr="001D2BCA">
        <w:rPr>
          <w:rFonts w:asciiTheme="majorHAnsi" w:hAnsiTheme="majorHAnsi" w:cstheme="majorHAnsi"/>
          <w:sz w:val="24"/>
          <w:szCs w:val="24"/>
        </w:rPr>
        <w:t>(7.14)</w:t>
      </w:r>
    </w:p>
    <w:p w14:paraId="353136A1" w14:textId="77777777" w:rsidR="00A116B4" w:rsidRDefault="00A116B4" w:rsidP="001D2BCA">
      <w:pPr>
        <w:jc w:val="both"/>
        <w:rPr>
          <w:rFonts w:asciiTheme="majorHAnsi" w:hAnsiTheme="majorHAnsi" w:cstheme="majorHAnsi"/>
          <w:sz w:val="24"/>
          <w:szCs w:val="24"/>
        </w:rPr>
      </w:pPr>
    </w:p>
    <w:p w14:paraId="436B7C5F" w14:textId="693BC63E" w:rsidR="001D2BCA" w:rsidRPr="001D2BCA" w:rsidRDefault="001D2BCA" w:rsidP="001D2BCA">
      <w:pPr>
        <w:jc w:val="both"/>
        <w:rPr>
          <w:rFonts w:asciiTheme="majorHAnsi" w:hAnsiTheme="majorHAnsi" w:cstheme="majorHAnsi"/>
          <w:sz w:val="24"/>
          <w:szCs w:val="24"/>
        </w:rPr>
      </w:pPr>
      <w:r w:rsidRPr="001D2BCA">
        <w:rPr>
          <w:rFonts w:asciiTheme="majorHAnsi" w:hAnsiTheme="majorHAnsi" w:cstheme="majorHAnsi"/>
          <w:sz w:val="24"/>
          <w:szCs w:val="24"/>
        </w:rPr>
        <w:t>Dans cette équation, V</w:t>
      </w:r>
      <w:r w:rsidRPr="00A116B4">
        <w:rPr>
          <w:rFonts w:asciiTheme="majorHAnsi" w:hAnsiTheme="majorHAnsi" w:cstheme="majorHAnsi"/>
          <w:sz w:val="24"/>
          <w:szCs w:val="24"/>
          <w:vertAlign w:val="subscript"/>
        </w:rPr>
        <w:t>f</w:t>
      </w:r>
      <w:r w:rsidRPr="001D2BCA">
        <w:rPr>
          <w:rFonts w:asciiTheme="majorHAnsi" w:hAnsiTheme="majorHAnsi" w:cstheme="majorHAnsi"/>
          <w:sz w:val="24"/>
          <w:szCs w:val="24"/>
        </w:rPr>
        <w:t xml:space="preserve"> et T</w:t>
      </w:r>
      <w:r w:rsidRPr="00A116B4">
        <w:rPr>
          <w:rFonts w:asciiTheme="majorHAnsi" w:hAnsiTheme="majorHAnsi" w:cstheme="majorHAnsi"/>
          <w:sz w:val="24"/>
          <w:szCs w:val="24"/>
          <w:vertAlign w:val="subscript"/>
        </w:rPr>
        <w:t>f</w:t>
      </w:r>
      <w:r w:rsidRPr="001D2BCA">
        <w:rPr>
          <w:rFonts w:asciiTheme="majorHAnsi" w:hAnsiTheme="majorHAnsi" w:cstheme="majorHAnsi"/>
          <w:sz w:val="24"/>
          <w:szCs w:val="24"/>
        </w:rPr>
        <w:t xml:space="preserve"> sont respectivement l’effort tranchant et l’effort de traction sollicitant un boulon, et produits par les charges pondérées.</w:t>
      </w:r>
    </w:p>
    <w:p w14:paraId="0D8F1731" w14:textId="69247BC1" w:rsidR="001D2BCA" w:rsidRPr="001D2BCA" w:rsidRDefault="001D2BCA" w:rsidP="001D2BCA">
      <w:pPr>
        <w:jc w:val="both"/>
        <w:rPr>
          <w:rFonts w:asciiTheme="majorHAnsi" w:hAnsiTheme="majorHAnsi" w:cstheme="majorHAnsi"/>
          <w:sz w:val="24"/>
          <w:szCs w:val="24"/>
        </w:rPr>
      </w:pPr>
      <w:r w:rsidRPr="001D2BCA">
        <w:rPr>
          <w:rFonts w:asciiTheme="majorHAnsi" w:hAnsiTheme="majorHAnsi" w:cstheme="majorHAnsi"/>
          <w:sz w:val="24"/>
          <w:szCs w:val="24"/>
        </w:rPr>
        <w:t>Une simple transformation de l’équation (7.14) donne l’équation suivante qui est représentée sur la figure 7.8</w:t>
      </w:r>
      <w:r w:rsidR="009D745E">
        <w:rPr>
          <w:rFonts w:asciiTheme="majorHAnsi" w:hAnsiTheme="majorHAnsi" w:cstheme="majorHAnsi"/>
          <w:sz w:val="24"/>
          <w:szCs w:val="24"/>
        </w:rPr>
        <w:t xml:space="preserve"> (voir courbe – acétate 42)</w:t>
      </w:r>
      <w:r w:rsidRPr="001D2BCA">
        <w:rPr>
          <w:rFonts w:asciiTheme="majorHAnsi" w:hAnsiTheme="majorHAnsi" w:cstheme="majorHAnsi"/>
          <w:sz w:val="24"/>
          <w:szCs w:val="24"/>
        </w:rPr>
        <w:t xml:space="preserve"> :</w:t>
      </w:r>
    </w:p>
    <w:p w14:paraId="1ED2BFE6" w14:textId="57621BEC" w:rsidR="0009556D" w:rsidRPr="001D2BCA" w:rsidRDefault="009B3C41" w:rsidP="001D2BCA">
      <w:pPr>
        <w:jc w:val="both"/>
        <w:rPr>
          <w:rFonts w:asciiTheme="majorHAnsi" w:hAnsiTheme="majorHAnsi" w:cstheme="majorHAnsi"/>
          <w:sz w:val="24"/>
          <w:szCs w:val="24"/>
        </w:rPr>
      </w:pPr>
      <m:oMathPara>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f</m:t>
              </m:r>
            </m:sub>
          </m:sSub>
          <m:r>
            <w:rPr>
              <w:rFonts w:ascii="Cambria Math" w:hAnsi="Cambria Math" w:cstheme="majorHAnsi"/>
              <w:sz w:val="24"/>
              <w:szCs w:val="24"/>
            </w:rPr>
            <m: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r</m:t>
                  </m:r>
                </m:sub>
              </m:sSub>
            </m:num>
            <m:den>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r</m:t>
                  </m:r>
                </m:sub>
              </m:sSub>
            </m:den>
          </m:f>
          <m:rad>
            <m:radPr>
              <m:degHide m:val="1"/>
              <m:ctrlPr>
                <w:rPr>
                  <w:rFonts w:ascii="Cambria Math" w:hAnsi="Cambria Math" w:cstheme="majorHAnsi"/>
                  <w:i/>
                  <w:sz w:val="24"/>
                  <w:szCs w:val="24"/>
                </w:rPr>
              </m:ctrlPr>
            </m:radPr>
            <m:deg/>
            <m:e>
              <m:sSubSup>
                <m:sSubSupPr>
                  <m:ctrlPr>
                    <w:rPr>
                      <w:rFonts w:ascii="Cambria Math" w:hAnsi="Cambria Math" w:cstheme="majorHAnsi"/>
                      <w:i/>
                      <w:sz w:val="24"/>
                      <w:szCs w:val="24"/>
                    </w:rPr>
                  </m:ctrlPr>
                </m:sSubSupPr>
                <m:e>
                  <m:r>
                    <w:rPr>
                      <w:rFonts w:ascii="Cambria Math" w:hAnsi="Cambria Math" w:cstheme="majorHAnsi"/>
                      <w:sz w:val="24"/>
                      <w:szCs w:val="24"/>
                    </w:rPr>
                    <m:t>V</m:t>
                  </m:r>
                </m:e>
                <m:sub>
                  <m:r>
                    <w:rPr>
                      <w:rFonts w:ascii="Cambria Math" w:hAnsi="Cambria Math" w:cstheme="majorHAnsi"/>
                      <w:sz w:val="24"/>
                      <w:szCs w:val="24"/>
                    </w:rPr>
                    <m:t>r</m:t>
                  </m:r>
                </m:sub>
                <m:sup>
                  <m:r>
                    <w:rPr>
                      <w:rFonts w:ascii="Cambria Math" w:hAnsi="Cambria Math" w:cstheme="majorHAnsi"/>
                      <w:sz w:val="24"/>
                      <w:szCs w:val="24"/>
                    </w:rPr>
                    <m:t>2</m:t>
                  </m:r>
                </m:sup>
              </m:sSubSup>
              <m:r>
                <w:rPr>
                  <w:rFonts w:ascii="Cambria Math" w:hAnsi="Cambria Math" w:cstheme="majorHAnsi"/>
                  <w:sz w:val="24"/>
                  <w:szCs w:val="24"/>
                </w:rPr>
                <m:t>-</m:t>
              </m:r>
              <m:sSubSup>
                <m:sSubSupPr>
                  <m:ctrlPr>
                    <w:rPr>
                      <w:rFonts w:ascii="Cambria Math" w:hAnsi="Cambria Math" w:cstheme="majorHAnsi"/>
                      <w:i/>
                      <w:sz w:val="24"/>
                      <w:szCs w:val="24"/>
                    </w:rPr>
                  </m:ctrlPr>
                </m:sSubSupPr>
                <m:e>
                  <m:r>
                    <w:rPr>
                      <w:rFonts w:ascii="Cambria Math" w:hAnsi="Cambria Math" w:cstheme="majorHAnsi"/>
                      <w:sz w:val="24"/>
                      <w:szCs w:val="24"/>
                    </w:rPr>
                    <m:t>V</m:t>
                  </m:r>
                </m:e>
                <m:sub>
                  <m:r>
                    <w:rPr>
                      <w:rFonts w:ascii="Cambria Math" w:hAnsi="Cambria Math" w:cstheme="majorHAnsi"/>
                      <w:sz w:val="24"/>
                      <w:szCs w:val="24"/>
                    </w:rPr>
                    <m:t>f</m:t>
                  </m:r>
                </m:sub>
                <m:sup>
                  <m:r>
                    <w:rPr>
                      <w:rFonts w:ascii="Cambria Math" w:hAnsi="Cambria Math" w:cstheme="majorHAnsi"/>
                      <w:sz w:val="24"/>
                      <w:szCs w:val="24"/>
                    </w:rPr>
                    <m:t>2</m:t>
                  </m:r>
                </m:sup>
              </m:sSubSup>
            </m:e>
          </m:rad>
        </m:oMath>
      </m:oMathPara>
    </w:p>
    <w:p w14:paraId="55F76258" w14:textId="77777777" w:rsidR="0009556D" w:rsidRDefault="0009556D" w:rsidP="001D2BCA">
      <w:pPr>
        <w:jc w:val="both"/>
        <w:rPr>
          <w:rFonts w:asciiTheme="majorHAnsi" w:hAnsiTheme="majorHAnsi" w:cstheme="majorHAnsi"/>
          <w:sz w:val="24"/>
          <w:szCs w:val="24"/>
        </w:rPr>
      </w:pPr>
    </w:p>
    <w:p w14:paraId="5BBD55D4" w14:textId="1711358A" w:rsidR="001D2BCA" w:rsidRPr="001D2BCA" w:rsidRDefault="001D2BCA" w:rsidP="001D2BCA">
      <w:pPr>
        <w:jc w:val="both"/>
        <w:rPr>
          <w:rFonts w:asciiTheme="majorHAnsi" w:hAnsiTheme="majorHAnsi" w:cstheme="majorHAnsi"/>
          <w:sz w:val="24"/>
          <w:szCs w:val="24"/>
        </w:rPr>
      </w:pPr>
      <w:r w:rsidRPr="001D2BCA">
        <w:rPr>
          <w:rFonts w:asciiTheme="majorHAnsi" w:hAnsiTheme="majorHAnsi" w:cstheme="majorHAnsi"/>
          <w:sz w:val="24"/>
          <w:szCs w:val="24"/>
        </w:rPr>
        <w:t xml:space="preserve">L’ellipse peut être remplacée sans perte de précision appréciable par trois segments de droite, tel qu’illustré sur la figure 7.8. La pente (R) de la droite inclinée est approximativement égale à </w:t>
      </w:r>
      <w:r w:rsidR="0009556D">
        <w:rPr>
          <w:rFonts w:asciiTheme="majorHAnsi" w:hAnsiTheme="majorHAnsi" w:cstheme="majorHAnsi"/>
          <w:sz w:val="24"/>
          <w:szCs w:val="24"/>
        </w:rPr>
        <w:t xml:space="preserve"> </w:t>
      </w:r>
      <m:oMath>
        <m:f>
          <m:fPr>
            <m:type m:val="lin"/>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r</m:t>
                </m:r>
              </m:sub>
            </m:sSub>
          </m:num>
          <m:den>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r</m:t>
                </m:r>
              </m:sub>
            </m:sSub>
          </m:den>
        </m:f>
      </m:oMath>
      <w:r w:rsidRPr="001D2BCA">
        <w:rPr>
          <w:rFonts w:asciiTheme="majorHAnsi" w:hAnsiTheme="majorHAnsi" w:cstheme="majorHAnsi"/>
          <w:sz w:val="24"/>
          <w:szCs w:val="24"/>
        </w:rPr>
        <w:t xml:space="preserve"> :</w:t>
      </w:r>
    </w:p>
    <w:p w14:paraId="50FB43D1" w14:textId="5954CF09" w:rsidR="0009556D" w:rsidRDefault="0009556D" w:rsidP="001D2BCA">
      <w:pPr>
        <w:jc w:val="both"/>
        <w:rPr>
          <w:rFonts w:asciiTheme="majorHAnsi" w:hAnsiTheme="majorHAnsi" w:cstheme="majorHAnsi"/>
          <w:sz w:val="24"/>
          <w:szCs w:val="24"/>
        </w:rPr>
      </w:pPr>
      <m:oMathPara>
        <m:oMath>
          <m:r>
            <w:rPr>
              <w:rFonts w:ascii="Cambria Math" w:hAnsi="Cambria Math" w:cstheme="majorHAnsi"/>
              <w:sz w:val="24"/>
              <w:szCs w:val="24"/>
            </w:rPr>
            <w:lastRenderedPageBreak/>
            <m:t>R≈</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r</m:t>
                  </m:r>
                </m:sub>
              </m:sSub>
            </m:num>
            <m:den>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r</m:t>
                  </m:r>
                </m:sub>
              </m:sSub>
            </m:den>
          </m:f>
        </m:oMath>
      </m:oMathPara>
    </w:p>
    <w:p w14:paraId="3EF55229" w14:textId="77777777" w:rsidR="0009556D" w:rsidRDefault="0009556D" w:rsidP="001D2BCA">
      <w:pPr>
        <w:jc w:val="both"/>
        <w:rPr>
          <w:rFonts w:asciiTheme="majorHAnsi" w:hAnsiTheme="majorHAnsi" w:cstheme="majorHAnsi"/>
          <w:sz w:val="24"/>
          <w:szCs w:val="24"/>
        </w:rPr>
      </w:pPr>
    </w:p>
    <w:p w14:paraId="55A43631" w14:textId="6CBB2B55" w:rsidR="001D2BCA" w:rsidRPr="001D2BCA" w:rsidRDefault="001D2BCA" w:rsidP="001D2BCA">
      <w:pPr>
        <w:jc w:val="both"/>
        <w:rPr>
          <w:rFonts w:asciiTheme="majorHAnsi" w:hAnsiTheme="majorHAnsi" w:cstheme="majorHAnsi"/>
          <w:sz w:val="24"/>
          <w:szCs w:val="24"/>
        </w:rPr>
      </w:pPr>
      <w:r w:rsidRPr="001D2BCA">
        <w:rPr>
          <w:rFonts w:asciiTheme="majorHAnsi" w:hAnsiTheme="majorHAnsi" w:cstheme="majorHAnsi"/>
          <w:sz w:val="24"/>
          <w:szCs w:val="24"/>
        </w:rPr>
        <w:t>Si on utilise l’équation (7.7) pour la valeur de T</w:t>
      </w:r>
      <w:r w:rsidRPr="0009556D">
        <w:rPr>
          <w:rFonts w:asciiTheme="majorHAnsi" w:hAnsiTheme="majorHAnsi" w:cstheme="majorHAnsi"/>
          <w:sz w:val="24"/>
          <w:szCs w:val="24"/>
          <w:vertAlign w:val="subscript"/>
        </w:rPr>
        <w:t>r</w:t>
      </w:r>
      <w:r w:rsidRPr="001D2BCA">
        <w:rPr>
          <w:rFonts w:asciiTheme="majorHAnsi" w:hAnsiTheme="majorHAnsi" w:cstheme="majorHAnsi"/>
          <w:sz w:val="24"/>
          <w:szCs w:val="24"/>
        </w:rPr>
        <w:t xml:space="preserve"> et les équations (7.12) et (7.13) pour la valeur de </w:t>
      </w:r>
      <w:proofErr w:type="spellStart"/>
      <w:r w:rsidRPr="001D2BCA">
        <w:rPr>
          <w:rFonts w:asciiTheme="majorHAnsi" w:hAnsiTheme="majorHAnsi" w:cstheme="majorHAnsi"/>
          <w:sz w:val="24"/>
          <w:szCs w:val="24"/>
        </w:rPr>
        <w:t>V</w:t>
      </w:r>
      <w:r w:rsidRPr="0009556D">
        <w:rPr>
          <w:rFonts w:asciiTheme="majorHAnsi" w:hAnsiTheme="majorHAnsi" w:cstheme="majorHAnsi"/>
          <w:sz w:val="24"/>
          <w:szCs w:val="24"/>
          <w:vertAlign w:val="subscript"/>
        </w:rPr>
        <w:t>r</w:t>
      </w:r>
      <w:proofErr w:type="spellEnd"/>
      <w:r w:rsidRPr="001D2BCA">
        <w:rPr>
          <w:rFonts w:asciiTheme="majorHAnsi" w:hAnsiTheme="majorHAnsi" w:cstheme="majorHAnsi"/>
          <w:sz w:val="24"/>
          <w:szCs w:val="24"/>
        </w:rPr>
        <w:t xml:space="preserve">, on obtient </w:t>
      </w:r>
      <m:oMath>
        <m:r>
          <w:rPr>
            <w:rFonts w:ascii="Cambria Math" w:hAnsi="Cambria Math" w:cstheme="majorHAnsi"/>
            <w:sz w:val="24"/>
            <w:szCs w:val="24"/>
          </w:rPr>
          <m:t>R = 1.25</m:t>
        </m:r>
      </m:oMath>
      <w:r w:rsidRPr="001D2BCA">
        <w:rPr>
          <w:rFonts w:asciiTheme="majorHAnsi" w:hAnsiTheme="majorHAnsi" w:cstheme="majorHAnsi"/>
          <w:sz w:val="24"/>
          <w:szCs w:val="24"/>
        </w:rPr>
        <w:t xml:space="preserve"> lorsque les filets sont exclus des plans de cisaillement, et </w:t>
      </w:r>
      <m:oMath>
        <m:r>
          <w:rPr>
            <w:rFonts w:ascii="Cambria Math" w:hAnsi="Cambria Math" w:cstheme="majorHAnsi"/>
            <w:sz w:val="24"/>
            <w:szCs w:val="24"/>
          </w:rPr>
          <m:t>R = 1.8</m:t>
        </m:r>
      </m:oMath>
      <w:r w:rsidRPr="001D2BCA">
        <w:rPr>
          <w:rFonts w:asciiTheme="majorHAnsi" w:hAnsiTheme="majorHAnsi" w:cstheme="majorHAnsi"/>
          <w:sz w:val="24"/>
          <w:szCs w:val="24"/>
        </w:rPr>
        <w:t xml:space="preserve"> lorsque les filets sont inclus.</w:t>
      </w:r>
    </w:p>
    <w:p w14:paraId="17BFE945" w14:textId="1C702074" w:rsidR="001D2BCA" w:rsidRPr="001D2BCA" w:rsidRDefault="001D2BCA" w:rsidP="001D2BCA">
      <w:pPr>
        <w:jc w:val="both"/>
        <w:rPr>
          <w:rFonts w:asciiTheme="majorHAnsi" w:hAnsiTheme="majorHAnsi" w:cstheme="majorHAnsi"/>
          <w:sz w:val="24"/>
          <w:szCs w:val="24"/>
        </w:rPr>
      </w:pPr>
      <w:r w:rsidRPr="001D2BCA">
        <w:rPr>
          <w:rFonts w:asciiTheme="majorHAnsi" w:hAnsiTheme="majorHAnsi" w:cstheme="majorHAnsi"/>
          <w:sz w:val="24"/>
          <w:szCs w:val="24"/>
        </w:rPr>
        <w:t>L’approximation linéaire montrée sur la figure 7.8 peut être utilisée en apportant une légère modification à une des valeurs de R et en fixant l’ordonnée (C) à 1,25T</w:t>
      </w:r>
      <w:r w:rsidRPr="0009556D">
        <w:rPr>
          <w:rFonts w:asciiTheme="majorHAnsi" w:hAnsiTheme="majorHAnsi" w:cstheme="majorHAnsi"/>
          <w:sz w:val="24"/>
          <w:szCs w:val="24"/>
          <w:vertAlign w:val="subscript"/>
        </w:rPr>
        <w:t>r</w:t>
      </w:r>
      <w:r w:rsidRPr="001D2BCA">
        <w:rPr>
          <w:rFonts w:asciiTheme="majorHAnsi" w:hAnsiTheme="majorHAnsi" w:cstheme="majorHAnsi"/>
          <w:sz w:val="24"/>
          <w:szCs w:val="24"/>
        </w:rPr>
        <w:t xml:space="preserve">. L’équation d’interaction qui en résulte est la suivante dans laquelle </w:t>
      </w: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r</m:t>
            </m:r>
          </m:sub>
        </m:sSub>
      </m:oMath>
      <w:r w:rsidRPr="001D2BCA">
        <w:rPr>
          <w:rFonts w:asciiTheme="majorHAnsi" w:hAnsiTheme="majorHAnsi" w:cstheme="majorHAnsi"/>
          <w:sz w:val="24"/>
          <w:szCs w:val="24"/>
        </w:rPr>
        <w:t xml:space="preserve"> est une résistance pondérée en traction réduite :</w:t>
      </w:r>
    </w:p>
    <w:p w14:paraId="3864AC05" w14:textId="5DF0056E" w:rsidR="001D2BCA" w:rsidRPr="00147D90" w:rsidRDefault="009B3C41" w:rsidP="0009556D">
      <w:pPr>
        <w:jc w:val="center"/>
        <w:rPr>
          <w:rFonts w:asciiTheme="majorHAnsi" w:hAnsiTheme="majorHAnsi" w:cstheme="majorHAnsi"/>
          <w:sz w:val="24"/>
          <w:szCs w:val="24"/>
        </w:rPr>
      </w:pPr>
      <m:oMath>
        <m:sSub>
          <m:sSubPr>
            <m:ctrlPr>
              <w:rPr>
                <w:rFonts w:ascii="Cambria Math" w:hAnsi="Cambria Math" w:cstheme="majorHAnsi"/>
                <w:i/>
                <w:sz w:val="24"/>
                <w:szCs w:val="24"/>
                <w:lang w:val="en-CA"/>
              </w:rPr>
            </m:ctrlPr>
          </m:sSubPr>
          <m:e>
            <m:r>
              <w:rPr>
                <w:rFonts w:ascii="Cambria Math" w:hAnsi="Cambria Math" w:cstheme="majorHAnsi"/>
                <w:sz w:val="24"/>
                <w:szCs w:val="24"/>
                <w:lang w:val="en-CA"/>
              </w:rPr>
              <m:t>T</m:t>
            </m:r>
            <m:r>
              <w:rPr>
                <w:rFonts w:ascii="Cambria Math" w:hAnsi="Cambria Math" w:cstheme="majorHAnsi"/>
                <w:sz w:val="24"/>
                <w:szCs w:val="24"/>
              </w:rPr>
              <m:t>'</m:t>
            </m:r>
          </m:e>
          <m:sub>
            <m:r>
              <w:rPr>
                <w:rFonts w:ascii="Cambria Math" w:hAnsi="Cambria Math" w:cstheme="majorHAnsi"/>
                <w:sz w:val="24"/>
                <w:szCs w:val="24"/>
                <w:lang w:val="en-CA"/>
              </w:rPr>
              <m:t>r</m:t>
            </m:r>
          </m:sub>
        </m:sSub>
        <m:r>
          <w:rPr>
            <w:rFonts w:ascii="Cambria Math" w:hAnsi="Cambria Math" w:cstheme="majorHAnsi"/>
            <w:sz w:val="24"/>
            <w:szCs w:val="24"/>
          </w:rPr>
          <m:t>=1.25</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T</m:t>
            </m:r>
          </m:e>
          <m:sub>
            <m:r>
              <w:rPr>
                <w:rFonts w:ascii="Cambria Math" w:hAnsi="Cambria Math" w:cstheme="majorHAnsi"/>
                <w:sz w:val="24"/>
                <w:szCs w:val="24"/>
                <w:lang w:val="en-CA"/>
              </w:rPr>
              <m:t>r</m:t>
            </m:r>
          </m:sub>
        </m:sSub>
        <m:r>
          <w:rPr>
            <w:rFonts w:ascii="Cambria Math" w:hAnsi="Cambria Math" w:cstheme="majorHAnsi"/>
            <w:sz w:val="24"/>
            <w:szCs w:val="24"/>
          </w:rPr>
          <m:t>-</m:t>
        </m:r>
        <m:r>
          <w:rPr>
            <w:rFonts w:ascii="Cambria Math" w:hAnsi="Cambria Math" w:cstheme="majorHAnsi"/>
            <w:sz w:val="24"/>
            <w:szCs w:val="24"/>
            <w:lang w:val="en-CA"/>
          </w:rPr>
          <m:t>R</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V</m:t>
            </m:r>
          </m:e>
          <m:sub>
            <m:r>
              <w:rPr>
                <w:rFonts w:ascii="Cambria Math" w:hAnsi="Cambria Math" w:cstheme="majorHAnsi"/>
                <w:sz w:val="24"/>
                <w:szCs w:val="24"/>
                <w:lang w:val="en-CA"/>
              </w:rPr>
              <m:t>f</m:t>
            </m:r>
          </m:sub>
        </m:sSub>
        <m:r>
          <w:rPr>
            <w:rFonts w:ascii="Cambria Math" w:hAnsi="Cambria Math" w:cstheme="majorHAnsi"/>
            <w:sz w:val="24"/>
            <w:szCs w:val="24"/>
          </w:rPr>
          <m:t>≤</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T</m:t>
            </m:r>
          </m:e>
          <m:sub>
            <m:r>
              <w:rPr>
                <w:rFonts w:ascii="Cambria Math" w:hAnsi="Cambria Math" w:cstheme="majorHAnsi"/>
                <w:sz w:val="24"/>
                <w:szCs w:val="24"/>
                <w:lang w:val="en-CA"/>
              </w:rPr>
              <m:t>r</m:t>
            </m:r>
          </m:sub>
        </m:sSub>
      </m:oMath>
      <w:r w:rsidR="0009556D" w:rsidRPr="00147D90">
        <w:rPr>
          <w:rFonts w:asciiTheme="majorHAnsi" w:eastAsiaTheme="minorEastAsia" w:hAnsiTheme="majorHAnsi" w:cstheme="majorHAnsi"/>
          <w:sz w:val="24"/>
          <w:szCs w:val="24"/>
        </w:rPr>
        <w:t xml:space="preserve">   </w:t>
      </w:r>
      <w:r w:rsidR="001D2BCA" w:rsidRPr="00147D90">
        <w:rPr>
          <w:rFonts w:asciiTheme="majorHAnsi" w:hAnsiTheme="majorHAnsi" w:cstheme="majorHAnsi"/>
          <w:sz w:val="24"/>
          <w:szCs w:val="24"/>
        </w:rPr>
        <w:t>(7.15)</w:t>
      </w:r>
    </w:p>
    <w:p w14:paraId="00796DEF" w14:textId="77777777" w:rsidR="0009556D" w:rsidRDefault="0009556D" w:rsidP="001D2BCA">
      <w:pPr>
        <w:jc w:val="both"/>
        <w:rPr>
          <w:rFonts w:asciiTheme="majorHAnsi" w:hAnsiTheme="majorHAnsi" w:cstheme="majorHAnsi"/>
          <w:b/>
          <w:bCs/>
          <w:sz w:val="24"/>
          <w:szCs w:val="24"/>
        </w:rPr>
      </w:pPr>
    </w:p>
    <w:p w14:paraId="09281F40" w14:textId="5C0D2CB8" w:rsidR="001D2BCA" w:rsidRPr="001D2BCA" w:rsidRDefault="001D2BCA" w:rsidP="001D2BCA">
      <w:pPr>
        <w:jc w:val="both"/>
        <w:rPr>
          <w:rFonts w:asciiTheme="majorHAnsi" w:hAnsiTheme="majorHAnsi" w:cstheme="majorHAnsi"/>
          <w:sz w:val="24"/>
          <w:szCs w:val="24"/>
        </w:rPr>
      </w:pPr>
      <w:r w:rsidRPr="001D2BCA">
        <w:rPr>
          <w:rFonts w:asciiTheme="majorHAnsi" w:hAnsiTheme="majorHAnsi" w:cstheme="majorHAnsi"/>
          <w:b/>
          <w:bCs/>
          <w:sz w:val="24"/>
          <w:szCs w:val="24"/>
        </w:rPr>
        <w:t>Figure 7.8 – Interaction traction –cisaillement pour les boulons</w:t>
      </w:r>
    </w:p>
    <w:p w14:paraId="63438F26" w14:textId="03A3DE9E" w:rsidR="001D2BCA" w:rsidRPr="001D2BCA" w:rsidRDefault="001D2BCA" w:rsidP="001D2BCA">
      <w:pPr>
        <w:jc w:val="both"/>
        <w:rPr>
          <w:rFonts w:asciiTheme="majorHAnsi" w:hAnsiTheme="majorHAnsi" w:cstheme="majorHAnsi"/>
          <w:sz w:val="24"/>
          <w:szCs w:val="24"/>
        </w:rPr>
      </w:pPr>
      <w:r w:rsidRPr="001D2BCA">
        <w:rPr>
          <w:rFonts w:asciiTheme="majorHAnsi" w:hAnsiTheme="majorHAnsi" w:cstheme="majorHAnsi"/>
          <w:sz w:val="24"/>
          <w:szCs w:val="24"/>
        </w:rPr>
        <w:t xml:space="preserve">Dans l’équation (7.15), </w:t>
      </w:r>
      <m:oMath>
        <m:r>
          <w:rPr>
            <w:rFonts w:ascii="Cambria Math" w:hAnsi="Cambria Math" w:cstheme="majorHAnsi"/>
            <w:sz w:val="24"/>
            <w:szCs w:val="24"/>
          </w:rPr>
          <m:t>R = 1,4</m:t>
        </m:r>
      </m:oMath>
      <w:r w:rsidRPr="001D2BCA">
        <w:rPr>
          <w:rFonts w:asciiTheme="majorHAnsi" w:hAnsiTheme="majorHAnsi" w:cstheme="majorHAnsi"/>
          <w:sz w:val="24"/>
          <w:szCs w:val="24"/>
        </w:rPr>
        <w:t xml:space="preserve"> lorsque les filets sont exclus des plans de cisaillement et </w:t>
      </w:r>
      <m:oMath>
        <m:r>
          <w:rPr>
            <w:rFonts w:ascii="Cambria Math" w:hAnsi="Cambria Math" w:cstheme="majorHAnsi"/>
            <w:sz w:val="24"/>
            <w:szCs w:val="24"/>
          </w:rPr>
          <m:t>R = 1,8</m:t>
        </m:r>
      </m:oMath>
      <w:r w:rsidRPr="001D2BCA">
        <w:rPr>
          <w:rFonts w:asciiTheme="majorHAnsi" w:hAnsiTheme="majorHAnsi" w:cstheme="majorHAnsi"/>
          <w:sz w:val="24"/>
          <w:szCs w:val="24"/>
        </w:rPr>
        <w:t xml:space="preserve"> lorsque ce n’est pas le cas.  Cette forme d’équation d’interaction est utilisée dans quelques normes de calcul des charpentes d’aluminium ou d’acier.</w:t>
      </w:r>
    </w:p>
    <w:p w14:paraId="3F462236" w14:textId="15E3430B" w:rsidR="00D3221D" w:rsidRDefault="001D2BCA" w:rsidP="00D3221D">
      <w:pPr>
        <w:jc w:val="both"/>
        <w:rPr>
          <w:rFonts w:asciiTheme="majorHAnsi" w:hAnsiTheme="majorHAnsi" w:cstheme="majorHAnsi"/>
          <w:sz w:val="24"/>
          <w:szCs w:val="24"/>
        </w:rPr>
      </w:pPr>
      <w:r w:rsidRPr="001D2BCA">
        <w:rPr>
          <w:rFonts w:asciiTheme="majorHAnsi" w:hAnsiTheme="majorHAnsi" w:cstheme="majorHAnsi"/>
          <w:sz w:val="24"/>
          <w:szCs w:val="24"/>
        </w:rPr>
        <w:t>De nombreux exemples de calcul sont présentés à la section 7.13</w:t>
      </w:r>
      <w:r w:rsidR="009D745E">
        <w:rPr>
          <w:rStyle w:val="Appelnotedebasdep"/>
          <w:rFonts w:asciiTheme="majorHAnsi" w:hAnsiTheme="majorHAnsi" w:cstheme="majorHAnsi"/>
          <w:sz w:val="24"/>
          <w:szCs w:val="24"/>
        </w:rPr>
        <w:footnoteReference w:id="14"/>
      </w:r>
      <w:r w:rsidRPr="001D2BCA">
        <w:rPr>
          <w:rFonts w:asciiTheme="majorHAnsi" w:hAnsiTheme="majorHAnsi" w:cstheme="majorHAnsi"/>
          <w:sz w:val="24"/>
          <w:szCs w:val="24"/>
        </w:rPr>
        <w:t xml:space="preserve"> pour illustrer l’utilisation des équations introduites à la section 7.3</w:t>
      </w:r>
      <w:r w:rsidR="009D745E">
        <w:rPr>
          <w:rStyle w:val="Appelnotedebasdep"/>
          <w:rFonts w:asciiTheme="majorHAnsi" w:hAnsiTheme="majorHAnsi" w:cstheme="majorHAnsi"/>
          <w:sz w:val="24"/>
          <w:szCs w:val="24"/>
        </w:rPr>
        <w:footnoteReference w:id="15"/>
      </w:r>
      <w:r w:rsidRPr="001D2BCA">
        <w:rPr>
          <w:rFonts w:asciiTheme="majorHAnsi" w:hAnsiTheme="majorHAnsi" w:cstheme="majorHAnsi"/>
          <w:sz w:val="24"/>
          <w:szCs w:val="24"/>
        </w:rPr>
        <w:t>.</w:t>
      </w:r>
    </w:p>
    <w:p w14:paraId="5FB6442B" w14:textId="074DBCFC" w:rsidR="00667E94" w:rsidRPr="00413332" w:rsidRDefault="00D3221D" w:rsidP="00667E94">
      <w:pPr>
        <w:rPr>
          <w:rFonts w:asciiTheme="majorHAnsi" w:hAnsiTheme="majorHAnsi" w:cstheme="majorHAnsi"/>
          <w:sz w:val="24"/>
          <w:szCs w:val="24"/>
        </w:rPr>
      </w:pPr>
      <w:r>
        <w:rPr>
          <w:rFonts w:asciiTheme="majorHAnsi" w:hAnsiTheme="majorHAnsi" w:cstheme="majorHAnsi"/>
          <w:sz w:val="24"/>
          <w:szCs w:val="24"/>
        </w:rPr>
        <w:br w:type="page"/>
      </w:r>
    </w:p>
    <w:p w14:paraId="4141871D" w14:textId="27EB3045" w:rsidR="00667E94" w:rsidRDefault="00667E94" w:rsidP="00A836CB">
      <w:pPr>
        <w:pStyle w:val="Titre1"/>
        <w:numPr>
          <w:ilvl w:val="0"/>
          <w:numId w:val="44"/>
        </w:numPr>
      </w:pPr>
      <w:bookmarkStart w:id="20" w:name="_Toc127369973"/>
      <w:r>
        <w:lastRenderedPageBreak/>
        <w:t>Résistance au glissement (pour les assemblages anti-glissement)</w:t>
      </w:r>
      <w:bookmarkEnd w:id="20"/>
    </w:p>
    <w:p w14:paraId="657657F9" w14:textId="23137BD5" w:rsidR="00667E94" w:rsidRDefault="00667E94" w:rsidP="00667E94"/>
    <w:p w14:paraId="3D8254E6" w14:textId="632643F0" w:rsidR="00D3221D" w:rsidRDefault="00D3221D" w:rsidP="00D3221D">
      <w:pPr>
        <w:pStyle w:val="Titre3"/>
      </w:pPr>
      <w:bookmarkStart w:id="21" w:name="_Toc127369974"/>
      <w:r>
        <w:t>Diapositive 4</w:t>
      </w:r>
      <w:r w:rsidR="00413C01">
        <w:t>5</w:t>
      </w:r>
      <w:r>
        <w:t> :</w:t>
      </w:r>
      <w:bookmarkEnd w:id="21"/>
    </w:p>
    <w:p w14:paraId="5F180A41" w14:textId="384E5314" w:rsidR="00D3221D" w:rsidRDefault="00D3221D" w:rsidP="00D3221D"/>
    <w:p w14:paraId="4933DE5D" w14:textId="77777777" w:rsidR="00D3221D" w:rsidRPr="00D3221D" w:rsidRDefault="00D3221D" w:rsidP="00D3221D">
      <w:pPr>
        <w:jc w:val="both"/>
        <w:rPr>
          <w:rFonts w:asciiTheme="majorHAnsi" w:hAnsiTheme="majorHAnsi" w:cstheme="majorHAnsi"/>
          <w:sz w:val="24"/>
          <w:szCs w:val="24"/>
        </w:rPr>
      </w:pPr>
      <w:r w:rsidRPr="00D3221D">
        <w:rPr>
          <w:rFonts w:asciiTheme="majorHAnsi" w:hAnsiTheme="majorHAnsi" w:cstheme="majorHAnsi"/>
          <w:b/>
          <w:bCs/>
          <w:sz w:val="24"/>
          <w:szCs w:val="24"/>
        </w:rPr>
        <w:t>7.4 Résistance au glissement</w:t>
      </w:r>
    </w:p>
    <w:p w14:paraId="65E66D60" w14:textId="77777777" w:rsidR="00D3221D" w:rsidRPr="00D3221D" w:rsidRDefault="00D3221D" w:rsidP="00D3221D">
      <w:pPr>
        <w:jc w:val="both"/>
        <w:rPr>
          <w:rFonts w:asciiTheme="majorHAnsi" w:hAnsiTheme="majorHAnsi" w:cstheme="majorHAnsi"/>
          <w:sz w:val="24"/>
          <w:szCs w:val="24"/>
        </w:rPr>
      </w:pPr>
      <w:r w:rsidRPr="00D3221D">
        <w:rPr>
          <w:rFonts w:asciiTheme="majorHAnsi" w:hAnsiTheme="majorHAnsi" w:cstheme="majorHAnsi"/>
          <w:b/>
          <w:bCs/>
          <w:sz w:val="24"/>
          <w:szCs w:val="24"/>
        </w:rPr>
        <w:t>7.4.1 Serrage contrôlé des boulons</w:t>
      </w:r>
    </w:p>
    <w:p w14:paraId="53FEE2AD" w14:textId="7B22067E" w:rsidR="00D3221D" w:rsidRPr="00D3221D" w:rsidRDefault="00D3221D" w:rsidP="00D3221D">
      <w:pPr>
        <w:jc w:val="both"/>
        <w:rPr>
          <w:rFonts w:asciiTheme="majorHAnsi" w:hAnsiTheme="majorHAnsi" w:cstheme="majorHAnsi"/>
          <w:sz w:val="24"/>
          <w:szCs w:val="24"/>
        </w:rPr>
      </w:pPr>
      <w:r w:rsidRPr="00D3221D">
        <w:rPr>
          <w:rFonts w:asciiTheme="majorHAnsi" w:hAnsiTheme="majorHAnsi" w:cstheme="majorHAnsi"/>
          <w:sz w:val="24"/>
          <w:szCs w:val="24"/>
        </w:rPr>
        <w:t>Pour les assemblages concentriques ou excentriques en cisaillement (figur</w:t>
      </w:r>
      <w:r w:rsidR="000B786C">
        <w:rPr>
          <w:rFonts w:asciiTheme="majorHAnsi" w:hAnsiTheme="majorHAnsi" w:cstheme="majorHAnsi"/>
          <w:sz w:val="24"/>
          <w:szCs w:val="24"/>
        </w:rPr>
        <w:t xml:space="preserve">es </w:t>
      </w:r>
      <w:r w:rsidRPr="00D3221D">
        <w:rPr>
          <w:rFonts w:asciiTheme="majorHAnsi" w:hAnsiTheme="majorHAnsi" w:cstheme="majorHAnsi"/>
          <w:sz w:val="24"/>
          <w:szCs w:val="24"/>
        </w:rPr>
        <w:t>a et b</w:t>
      </w:r>
      <w:r w:rsidR="000B786C">
        <w:rPr>
          <w:rFonts w:asciiTheme="majorHAnsi" w:hAnsiTheme="majorHAnsi" w:cstheme="majorHAnsi"/>
          <w:sz w:val="24"/>
          <w:szCs w:val="24"/>
        </w:rPr>
        <w:t>, voir acétate 9</w:t>
      </w:r>
      <w:r w:rsidRPr="00D3221D">
        <w:rPr>
          <w:rFonts w:asciiTheme="majorHAnsi" w:hAnsiTheme="majorHAnsi" w:cstheme="majorHAnsi"/>
          <w:sz w:val="24"/>
          <w:szCs w:val="24"/>
        </w:rPr>
        <w:t>), travaillant à la pression diamétrale (assemblages par contact), on utilise des boulons à serrage non contrôlé ou des rivets, comme on l’a vu à la section précédente. Dans ce cas, on applique aux boulons seulement un couple de serrage initial, obtenu par l’effort maximal d’un opérateur utilisant une clé de serrage, et on s’assure que le boulon ne se desserrera pas.</w:t>
      </w:r>
    </w:p>
    <w:p w14:paraId="744AE8C7" w14:textId="77777777" w:rsidR="00D3221D" w:rsidRPr="00D3221D" w:rsidRDefault="00D3221D" w:rsidP="00D3221D">
      <w:pPr>
        <w:jc w:val="both"/>
        <w:rPr>
          <w:rFonts w:asciiTheme="majorHAnsi" w:hAnsiTheme="majorHAnsi" w:cstheme="majorHAnsi"/>
          <w:sz w:val="24"/>
          <w:szCs w:val="24"/>
        </w:rPr>
      </w:pPr>
      <w:r w:rsidRPr="00D3221D">
        <w:rPr>
          <w:rFonts w:asciiTheme="majorHAnsi" w:hAnsiTheme="majorHAnsi" w:cstheme="majorHAnsi"/>
          <w:sz w:val="24"/>
          <w:szCs w:val="24"/>
        </w:rPr>
        <w:t>Il existe certaines situations où un assemblage à serrage contrôlé des boulons est requis :</w:t>
      </w:r>
    </w:p>
    <w:p w14:paraId="78D103A4" w14:textId="6EC39137" w:rsidR="00D3221D" w:rsidRPr="00C24AF7" w:rsidRDefault="00D3221D" w:rsidP="00C24AF7">
      <w:pPr>
        <w:pStyle w:val="Paragraphedeliste"/>
        <w:numPr>
          <w:ilvl w:val="0"/>
          <w:numId w:val="38"/>
        </w:numPr>
        <w:jc w:val="both"/>
        <w:rPr>
          <w:rFonts w:asciiTheme="majorHAnsi" w:hAnsiTheme="majorHAnsi" w:cstheme="majorHAnsi"/>
          <w:sz w:val="24"/>
          <w:szCs w:val="24"/>
        </w:rPr>
      </w:pPr>
      <w:proofErr w:type="gramStart"/>
      <w:r w:rsidRPr="00C24AF7">
        <w:rPr>
          <w:rFonts w:asciiTheme="majorHAnsi" w:hAnsiTheme="majorHAnsi" w:cstheme="majorHAnsi"/>
          <w:sz w:val="24"/>
          <w:szCs w:val="24"/>
        </w:rPr>
        <w:t>les</w:t>
      </w:r>
      <w:proofErr w:type="gramEnd"/>
      <w:r w:rsidRPr="00C24AF7">
        <w:rPr>
          <w:rFonts w:asciiTheme="majorHAnsi" w:hAnsiTheme="majorHAnsi" w:cstheme="majorHAnsi"/>
          <w:sz w:val="24"/>
          <w:szCs w:val="24"/>
        </w:rPr>
        <w:t xml:space="preserve"> assemblages soumis à un effort de traction;</w:t>
      </w:r>
    </w:p>
    <w:p w14:paraId="05859368" w14:textId="245E9C65" w:rsidR="00D3221D" w:rsidRPr="00C24AF7" w:rsidRDefault="00D3221D" w:rsidP="00C24AF7">
      <w:pPr>
        <w:pStyle w:val="Paragraphedeliste"/>
        <w:numPr>
          <w:ilvl w:val="0"/>
          <w:numId w:val="38"/>
        </w:numPr>
        <w:jc w:val="both"/>
        <w:rPr>
          <w:rFonts w:asciiTheme="majorHAnsi" w:hAnsiTheme="majorHAnsi" w:cstheme="majorHAnsi"/>
          <w:sz w:val="24"/>
          <w:szCs w:val="24"/>
        </w:rPr>
      </w:pPr>
      <w:proofErr w:type="gramStart"/>
      <w:r w:rsidRPr="00C24AF7">
        <w:rPr>
          <w:rFonts w:asciiTheme="majorHAnsi" w:hAnsiTheme="majorHAnsi" w:cstheme="majorHAnsi"/>
          <w:sz w:val="24"/>
          <w:szCs w:val="24"/>
        </w:rPr>
        <w:t>les</w:t>
      </w:r>
      <w:proofErr w:type="gramEnd"/>
      <w:r w:rsidRPr="00C24AF7">
        <w:rPr>
          <w:rFonts w:asciiTheme="majorHAnsi" w:hAnsiTheme="majorHAnsi" w:cstheme="majorHAnsi"/>
          <w:sz w:val="24"/>
          <w:szCs w:val="24"/>
        </w:rPr>
        <w:t xml:space="preserve"> assemblages résistant à des charges dynamiques ou répétitives où la fatigue des matériaux devient une considération importante;</w:t>
      </w:r>
    </w:p>
    <w:p w14:paraId="7074B4C0" w14:textId="297F3D47" w:rsidR="00D3221D" w:rsidRPr="00C24AF7" w:rsidRDefault="00D3221D" w:rsidP="00C24AF7">
      <w:pPr>
        <w:pStyle w:val="Paragraphedeliste"/>
        <w:numPr>
          <w:ilvl w:val="0"/>
          <w:numId w:val="38"/>
        </w:numPr>
        <w:jc w:val="both"/>
        <w:rPr>
          <w:rFonts w:asciiTheme="majorHAnsi" w:hAnsiTheme="majorHAnsi" w:cstheme="majorHAnsi"/>
          <w:sz w:val="24"/>
          <w:szCs w:val="24"/>
        </w:rPr>
      </w:pPr>
      <w:proofErr w:type="gramStart"/>
      <w:r w:rsidRPr="00C24AF7">
        <w:rPr>
          <w:rFonts w:asciiTheme="majorHAnsi" w:hAnsiTheme="majorHAnsi" w:cstheme="majorHAnsi"/>
          <w:sz w:val="24"/>
          <w:szCs w:val="24"/>
        </w:rPr>
        <w:t>les</w:t>
      </w:r>
      <w:proofErr w:type="gramEnd"/>
      <w:r w:rsidRPr="00C24AF7">
        <w:rPr>
          <w:rFonts w:asciiTheme="majorHAnsi" w:hAnsiTheme="majorHAnsi" w:cstheme="majorHAnsi"/>
          <w:sz w:val="24"/>
          <w:szCs w:val="24"/>
        </w:rPr>
        <w:t xml:space="preserve"> assemblages soumis à des vibrations.</w:t>
      </w:r>
    </w:p>
    <w:p w14:paraId="6F3CA20F" w14:textId="77777777" w:rsidR="00C24AF7" w:rsidRDefault="00C24AF7" w:rsidP="00D3221D">
      <w:pPr>
        <w:jc w:val="both"/>
        <w:rPr>
          <w:rFonts w:asciiTheme="majorHAnsi" w:hAnsiTheme="majorHAnsi" w:cstheme="majorHAnsi"/>
          <w:sz w:val="24"/>
          <w:szCs w:val="24"/>
        </w:rPr>
      </w:pPr>
    </w:p>
    <w:p w14:paraId="48471DE4" w14:textId="4A135B36" w:rsidR="00D3221D" w:rsidRPr="00C24AF7" w:rsidRDefault="00D3221D" w:rsidP="00D3221D">
      <w:pPr>
        <w:jc w:val="both"/>
        <w:rPr>
          <w:rFonts w:asciiTheme="majorHAnsi" w:hAnsiTheme="majorHAnsi" w:cstheme="majorHAnsi"/>
          <w:sz w:val="24"/>
          <w:szCs w:val="24"/>
        </w:rPr>
      </w:pPr>
      <w:r w:rsidRPr="00C24AF7">
        <w:rPr>
          <w:rFonts w:asciiTheme="majorHAnsi" w:hAnsiTheme="majorHAnsi" w:cstheme="majorHAnsi"/>
          <w:sz w:val="24"/>
          <w:szCs w:val="24"/>
        </w:rPr>
        <w:t xml:space="preserve">Il est possible d’exercer une certaine force de serrage sur des boulons en aluminium ou en acier au carbone de type A307. Toutefois, l’effort appliqué dans les boulons n’est pas fiable puisqu’il est difficile à contrôler, et la résistance au glissement qui en résulte est non seulement impossible à évaluer de façon précise, mais elle ne permet généralement pas de résister aux charges d’utilisation (charge non pondérées). Un tel serrage peut être suffisant dans certaines situations, mais </w:t>
      </w:r>
      <w:r w:rsidRPr="00C24AF7">
        <w:rPr>
          <w:rFonts w:asciiTheme="majorHAnsi" w:hAnsiTheme="majorHAnsi" w:cstheme="majorHAnsi"/>
          <w:bCs/>
          <w:sz w:val="24"/>
          <w:szCs w:val="24"/>
        </w:rPr>
        <w:t xml:space="preserve">lorsqu’un véritable serrage contrôlé est requis, comme dans les ponts boulonnés en aluminium, il faut utiliser des boulons en acier à haute résistance de type A325 ou A325M et réaliser des assemblages </w:t>
      </w:r>
      <w:proofErr w:type="spellStart"/>
      <w:r w:rsidRPr="00C24AF7">
        <w:rPr>
          <w:rFonts w:asciiTheme="majorHAnsi" w:hAnsiTheme="majorHAnsi" w:cstheme="majorHAnsi"/>
          <w:bCs/>
          <w:sz w:val="24"/>
          <w:szCs w:val="24"/>
        </w:rPr>
        <w:t>antiglissement</w:t>
      </w:r>
      <w:proofErr w:type="spellEnd"/>
      <w:r w:rsidRPr="00C24AF7">
        <w:rPr>
          <w:rFonts w:asciiTheme="majorHAnsi" w:hAnsiTheme="majorHAnsi" w:cstheme="majorHAnsi"/>
          <w:bCs/>
          <w:sz w:val="24"/>
          <w:szCs w:val="24"/>
        </w:rPr>
        <w:t>, comme dans les charpentes d’acier où</w:t>
      </w:r>
      <w:r w:rsidR="00C24AF7">
        <w:rPr>
          <w:rFonts w:asciiTheme="majorHAnsi" w:hAnsiTheme="majorHAnsi" w:cstheme="majorHAnsi"/>
          <w:bCs/>
          <w:sz w:val="24"/>
          <w:szCs w:val="24"/>
        </w:rPr>
        <w:t xml:space="preserve"> de</w:t>
      </w:r>
      <w:r w:rsidRPr="00C24AF7">
        <w:rPr>
          <w:rFonts w:asciiTheme="majorHAnsi" w:hAnsiTheme="majorHAnsi" w:cstheme="majorHAnsi"/>
          <w:bCs/>
          <w:sz w:val="24"/>
          <w:szCs w:val="24"/>
        </w:rPr>
        <w:t xml:space="preserve"> tels assemblages sont pratique courante. Les boulons A325 doivent, bien sûr, posséder une couche protectrice pour éviter la corrosion galvanique, tel qu’indiqué dans la section précédente.</w:t>
      </w:r>
    </w:p>
    <w:p w14:paraId="6B527C48" w14:textId="77777777" w:rsidR="00D3221D" w:rsidRPr="00C24AF7" w:rsidRDefault="00D3221D" w:rsidP="00D3221D">
      <w:pPr>
        <w:jc w:val="both"/>
        <w:rPr>
          <w:rFonts w:asciiTheme="majorHAnsi" w:hAnsiTheme="majorHAnsi" w:cstheme="majorHAnsi"/>
          <w:sz w:val="24"/>
          <w:szCs w:val="24"/>
        </w:rPr>
      </w:pPr>
      <w:r w:rsidRPr="00C24AF7">
        <w:rPr>
          <w:rFonts w:asciiTheme="majorHAnsi" w:hAnsiTheme="majorHAnsi" w:cstheme="majorHAnsi"/>
          <w:sz w:val="24"/>
          <w:szCs w:val="24"/>
        </w:rPr>
        <w:t xml:space="preserve">Lorsque le serrage des boulons doit être contrôlé, la force de serrage, aussi appelée pré-tension ou effort de précontrainte, doit être au moins égale à 70 % de la charge de rupture en traction, </w:t>
      </w:r>
      <w:r w:rsidRPr="00C24AF7">
        <w:rPr>
          <w:rFonts w:asciiTheme="majorHAnsi" w:hAnsiTheme="majorHAnsi" w:cstheme="majorHAnsi"/>
          <w:sz w:val="24"/>
          <w:szCs w:val="24"/>
        </w:rPr>
        <w:lastRenderedPageBreak/>
        <w:t>obtenue en multipliant la section résistante du boulon définie précédemment (section à fond de filets) par la contrainte minimale de rupture (</w:t>
      </w:r>
      <w:proofErr w:type="spellStart"/>
      <w:r w:rsidRPr="00C24AF7">
        <w:rPr>
          <w:rFonts w:asciiTheme="majorHAnsi" w:hAnsiTheme="majorHAnsi" w:cstheme="majorHAnsi"/>
          <w:sz w:val="24"/>
          <w:szCs w:val="24"/>
        </w:rPr>
        <w:t>F</w:t>
      </w:r>
      <w:r w:rsidRPr="00C24AF7">
        <w:rPr>
          <w:rFonts w:asciiTheme="majorHAnsi" w:hAnsiTheme="majorHAnsi" w:cstheme="majorHAnsi"/>
          <w:sz w:val="24"/>
          <w:szCs w:val="24"/>
          <w:vertAlign w:val="subscript"/>
        </w:rPr>
        <w:t>ub</w:t>
      </w:r>
      <w:proofErr w:type="spellEnd"/>
      <w:r w:rsidRPr="00C24AF7">
        <w:rPr>
          <w:rFonts w:asciiTheme="majorHAnsi" w:hAnsiTheme="majorHAnsi" w:cstheme="majorHAnsi"/>
          <w:sz w:val="24"/>
          <w:szCs w:val="24"/>
        </w:rPr>
        <w:t>).</w:t>
      </w:r>
    </w:p>
    <w:p w14:paraId="5676C8CC" w14:textId="77777777" w:rsidR="00D3221D" w:rsidRPr="00D3221D" w:rsidRDefault="00D3221D" w:rsidP="00D3221D">
      <w:pPr>
        <w:jc w:val="both"/>
        <w:rPr>
          <w:rFonts w:asciiTheme="majorHAnsi" w:hAnsiTheme="majorHAnsi" w:cstheme="majorHAnsi"/>
          <w:sz w:val="24"/>
          <w:szCs w:val="24"/>
        </w:rPr>
      </w:pPr>
      <w:r w:rsidRPr="00D3221D">
        <w:rPr>
          <w:rFonts w:asciiTheme="majorHAnsi" w:hAnsiTheme="majorHAnsi" w:cstheme="majorHAnsi"/>
          <w:sz w:val="24"/>
          <w:szCs w:val="24"/>
        </w:rPr>
        <w:t>La force de serrage minimale d’un boulon à haute résistance à serrage contrôlé est donc égale à :</w:t>
      </w:r>
    </w:p>
    <w:p w14:paraId="2FD5FC96" w14:textId="3070D9CA" w:rsidR="00D3221D" w:rsidRDefault="009B3C41" w:rsidP="00C24AF7">
      <w:pPr>
        <w:jc w:val="center"/>
        <w:rPr>
          <w:rFonts w:asciiTheme="majorHAnsi" w:hAnsiTheme="majorHAnsi" w:cstheme="majorHAnsi"/>
          <w:sz w:val="24"/>
          <w:szCs w:val="24"/>
        </w:rPr>
      </w:pPr>
      <m:oMath>
        <m:sSub>
          <m:sSubPr>
            <m:ctrlPr>
              <w:rPr>
                <w:rFonts w:ascii="Cambria Math" w:hAnsi="Cambria Math" w:cstheme="majorHAnsi"/>
                <w:i/>
                <w:sz w:val="24"/>
                <w:szCs w:val="24"/>
                <w:lang w:val="en-CA"/>
              </w:rPr>
            </m:ctrlPr>
          </m:sSubPr>
          <m:e>
            <m:r>
              <w:rPr>
                <w:rFonts w:ascii="Cambria Math" w:hAnsi="Cambria Math" w:cstheme="majorHAnsi"/>
                <w:sz w:val="24"/>
                <w:szCs w:val="24"/>
                <w:lang w:val="en-CA"/>
              </w:rPr>
              <m:t>T</m:t>
            </m:r>
          </m:e>
          <m:sub>
            <m:r>
              <w:rPr>
                <w:rFonts w:ascii="Cambria Math" w:hAnsi="Cambria Math" w:cstheme="majorHAnsi"/>
                <w:sz w:val="24"/>
                <w:szCs w:val="24"/>
                <w:lang w:val="en-CA"/>
              </w:rPr>
              <m:t>o</m:t>
            </m:r>
          </m:sub>
        </m:sSub>
        <m:r>
          <w:rPr>
            <w:rFonts w:ascii="Cambria Math" w:hAnsi="Cambria Math" w:cstheme="majorHAnsi"/>
            <w:sz w:val="24"/>
            <w:szCs w:val="24"/>
          </w:rPr>
          <m:t>=0.7</m:t>
        </m:r>
        <m:d>
          <m:dPr>
            <m:ctrlPr>
              <w:rPr>
                <w:rFonts w:ascii="Cambria Math" w:hAnsi="Cambria Math" w:cstheme="majorHAnsi"/>
                <w:i/>
                <w:sz w:val="24"/>
                <w:szCs w:val="24"/>
                <w:lang w:val="en-CA"/>
              </w:rPr>
            </m:ctrlPr>
          </m:dPr>
          <m:e>
            <m:r>
              <w:rPr>
                <w:rFonts w:ascii="Cambria Math" w:hAnsi="Cambria Math" w:cstheme="majorHAnsi"/>
                <w:sz w:val="24"/>
                <w:szCs w:val="24"/>
              </w:rPr>
              <m:t>0.75</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A</m:t>
                </m:r>
              </m:e>
              <m:sub>
                <m:r>
                  <w:rPr>
                    <w:rFonts w:ascii="Cambria Math" w:hAnsi="Cambria Math" w:cstheme="majorHAnsi"/>
                    <w:sz w:val="24"/>
                    <w:szCs w:val="24"/>
                    <w:lang w:val="en-CA"/>
                  </w:rPr>
                  <m:t>b</m:t>
                </m:r>
              </m:sub>
            </m:sSub>
          </m:e>
        </m:d>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ub</m:t>
            </m:r>
          </m:sub>
        </m:sSub>
        <m:r>
          <w:rPr>
            <w:rFonts w:ascii="Cambria Math" w:hAnsi="Cambria Math" w:cstheme="majorHAnsi"/>
            <w:sz w:val="24"/>
            <w:szCs w:val="24"/>
          </w:rPr>
          <m:t>=0.525</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A</m:t>
            </m:r>
          </m:e>
          <m:sub>
            <m:r>
              <w:rPr>
                <w:rFonts w:ascii="Cambria Math" w:hAnsi="Cambria Math" w:cstheme="majorHAnsi"/>
                <w:sz w:val="24"/>
                <w:szCs w:val="24"/>
                <w:lang w:val="en-CA"/>
              </w:rPr>
              <m:t>b</m:t>
            </m:r>
          </m:sub>
        </m:sSub>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ub</m:t>
            </m:r>
          </m:sub>
        </m:sSub>
      </m:oMath>
      <w:r w:rsidR="00C24AF7" w:rsidRPr="00C24AF7">
        <w:rPr>
          <w:rFonts w:asciiTheme="majorHAnsi" w:hAnsiTheme="majorHAnsi" w:cstheme="majorHAnsi"/>
          <w:sz w:val="24"/>
          <w:szCs w:val="24"/>
        </w:rPr>
        <w:t xml:space="preserve">    </w:t>
      </w:r>
      <w:r w:rsidR="00D3221D" w:rsidRPr="00C24AF7">
        <w:rPr>
          <w:rFonts w:asciiTheme="majorHAnsi" w:hAnsiTheme="majorHAnsi" w:cstheme="majorHAnsi"/>
          <w:sz w:val="24"/>
          <w:szCs w:val="24"/>
        </w:rPr>
        <w:t>(7.16)</w:t>
      </w:r>
    </w:p>
    <w:p w14:paraId="0CC5B8E7" w14:textId="18533EE7" w:rsidR="007D6F90" w:rsidRDefault="007D6F90" w:rsidP="00413332">
      <w:pPr>
        <w:rPr>
          <w:rFonts w:asciiTheme="majorHAnsi" w:hAnsiTheme="majorHAnsi" w:cstheme="majorHAnsi"/>
          <w:sz w:val="24"/>
          <w:szCs w:val="24"/>
        </w:rPr>
      </w:pPr>
    </w:p>
    <w:p w14:paraId="4CA0D43F" w14:textId="5100BE53" w:rsidR="007D6F90" w:rsidRDefault="007D6F90" w:rsidP="007D6F90">
      <w:pPr>
        <w:pStyle w:val="Titre3"/>
      </w:pPr>
      <w:bookmarkStart w:id="22" w:name="_Toc127369975"/>
      <w:r>
        <w:t>Diapositive 4</w:t>
      </w:r>
      <w:r w:rsidR="00413C01">
        <w:t>6</w:t>
      </w:r>
      <w:r>
        <w:t> :</w:t>
      </w:r>
      <w:bookmarkEnd w:id="22"/>
    </w:p>
    <w:p w14:paraId="0B0A104B" w14:textId="1C1FBEA0" w:rsidR="007D6F90" w:rsidRDefault="007D6F90" w:rsidP="007D6F90"/>
    <w:p w14:paraId="246371B3" w14:textId="13EAF9E2" w:rsidR="007D6F90" w:rsidRPr="007D6F90" w:rsidRDefault="007D6F90" w:rsidP="007D6F90">
      <w:pPr>
        <w:jc w:val="both"/>
        <w:rPr>
          <w:rFonts w:asciiTheme="majorHAnsi" w:hAnsiTheme="majorHAnsi" w:cstheme="majorHAnsi"/>
          <w:sz w:val="24"/>
          <w:szCs w:val="24"/>
        </w:rPr>
      </w:pPr>
      <w:r w:rsidRPr="007D6F90">
        <w:rPr>
          <w:rFonts w:asciiTheme="majorHAnsi" w:hAnsiTheme="majorHAnsi" w:cstheme="majorHAnsi"/>
          <w:sz w:val="24"/>
          <w:szCs w:val="24"/>
        </w:rPr>
        <w:t>Pour le serrage contrôlé des boulons à haute résistance, la méthode la plus fiable et la plus utilisée</w:t>
      </w:r>
      <w:r w:rsidR="00DE33F8">
        <w:rPr>
          <w:rFonts w:asciiTheme="majorHAnsi" w:hAnsiTheme="majorHAnsi" w:cstheme="majorHAnsi"/>
          <w:sz w:val="24"/>
          <w:szCs w:val="24"/>
        </w:rPr>
        <w:t xml:space="preserve"> est la méthode du tour d’écrou</w:t>
      </w:r>
      <w:r w:rsidRPr="007D6F90">
        <w:rPr>
          <w:rFonts w:asciiTheme="majorHAnsi" w:hAnsiTheme="majorHAnsi" w:cstheme="majorHAnsi"/>
          <w:sz w:val="24"/>
          <w:szCs w:val="24"/>
        </w:rPr>
        <w:t>, c’est-à-dire le serrage par rotation contrôlée de l’écrou ou de l</w:t>
      </w:r>
      <w:r w:rsidR="00DE33F8">
        <w:rPr>
          <w:rFonts w:asciiTheme="majorHAnsi" w:hAnsiTheme="majorHAnsi" w:cstheme="majorHAnsi"/>
          <w:sz w:val="24"/>
          <w:szCs w:val="24"/>
        </w:rPr>
        <w:t>a tête du boulon. Lors d’essais</w:t>
      </w:r>
      <w:r w:rsidRPr="007D6F90">
        <w:rPr>
          <w:rFonts w:asciiTheme="majorHAnsi" w:hAnsiTheme="majorHAnsi" w:cstheme="majorHAnsi"/>
          <w:sz w:val="24"/>
          <w:szCs w:val="24"/>
        </w:rPr>
        <w:t xml:space="preserve">, </w:t>
      </w:r>
      <w:r w:rsidRPr="007D6F90">
        <w:rPr>
          <w:rFonts w:asciiTheme="majorHAnsi" w:hAnsiTheme="majorHAnsi" w:cstheme="majorHAnsi"/>
          <w:b/>
          <w:bCs/>
          <w:sz w:val="24"/>
          <w:szCs w:val="24"/>
        </w:rPr>
        <w:t>cette méthode de serrage s’est révélée plus précise que la méthode du couple contrôlé, c’est-à-dire serrage à l’aide d’une clé dynamométrique</w:t>
      </w:r>
      <w:r w:rsidRPr="007D6F90">
        <w:rPr>
          <w:rFonts w:asciiTheme="majorHAnsi" w:hAnsiTheme="majorHAnsi" w:cstheme="majorHAnsi"/>
          <w:sz w:val="24"/>
          <w:szCs w:val="24"/>
        </w:rPr>
        <w:t xml:space="preserve">. Cette dernière méthode </w:t>
      </w:r>
      <w:r w:rsidR="00DE33F8">
        <w:rPr>
          <w:rFonts w:asciiTheme="majorHAnsi" w:hAnsiTheme="majorHAnsi" w:cstheme="majorHAnsi"/>
          <w:sz w:val="24"/>
          <w:szCs w:val="24"/>
        </w:rPr>
        <w:t xml:space="preserve">est peu fiable car la relation </w:t>
      </w:r>
      <w:r w:rsidRPr="007D6F90">
        <w:rPr>
          <w:rFonts w:asciiTheme="majorHAnsi" w:hAnsiTheme="majorHAnsi" w:cstheme="majorHAnsi"/>
          <w:sz w:val="24"/>
          <w:szCs w:val="24"/>
        </w:rPr>
        <w:t>entre le couple appliqué et la traction dans le boulon n’est pas constante à cause du frottement, de sorte que l’on peut obtenir des forces de serrage inférieures à la valeur minimale recommandée (T</w:t>
      </w:r>
      <w:r w:rsidRPr="00DE33F8">
        <w:rPr>
          <w:rFonts w:asciiTheme="majorHAnsi" w:hAnsiTheme="majorHAnsi" w:cstheme="majorHAnsi"/>
          <w:sz w:val="24"/>
          <w:szCs w:val="24"/>
          <w:vertAlign w:val="subscript"/>
        </w:rPr>
        <w:t>o</w:t>
      </w:r>
      <w:r w:rsidRPr="007D6F90">
        <w:rPr>
          <w:rFonts w:asciiTheme="majorHAnsi" w:hAnsiTheme="majorHAnsi" w:cstheme="majorHAnsi"/>
          <w:sz w:val="24"/>
          <w:szCs w:val="24"/>
        </w:rPr>
        <w:t>). Par contre, la méthode du tour d’écrou ne dépend pas du frottement. En effet, à la fraction de tour que l’on fait subir à l’écrou ou à la tête du boulon correspond un allongement du boulon, et à cet allongement correspond une force de serrage.</w:t>
      </w:r>
    </w:p>
    <w:p w14:paraId="160DAC62" w14:textId="0B1DA550" w:rsidR="007D6F90" w:rsidRPr="007D6F90" w:rsidRDefault="007D6F90" w:rsidP="007D6F90">
      <w:pPr>
        <w:jc w:val="both"/>
        <w:rPr>
          <w:rFonts w:asciiTheme="majorHAnsi" w:hAnsiTheme="majorHAnsi" w:cstheme="majorHAnsi"/>
          <w:sz w:val="24"/>
          <w:szCs w:val="24"/>
        </w:rPr>
      </w:pPr>
      <w:r w:rsidRPr="007D6F90">
        <w:rPr>
          <w:rFonts w:asciiTheme="majorHAnsi" w:hAnsiTheme="majorHAnsi" w:cstheme="majorHAnsi"/>
          <w:sz w:val="24"/>
          <w:szCs w:val="24"/>
        </w:rPr>
        <w:t>La méthode du tour d’écrou consiste à faire tourner l’écrou (ou la tête du boulon) d’une fraction de tour à partir du serrage initial qui amène fermement en contact les pièces à assembler. Tel que mentionné précédemment, la force de serrage initiale est celle qui est obtenue par l’effort maximal d’un opérateur. Même si le serrage initial est imprécis, étant donné que la relation effort-déformation d’un boulon en traction s’aplatit après avoir dépassé la traction minimale (T</w:t>
      </w:r>
      <w:r w:rsidRPr="00DE33F8">
        <w:rPr>
          <w:rFonts w:asciiTheme="majorHAnsi" w:hAnsiTheme="majorHAnsi" w:cstheme="majorHAnsi"/>
          <w:sz w:val="24"/>
          <w:szCs w:val="24"/>
          <w:vertAlign w:val="subscript"/>
        </w:rPr>
        <w:t>o</w:t>
      </w:r>
      <w:r w:rsidRPr="007D6F90">
        <w:rPr>
          <w:rFonts w:asciiTheme="majorHAnsi" w:hAnsiTheme="majorHAnsi" w:cstheme="majorHAnsi"/>
          <w:sz w:val="24"/>
          <w:szCs w:val="24"/>
        </w:rPr>
        <w:t>), la force de serrage finale, qui se situe dans le domaine inélastique, varie peu. Ce poi</w:t>
      </w:r>
      <w:r w:rsidR="00DE33F8">
        <w:rPr>
          <w:rFonts w:asciiTheme="majorHAnsi" w:hAnsiTheme="majorHAnsi" w:cstheme="majorHAnsi"/>
          <w:sz w:val="24"/>
          <w:szCs w:val="24"/>
        </w:rPr>
        <w:t>nt est illustré à la figure 7.9</w:t>
      </w:r>
      <w:r w:rsidR="00D735F6">
        <w:rPr>
          <w:rFonts w:asciiTheme="majorHAnsi" w:hAnsiTheme="majorHAnsi" w:cstheme="majorHAnsi"/>
          <w:sz w:val="24"/>
          <w:szCs w:val="24"/>
        </w:rPr>
        <w:t xml:space="preserve"> (voir acétate)</w:t>
      </w:r>
      <w:r w:rsidRPr="007D6F90">
        <w:rPr>
          <w:rFonts w:asciiTheme="majorHAnsi" w:hAnsiTheme="majorHAnsi" w:cstheme="majorHAnsi"/>
          <w:sz w:val="24"/>
          <w:szCs w:val="24"/>
        </w:rPr>
        <w:t>.</w:t>
      </w:r>
    </w:p>
    <w:p w14:paraId="259AE29A" w14:textId="77777777" w:rsidR="007D6F90" w:rsidRPr="007D6F90" w:rsidRDefault="007D6F90" w:rsidP="007D6F90">
      <w:pPr>
        <w:jc w:val="both"/>
        <w:rPr>
          <w:rFonts w:asciiTheme="majorHAnsi" w:hAnsiTheme="majorHAnsi" w:cstheme="majorHAnsi"/>
          <w:sz w:val="24"/>
          <w:szCs w:val="24"/>
        </w:rPr>
      </w:pPr>
      <w:r w:rsidRPr="007D6F90">
        <w:rPr>
          <w:rFonts w:asciiTheme="majorHAnsi" w:hAnsiTheme="majorHAnsi" w:cstheme="majorHAnsi"/>
          <w:b/>
          <w:bCs/>
          <w:sz w:val="24"/>
          <w:szCs w:val="24"/>
        </w:rPr>
        <w:t>Figure 7.9 – Faible influence de l’imprécision du serrage initial sur la force de serrage finale</w:t>
      </w:r>
    </w:p>
    <w:p w14:paraId="41F3EDDC" w14:textId="4A7EE46C" w:rsidR="007D6F90" w:rsidRPr="007D6F90" w:rsidRDefault="007D6F90" w:rsidP="007D6F90">
      <w:pPr>
        <w:jc w:val="both"/>
        <w:rPr>
          <w:rFonts w:asciiTheme="majorHAnsi" w:hAnsiTheme="majorHAnsi" w:cstheme="majorHAnsi"/>
          <w:sz w:val="24"/>
          <w:szCs w:val="24"/>
        </w:rPr>
      </w:pPr>
      <w:r w:rsidRPr="007D6F90">
        <w:rPr>
          <w:rFonts w:asciiTheme="majorHAnsi" w:hAnsiTheme="majorHAnsi" w:cstheme="majorHAnsi"/>
          <w:sz w:val="24"/>
          <w:szCs w:val="24"/>
        </w:rPr>
        <w:t>La rotation ou fraction de tour qu’on doit faire subir à l’écrou à partir du serrage initial est définie dans le tableau 7.5</w:t>
      </w:r>
      <w:r w:rsidR="00AE1185">
        <w:rPr>
          <w:rFonts w:asciiTheme="majorHAnsi" w:hAnsiTheme="majorHAnsi" w:cstheme="majorHAnsi"/>
          <w:sz w:val="24"/>
          <w:szCs w:val="24"/>
        </w:rPr>
        <w:t xml:space="preserve"> (voir acétate 47)</w:t>
      </w:r>
      <w:r w:rsidRPr="007D6F90">
        <w:rPr>
          <w:rFonts w:asciiTheme="majorHAnsi" w:hAnsiTheme="majorHAnsi" w:cstheme="majorHAnsi"/>
          <w:sz w:val="24"/>
          <w:szCs w:val="24"/>
        </w:rPr>
        <w:t xml:space="preserve">. La </w:t>
      </w:r>
      <w:r w:rsidR="00DE33F8">
        <w:rPr>
          <w:rFonts w:asciiTheme="majorHAnsi" w:hAnsiTheme="majorHAnsi" w:cstheme="majorHAnsi"/>
          <w:sz w:val="24"/>
          <w:szCs w:val="24"/>
        </w:rPr>
        <w:t>tolérance de rotation est de 30°</w:t>
      </w:r>
      <w:r w:rsidRPr="007D6F90">
        <w:rPr>
          <w:rFonts w:asciiTheme="majorHAnsi" w:hAnsiTheme="majorHAnsi" w:cstheme="majorHAnsi"/>
          <w:sz w:val="24"/>
          <w:szCs w:val="24"/>
        </w:rPr>
        <w:t>, soit 1/12 de tour, en plus ou moins. Même si la méthode du tour d’écrou amène le boulon dans le domaine inélastique, étant donné qu’il faut environ deux tours et demi à partir du serrage initial pour casser le boulon, la marge de sécurité contre la rupture par rotation excessive de l’écrou reste généreuse.</w:t>
      </w:r>
    </w:p>
    <w:p w14:paraId="45F8E870" w14:textId="010DDC2E" w:rsidR="007D6F90" w:rsidRPr="007D6F90" w:rsidRDefault="007D6F90" w:rsidP="007D6F90">
      <w:pPr>
        <w:jc w:val="both"/>
        <w:rPr>
          <w:rFonts w:asciiTheme="majorHAnsi" w:hAnsiTheme="majorHAnsi" w:cstheme="majorHAnsi"/>
          <w:sz w:val="24"/>
          <w:szCs w:val="24"/>
        </w:rPr>
      </w:pPr>
      <w:r w:rsidRPr="007D6F90">
        <w:rPr>
          <w:rFonts w:asciiTheme="majorHAnsi" w:hAnsiTheme="majorHAnsi" w:cstheme="majorHAnsi"/>
          <w:sz w:val="24"/>
          <w:szCs w:val="24"/>
        </w:rPr>
        <w:lastRenderedPageBreak/>
        <w:t>Deux études récentes ont démontré que la méthode du tour d’écrou développée pour les assemblages boulonnés en acier s’applique intégraleme</w:t>
      </w:r>
      <w:r w:rsidR="00DE33F8">
        <w:rPr>
          <w:rFonts w:asciiTheme="majorHAnsi" w:hAnsiTheme="majorHAnsi" w:cstheme="majorHAnsi"/>
          <w:sz w:val="24"/>
          <w:szCs w:val="24"/>
        </w:rPr>
        <w:t>nt aux assemblages en aluminium</w:t>
      </w:r>
      <w:r w:rsidRPr="007D6F90">
        <w:rPr>
          <w:rFonts w:asciiTheme="majorHAnsi" w:hAnsiTheme="majorHAnsi" w:cstheme="majorHAnsi"/>
          <w:sz w:val="24"/>
          <w:szCs w:val="24"/>
        </w:rPr>
        <w:t>.</w:t>
      </w:r>
    </w:p>
    <w:p w14:paraId="78F9F085" w14:textId="2026D21F" w:rsidR="007D6F90" w:rsidRPr="007D6F90" w:rsidRDefault="007D6F90" w:rsidP="007D6F90">
      <w:pPr>
        <w:jc w:val="both"/>
        <w:rPr>
          <w:rFonts w:asciiTheme="majorHAnsi" w:hAnsiTheme="majorHAnsi" w:cstheme="majorHAnsi"/>
          <w:sz w:val="24"/>
          <w:szCs w:val="24"/>
        </w:rPr>
      </w:pPr>
      <w:r w:rsidRPr="007D6F90">
        <w:rPr>
          <w:rFonts w:asciiTheme="majorHAnsi" w:hAnsiTheme="majorHAnsi" w:cstheme="majorHAnsi"/>
          <w:sz w:val="24"/>
          <w:szCs w:val="24"/>
        </w:rPr>
        <w:t xml:space="preserve">Lorsqu’on compare les équations (7.7) et (7.16), on constate que la traction minimale de serrage d’un boulon est supérieure </w:t>
      </w:r>
      <w:proofErr w:type="gramStart"/>
      <w:r w:rsidRPr="007D6F90">
        <w:rPr>
          <w:rFonts w:asciiTheme="majorHAnsi" w:hAnsiTheme="majorHAnsi" w:cstheme="majorHAnsi"/>
          <w:sz w:val="24"/>
          <w:szCs w:val="24"/>
        </w:rPr>
        <w:t>à la résistance pondéré</w:t>
      </w:r>
      <w:proofErr w:type="gramEnd"/>
      <w:r w:rsidRPr="007D6F90">
        <w:rPr>
          <w:rFonts w:asciiTheme="majorHAnsi" w:hAnsiTheme="majorHAnsi" w:cstheme="majorHAnsi"/>
          <w:sz w:val="24"/>
          <w:szCs w:val="24"/>
        </w:rPr>
        <w:t xml:space="preserve"> en traction du boulon (</w:t>
      </w: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o</m:t>
            </m:r>
          </m:sub>
        </m:sSub>
        <m:r>
          <w:rPr>
            <w:rFonts w:ascii="Cambria Math" w:hAnsi="Cambria Math" w:cstheme="majorHAnsi"/>
            <w:sz w:val="24"/>
            <w:szCs w:val="24"/>
          </w:rPr>
          <m:t>=0.525</m:t>
        </m:r>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b</m:t>
            </m:r>
          </m:sub>
        </m:sSub>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ub</m:t>
            </m:r>
          </m:sub>
        </m:sSub>
        <m:r>
          <w:rPr>
            <w:rFonts w:ascii="Cambria Math" w:hAnsi="Cambria Math" w:cstheme="majorHAnsi"/>
            <w:sz w:val="24"/>
            <w:szCs w:val="24"/>
          </w:rPr>
          <m:t>&gt;</m:t>
        </m:r>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r</m:t>
            </m:r>
          </m:sub>
        </m:sSub>
        <m:r>
          <w:rPr>
            <w:rFonts w:ascii="Cambria Math" w:hAnsi="Cambria Math" w:cstheme="majorHAnsi"/>
            <w:sz w:val="24"/>
            <w:szCs w:val="24"/>
          </w:rPr>
          <m:t>=0.5</m:t>
        </m:r>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b</m:t>
            </m:r>
          </m:sub>
        </m:sSub>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ub</m:t>
            </m:r>
          </m:sub>
        </m:sSub>
      </m:oMath>
      <w:r w:rsidR="00ED63A2">
        <w:rPr>
          <w:rFonts w:asciiTheme="majorHAnsi" w:hAnsiTheme="majorHAnsi" w:cstheme="majorHAnsi"/>
          <w:sz w:val="24"/>
          <w:szCs w:val="24"/>
        </w:rPr>
        <w:t xml:space="preserve">). </w:t>
      </w:r>
      <w:r w:rsidRPr="007D6F90">
        <w:rPr>
          <w:rFonts w:asciiTheme="majorHAnsi" w:hAnsiTheme="majorHAnsi" w:cstheme="majorHAnsi"/>
          <w:sz w:val="24"/>
          <w:szCs w:val="24"/>
        </w:rPr>
        <w:t>Selon la règle fondamentale du calcul aux états limites, la force de traction externe sollicitant chaque boulon, dénotée T</w:t>
      </w:r>
      <w:r w:rsidRPr="00ED63A2">
        <w:rPr>
          <w:rFonts w:asciiTheme="majorHAnsi" w:hAnsiTheme="majorHAnsi" w:cstheme="majorHAnsi"/>
          <w:sz w:val="24"/>
          <w:szCs w:val="24"/>
          <w:vertAlign w:val="subscript"/>
        </w:rPr>
        <w:t>f</w:t>
      </w:r>
      <w:r w:rsidRPr="007D6F90">
        <w:rPr>
          <w:rFonts w:asciiTheme="majorHAnsi" w:hAnsiTheme="majorHAnsi" w:cstheme="majorHAnsi"/>
          <w:sz w:val="24"/>
          <w:szCs w:val="24"/>
        </w:rPr>
        <w:t>, ne peut pas être supérieure à T</w:t>
      </w:r>
      <w:r w:rsidRPr="00ED63A2">
        <w:rPr>
          <w:rFonts w:asciiTheme="majorHAnsi" w:hAnsiTheme="majorHAnsi" w:cstheme="majorHAnsi"/>
          <w:sz w:val="24"/>
          <w:szCs w:val="24"/>
          <w:vertAlign w:val="subscript"/>
        </w:rPr>
        <w:t>r</w:t>
      </w:r>
      <w:r w:rsidRPr="007D6F90">
        <w:rPr>
          <w:rFonts w:asciiTheme="majorHAnsi" w:hAnsiTheme="majorHAnsi" w:cstheme="majorHAnsi"/>
          <w:sz w:val="24"/>
          <w:szCs w:val="24"/>
        </w:rPr>
        <w:t>, soit</w:t>
      </w:r>
      <w:r w:rsidR="00ED63A2">
        <w:rPr>
          <w:rFonts w:asciiTheme="majorHAnsi" w:hAnsiTheme="majorHAnsi" w:cstheme="majorHAnsi"/>
          <w:sz w:val="24"/>
          <w:szCs w:val="24"/>
        </w:rPr>
        <w:t xml:space="preserve"> </w:t>
      </w: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f</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r</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o</m:t>
            </m:r>
          </m:sub>
        </m:sSub>
      </m:oMath>
      <w:r w:rsidRPr="007D6F90">
        <w:rPr>
          <w:rFonts w:asciiTheme="majorHAnsi" w:hAnsiTheme="majorHAnsi" w:cstheme="majorHAnsi"/>
          <w:sz w:val="24"/>
          <w:szCs w:val="24"/>
        </w:rPr>
        <w:t>. L’effort externe ne pourra donc jamais décomprimer l’assemblage, c’est-à-dire que les pièces assemblées ne peuvent pas se séparer. Par conséquent, la traction dans les boulons à haute résistance et à serrage contrôlé reste presque constante lorsque l’assemblage est soumis à une charge externe de traction, parce qu’on calcule l’assemblage de manière à ce que cette charge soit insuffisante pour vaincre la précontrainte, c’est-à-dire produire la séparation des pièces assemblées. Il ne fait donc aucun doute qu’un dépassement de la résistance à la traction est impossible s’il n’y a pas séparation des pièces assemblées.</w:t>
      </w:r>
    </w:p>
    <w:p w14:paraId="278D045F" w14:textId="55E2EEEF" w:rsidR="007D6F90" w:rsidRPr="007D6F90" w:rsidRDefault="007D6F90" w:rsidP="007D6F90">
      <w:pPr>
        <w:jc w:val="both"/>
        <w:rPr>
          <w:rFonts w:asciiTheme="majorHAnsi" w:hAnsiTheme="majorHAnsi" w:cstheme="majorHAnsi"/>
          <w:sz w:val="24"/>
          <w:szCs w:val="24"/>
        </w:rPr>
      </w:pPr>
      <w:r w:rsidRPr="007D6F90">
        <w:rPr>
          <w:rFonts w:asciiTheme="majorHAnsi" w:hAnsiTheme="majorHAnsi" w:cstheme="majorHAnsi"/>
          <w:sz w:val="24"/>
          <w:szCs w:val="24"/>
        </w:rPr>
        <w:t>Des études ont prouvé que les boulons en acier à haute résistance ont tendance à re</w:t>
      </w:r>
      <w:r w:rsidR="00ED63A2">
        <w:rPr>
          <w:rFonts w:asciiTheme="majorHAnsi" w:hAnsiTheme="majorHAnsi" w:cstheme="majorHAnsi"/>
          <w:sz w:val="24"/>
          <w:szCs w:val="24"/>
        </w:rPr>
        <w:t>laxer après un serrage contrôlé</w:t>
      </w:r>
      <w:r w:rsidRPr="007D6F90">
        <w:rPr>
          <w:rFonts w:asciiTheme="majorHAnsi" w:hAnsiTheme="majorHAnsi" w:cstheme="majorHAnsi"/>
          <w:sz w:val="24"/>
          <w:szCs w:val="24"/>
        </w:rPr>
        <w:t>. Le taux de relaxation d’un boulon A325 peut varier entre 2 et 11 % avec une moyenne de 5 % immédiatement après l’application de la charge. Une relaxation additionnelle de 3 à 4 % se produit dans les vingt-quatre heures qui suivent et la précontrainte dans le boulon se stabilise par la suite. La perte de précontrainte serait en grande partie attribuable à la longueur de la prise (figure 7.1a) et au nombre de plaques reliées. Plus la prise est courte et plus le nombre de plaques est élevé pour une prise constante, plus grande est la perte de précontrainte.</w:t>
      </w:r>
    </w:p>
    <w:p w14:paraId="08542919" w14:textId="4C57B263" w:rsidR="00F364F4" w:rsidRDefault="007D6F90" w:rsidP="007D6F90">
      <w:pPr>
        <w:jc w:val="both"/>
        <w:rPr>
          <w:rFonts w:asciiTheme="majorHAnsi" w:hAnsiTheme="majorHAnsi" w:cstheme="majorHAnsi"/>
          <w:sz w:val="24"/>
          <w:szCs w:val="24"/>
        </w:rPr>
      </w:pPr>
      <w:r w:rsidRPr="007D6F90">
        <w:rPr>
          <w:rFonts w:asciiTheme="majorHAnsi" w:hAnsiTheme="majorHAnsi" w:cstheme="majorHAnsi"/>
          <w:sz w:val="24"/>
          <w:szCs w:val="24"/>
        </w:rPr>
        <w:t>Le taux de relaxation est deux fois plus élevé lorsque le boulon et les plaques sont galvanisés, à cause de la plus grande déf</w:t>
      </w:r>
      <w:r w:rsidR="00ED63A2">
        <w:rPr>
          <w:rFonts w:asciiTheme="majorHAnsi" w:hAnsiTheme="majorHAnsi" w:cstheme="majorHAnsi"/>
          <w:sz w:val="24"/>
          <w:szCs w:val="24"/>
        </w:rPr>
        <w:t>ormabilité de la couche de zinc</w:t>
      </w:r>
      <w:r w:rsidRPr="007D6F90">
        <w:rPr>
          <w:rFonts w:asciiTheme="majorHAnsi" w:hAnsiTheme="majorHAnsi" w:cstheme="majorHAnsi"/>
          <w:sz w:val="24"/>
          <w:szCs w:val="24"/>
        </w:rPr>
        <w:t>. Il est donc important d’en tenir compte, principalement dans le calcul des assemblages en aluminium, ou de resserrer les boulons au moins vingt-quatre heures après leur installation.</w:t>
      </w:r>
    </w:p>
    <w:p w14:paraId="25849F10" w14:textId="6BD6E86D" w:rsidR="00F364F4" w:rsidRDefault="00F364F4" w:rsidP="007D6F90">
      <w:pPr>
        <w:jc w:val="both"/>
        <w:rPr>
          <w:rFonts w:asciiTheme="majorHAnsi" w:hAnsiTheme="majorHAnsi" w:cstheme="majorHAnsi"/>
          <w:sz w:val="24"/>
          <w:szCs w:val="24"/>
        </w:rPr>
      </w:pPr>
    </w:p>
    <w:p w14:paraId="2E9F7F9B" w14:textId="1E94981C" w:rsidR="00F364F4" w:rsidRDefault="006905FC" w:rsidP="00F364F4">
      <w:pPr>
        <w:pStyle w:val="Titre3"/>
      </w:pPr>
      <w:bookmarkStart w:id="23" w:name="_Toc127369976"/>
      <w:r>
        <w:t>Diapositive 4</w:t>
      </w:r>
      <w:r w:rsidR="00413C01">
        <w:t>9</w:t>
      </w:r>
      <w:r w:rsidR="00F364F4">
        <w:t> :</w:t>
      </w:r>
      <w:bookmarkEnd w:id="23"/>
    </w:p>
    <w:p w14:paraId="3583D94D" w14:textId="1E343AE9" w:rsidR="00F364F4" w:rsidRDefault="00F364F4" w:rsidP="00F364F4"/>
    <w:p w14:paraId="233448DE" w14:textId="77777777" w:rsidR="006905FC" w:rsidRPr="006905FC" w:rsidRDefault="006905FC" w:rsidP="006905FC">
      <w:pPr>
        <w:jc w:val="both"/>
        <w:rPr>
          <w:rFonts w:asciiTheme="majorHAnsi" w:hAnsiTheme="majorHAnsi" w:cstheme="majorHAnsi"/>
          <w:sz w:val="24"/>
          <w:szCs w:val="24"/>
        </w:rPr>
      </w:pPr>
      <w:r w:rsidRPr="006905FC">
        <w:rPr>
          <w:rFonts w:asciiTheme="majorHAnsi" w:hAnsiTheme="majorHAnsi" w:cstheme="majorHAnsi"/>
          <w:b/>
          <w:bCs/>
          <w:sz w:val="24"/>
          <w:szCs w:val="24"/>
        </w:rPr>
        <w:t>7.4.2 Définition des états limites</w:t>
      </w:r>
    </w:p>
    <w:p w14:paraId="27DC3EC6" w14:textId="66E03115" w:rsidR="006905FC" w:rsidRPr="006905FC" w:rsidRDefault="006905FC" w:rsidP="006905FC">
      <w:pPr>
        <w:jc w:val="both"/>
        <w:rPr>
          <w:rFonts w:asciiTheme="majorHAnsi" w:hAnsiTheme="majorHAnsi" w:cstheme="majorHAnsi"/>
          <w:sz w:val="24"/>
          <w:szCs w:val="24"/>
        </w:rPr>
      </w:pPr>
      <w:r w:rsidRPr="006905FC">
        <w:rPr>
          <w:rFonts w:asciiTheme="majorHAnsi" w:hAnsiTheme="majorHAnsi" w:cstheme="majorHAnsi"/>
          <w:sz w:val="24"/>
          <w:szCs w:val="24"/>
        </w:rPr>
        <w:t>L’utilisation de boulons à haute résistance à serrage contrôlé permet de produire une pression importante sur les surfaces de co</w:t>
      </w:r>
      <w:r w:rsidR="00430123">
        <w:rPr>
          <w:rFonts w:asciiTheme="majorHAnsi" w:hAnsiTheme="majorHAnsi" w:cstheme="majorHAnsi"/>
          <w:sz w:val="24"/>
          <w:szCs w:val="24"/>
        </w:rPr>
        <w:t>ntact des pièces assemblées. En</w:t>
      </w:r>
      <w:r w:rsidRPr="006905FC">
        <w:rPr>
          <w:rFonts w:asciiTheme="majorHAnsi" w:hAnsiTheme="majorHAnsi" w:cstheme="majorHAnsi"/>
          <w:sz w:val="24"/>
          <w:szCs w:val="24"/>
        </w:rPr>
        <w:t xml:space="preserve"> effet, pour équilibrer la force de traction induite dans la tige du boulon lors du serrage, l’écrou et la tête du boulon doivent exercer </w:t>
      </w:r>
      <w:r w:rsidRPr="006905FC">
        <w:rPr>
          <w:rFonts w:asciiTheme="majorHAnsi" w:hAnsiTheme="majorHAnsi" w:cstheme="majorHAnsi"/>
          <w:sz w:val="24"/>
          <w:szCs w:val="24"/>
        </w:rPr>
        <w:lastRenderedPageBreak/>
        <w:t xml:space="preserve">une force de compression sur les pièces assemblées et cette force </w:t>
      </w:r>
      <w:r w:rsidR="00430123">
        <w:rPr>
          <w:rFonts w:asciiTheme="majorHAnsi" w:hAnsiTheme="majorHAnsi" w:cstheme="majorHAnsi"/>
          <w:sz w:val="24"/>
          <w:szCs w:val="24"/>
        </w:rPr>
        <w:t xml:space="preserve">génère une résistance au glissement par frottement. Lorsque les boulons sont </w:t>
      </w:r>
      <w:r w:rsidRPr="006905FC">
        <w:rPr>
          <w:rFonts w:asciiTheme="majorHAnsi" w:hAnsiTheme="majorHAnsi" w:cstheme="majorHAnsi"/>
          <w:sz w:val="24"/>
          <w:szCs w:val="24"/>
        </w:rPr>
        <w:t>soumis à un effort tranchant concentrique ou excentrique, l’assemblage travaille en cisaillement et l’effort tranchant qu’il peut supporter sans glissement est d’autant plus élevé que la force qui comprime les pièces assemblées est importante et que le coefficient de frottement entre les surfaces en contact est élevé.</w:t>
      </w:r>
    </w:p>
    <w:p w14:paraId="572DCB32" w14:textId="5337E8BA" w:rsidR="00430123" w:rsidRDefault="006905FC" w:rsidP="006905FC">
      <w:pPr>
        <w:jc w:val="both"/>
        <w:rPr>
          <w:rFonts w:asciiTheme="majorHAnsi" w:hAnsiTheme="majorHAnsi" w:cstheme="majorHAnsi"/>
          <w:sz w:val="24"/>
          <w:szCs w:val="24"/>
        </w:rPr>
      </w:pPr>
      <w:r w:rsidRPr="006905FC">
        <w:rPr>
          <w:rFonts w:asciiTheme="majorHAnsi" w:hAnsiTheme="majorHAnsi" w:cstheme="majorHAnsi"/>
          <w:sz w:val="24"/>
          <w:szCs w:val="24"/>
        </w:rPr>
        <w:t>Lorsque l’effort tranchant qui sollicite un assemblage dépasse la résistance par frottement, il y a glissement et ce mouvement s’arrête lorsque le rattrapage du jeu entre le boulon et le trou est terminé. À ce moment, la tige du boulon bute contre les parois du trou et le cisaillement du boulon débute. Donc</w:t>
      </w:r>
      <w:r w:rsidR="00430123">
        <w:rPr>
          <w:rFonts w:asciiTheme="majorHAnsi" w:hAnsiTheme="majorHAnsi" w:cstheme="majorHAnsi"/>
          <w:sz w:val="24"/>
          <w:szCs w:val="24"/>
        </w:rPr>
        <w:t>, dans les assemblages travailla</w:t>
      </w:r>
      <w:r w:rsidRPr="006905FC">
        <w:rPr>
          <w:rFonts w:asciiTheme="majorHAnsi" w:hAnsiTheme="majorHAnsi" w:cstheme="majorHAnsi"/>
          <w:sz w:val="24"/>
          <w:szCs w:val="24"/>
        </w:rPr>
        <w:t>nt en cisaillement, l’effort tranchant est d’abord transmis par frottement et les boulons ne sont soumis à aucune contrainte de cisaillement tant que le glissement d’ensemble ne s’est pas produit, c’est-à-dire tant que le frottement statique ne se trouve pas dépassé sur toute la longueur de l’assemblage. Après le glissement, l’effort tranchant est transmis par contact, c’est-à-dire que les tiges des boulons exercent une pression diamétrale contre les pièces assemblées.</w:t>
      </w:r>
    </w:p>
    <w:p w14:paraId="0CE0F73D" w14:textId="2205E4F8" w:rsidR="006905FC" w:rsidRPr="006905FC" w:rsidRDefault="006905FC" w:rsidP="006905FC">
      <w:pPr>
        <w:jc w:val="both"/>
        <w:rPr>
          <w:rFonts w:asciiTheme="majorHAnsi" w:hAnsiTheme="majorHAnsi" w:cstheme="majorHAnsi"/>
          <w:sz w:val="24"/>
          <w:szCs w:val="24"/>
        </w:rPr>
      </w:pPr>
      <w:r w:rsidRPr="006905FC">
        <w:rPr>
          <w:rFonts w:asciiTheme="majorHAnsi" w:hAnsiTheme="majorHAnsi" w:cstheme="majorHAnsi"/>
          <w:sz w:val="24"/>
          <w:szCs w:val="24"/>
        </w:rPr>
        <w:t xml:space="preserve">Pour les assemblages </w:t>
      </w:r>
      <w:proofErr w:type="spellStart"/>
      <w:r w:rsidRPr="006905FC">
        <w:rPr>
          <w:rFonts w:asciiTheme="majorHAnsi" w:hAnsiTheme="majorHAnsi" w:cstheme="majorHAnsi"/>
          <w:sz w:val="24"/>
          <w:szCs w:val="24"/>
        </w:rPr>
        <w:t>antiglissement</w:t>
      </w:r>
      <w:proofErr w:type="spellEnd"/>
      <w:r w:rsidRPr="006905FC">
        <w:rPr>
          <w:rFonts w:asciiTheme="majorHAnsi" w:hAnsiTheme="majorHAnsi" w:cstheme="majorHAnsi"/>
          <w:sz w:val="24"/>
          <w:szCs w:val="24"/>
        </w:rPr>
        <w:t xml:space="preserve">, il y a deux catégories d’états limites à vérifier. Comme pour les assemblages par contact, il faut vérifier que la résistance pondérée de l’assemblage est supérieure ou égale aux efforts produits par les charges pondérées (états limites ultimes). De plus, il faut vérifier que la résistance au glissement de l’assemblage est supérieure ou égale aux efforts produits par les charges d’utilisation. Le glissement ne doit pas se produire à l’état limite d’utilisation. Il y a généralement un plus grand nombre de boulons dans les assemblages </w:t>
      </w:r>
      <w:proofErr w:type="spellStart"/>
      <w:r w:rsidRPr="006905FC">
        <w:rPr>
          <w:rFonts w:asciiTheme="majorHAnsi" w:hAnsiTheme="majorHAnsi" w:cstheme="majorHAnsi"/>
          <w:sz w:val="24"/>
          <w:szCs w:val="24"/>
        </w:rPr>
        <w:t>antiglissement</w:t>
      </w:r>
      <w:proofErr w:type="spellEnd"/>
      <w:r w:rsidRPr="006905FC">
        <w:rPr>
          <w:rFonts w:asciiTheme="majorHAnsi" w:hAnsiTheme="majorHAnsi" w:cstheme="majorHAnsi"/>
          <w:sz w:val="24"/>
          <w:szCs w:val="24"/>
        </w:rPr>
        <w:t xml:space="preserve">, car la probabilité de glissement sous les charges d’utilisation est très faible. </w:t>
      </w:r>
    </w:p>
    <w:p w14:paraId="2D799470" w14:textId="1945E38F" w:rsidR="006905FC" w:rsidRPr="006905FC" w:rsidRDefault="006905FC" w:rsidP="006905FC">
      <w:pPr>
        <w:jc w:val="both"/>
        <w:rPr>
          <w:rFonts w:asciiTheme="majorHAnsi" w:hAnsiTheme="majorHAnsi" w:cstheme="majorHAnsi"/>
          <w:sz w:val="24"/>
          <w:szCs w:val="24"/>
        </w:rPr>
      </w:pPr>
      <w:r w:rsidRPr="006905FC">
        <w:rPr>
          <w:rFonts w:asciiTheme="majorHAnsi" w:hAnsiTheme="majorHAnsi" w:cstheme="majorHAnsi"/>
          <w:bCs/>
          <w:sz w:val="24"/>
          <w:szCs w:val="24"/>
        </w:rPr>
        <w:t xml:space="preserve">L’utilisation d’assemblages </w:t>
      </w:r>
      <w:proofErr w:type="spellStart"/>
      <w:r w:rsidRPr="006905FC">
        <w:rPr>
          <w:rFonts w:asciiTheme="majorHAnsi" w:hAnsiTheme="majorHAnsi" w:cstheme="majorHAnsi"/>
          <w:bCs/>
          <w:sz w:val="24"/>
          <w:szCs w:val="24"/>
        </w:rPr>
        <w:t>antiglissement</w:t>
      </w:r>
      <w:proofErr w:type="spellEnd"/>
      <w:r w:rsidRPr="006905FC">
        <w:rPr>
          <w:rFonts w:asciiTheme="majorHAnsi" w:hAnsiTheme="majorHAnsi" w:cstheme="majorHAnsi"/>
          <w:bCs/>
          <w:sz w:val="24"/>
          <w:szCs w:val="24"/>
        </w:rPr>
        <w:t xml:space="preserve"> est particulière plutôt que générale. Dans les bâtiments, il est assez rare qu’il soit nécessaire de spécifier des assemblages </w:t>
      </w:r>
      <w:proofErr w:type="spellStart"/>
      <w:r w:rsidRPr="006905FC">
        <w:rPr>
          <w:rFonts w:asciiTheme="majorHAnsi" w:hAnsiTheme="majorHAnsi" w:cstheme="majorHAnsi"/>
          <w:bCs/>
          <w:sz w:val="24"/>
          <w:szCs w:val="24"/>
        </w:rPr>
        <w:t>antiglissement</w:t>
      </w:r>
      <w:proofErr w:type="spellEnd"/>
      <w:r w:rsidRPr="006905FC">
        <w:rPr>
          <w:rFonts w:asciiTheme="majorHAnsi" w:hAnsiTheme="majorHAnsi" w:cstheme="majorHAnsi"/>
          <w:bCs/>
          <w:sz w:val="24"/>
          <w:szCs w:val="24"/>
        </w:rPr>
        <w:t>. Ce type d’assemblages est utilisé lorsque les p</w:t>
      </w:r>
      <w:r w:rsidR="00E95622">
        <w:rPr>
          <w:rFonts w:asciiTheme="majorHAnsi" w:hAnsiTheme="majorHAnsi" w:cstheme="majorHAnsi"/>
          <w:bCs/>
          <w:sz w:val="24"/>
          <w:szCs w:val="24"/>
        </w:rPr>
        <w:t>ièces assemblées sont soumises à</w:t>
      </w:r>
      <w:r w:rsidRPr="006905FC">
        <w:rPr>
          <w:rFonts w:asciiTheme="majorHAnsi" w:hAnsiTheme="majorHAnsi" w:cstheme="majorHAnsi"/>
          <w:bCs/>
          <w:sz w:val="24"/>
          <w:szCs w:val="24"/>
        </w:rPr>
        <w:t xml:space="preserve"> des inversions d’efforts fréquents ou à des chargements cycliques pouvant causer la fatigue des assemblages boulonnés (exemple : les assemblages dans les ponts). Le frottement entre deux pièces et le glissement relatif répété dû à une charge cyclique sont la cause de microfissures pouvant réduire considérablement la résistance à la fatigue. Il est donc préférable, dans ce cas, de spécifier des assemblages </w:t>
      </w:r>
      <w:proofErr w:type="spellStart"/>
      <w:r w:rsidRPr="006905FC">
        <w:rPr>
          <w:rFonts w:asciiTheme="majorHAnsi" w:hAnsiTheme="majorHAnsi" w:cstheme="majorHAnsi"/>
          <w:bCs/>
          <w:sz w:val="24"/>
          <w:szCs w:val="24"/>
        </w:rPr>
        <w:t>antiglissement</w:t>
      </w:r>
      <w:proofErr w:type="spellEnd"/>
      <w:r w:rsidRPr="006905FC">
        <w:rPr>
          <w:rFonts w:asciiTheme="majorHAnsi" w:hAnsiTheme="majorHAnsi" w:cstheme="majorHAnsi"/>
          <w:bCs/>
          <w:sz w:val="24"/>
          <w:szCs w:val="24"/>
        </w:rPr>
        <w:t>.</w:t>
      </w:r>
    </w:p>
    <w:p w14:paraId="54C4D19D" w14:textId="2A32EE13" w:rsidR="00F364F4" w:rsidRDefault="006905FC" w:rsidP="006905FC">
      <w:pPr>
        <w:jc w:val="both"/>
        <w:rPr>
          <w:rFonts w:asciiTheme="majorHAnsi" w:hAnsiTheme="majorHAnsi" w:cstheme="majorHAnsi"/>
          <w:bCs/>
          <w:sz w:val="24"/>
          <w:szCs w:val="24"/>
        </w:rPr>
      </w:pPr>
      <w:r w:rsidRPr="006905FC">
        <w:rPr>
          <w:rFonts w:asciiTheme="majorHAnsi" w:hAnsiTheme="majorHAnsi" w:cstheme="majorHAnsi"/>
          <w:bCs/>
          <w:sz w:val="24"/>
          <w:szCs w:val="24"/>
        </w:rPr>
        <w:t xml:space="preserve">Il en est de même pour les assemblages de pièces soumises à des forces d’impact ou supportant dans machines vibrantes. Il y a aussi le cas des charpentes qui ne peuvent subir que des déformations très limitées (contrôle serré des flèches). Comme le glissement cause une </w:t>
      </w:r>
      <w:r w:rsidRPr="006905FC">
        <w:rPr>
          <w:rFonts w:asciiTheme="majorHAnsi" w:hAnsiTheme="majorHAnsi" w:cstheme="majorHAnsi"/>
          <w:bCs/>
          <w:sz w:val="24"/>
          <w:szCs w:val="24"/>
        </w:rPr>
        <w:lastRenderedPageBreak/>
        <w:t>augmentation des déformations, il est préférable, dans ce cas, d’éliminer le glissement sous les charges d’utilisation.</w:t>
      </w:r>
    </w:p>
    <w:p w14:paraId="3AD55E21" w14:textId="2688FA72" w:rsidR="00902B77" w:rsidRDefault="00902B77" w:rsidP="006905FC">
      <w:pPr>
        <w:jc w:val="both"/>
        <w:rPr>
          <w:rFonts w:asciiTheme="majorHAnsi" w:hAnsiTheme="majorHAnsi" w:cstheme="majorHAnsi"/>
          <w:bCs/>
          <w:sz w:val="24"/>
          <w:szCs w:val="24"/>
        </w:rPr>
      </w:pPr>
    </w:p>
    <w:p w14:paraId="6FFCB4D0" w14:textId="115B18C8" w:rsidR="00902B77" w:rsidRDefault="00902B77" w:rsidP="00902B77">
      <w:pPr>
        <w:pStyle w:val="Titre3"/>
      </w:pPr>
      <w:bookmarkStart w:id="24" w:name="_Toc127369977"/>
      <w:r>
        <w:t>Diapositive 5</w:t>
      </w:r>
      <w:r w:rsidR="00413C01">
        <w:t>1</w:t>
      </w:r>
      <w:r>
        <w:t> :</w:t>
      </w:r>
      <w:bookmarkEnd w:id="24"/>
    </w:p>
    <w:p w14:paraId="754D47C2" w14:textId="30C6E5D9" w:rsidR="00902B77" w:rsidRDefault="00902B77" w:rsidP="00902B77"/>
    <w:p w14:paraId="72B9F14D" w14:textId="77777777" w:rsidR="00902B77" w:rsidRPr="00902B77" w:rsidRDefault="00902B77" w:rsidP="00902B77">
      <w:pPr>
        <w:jc w:val="both"/>
        <w:rPr>
          <w:rFonts w:asciiTheme="majorHAnsi" w:hAnsiTheme="majorHAnsi" w:cstheme="majorHAnsi"/>
          <w:sz w:val="24"/>
          <w:szCs w:val="24"/>
        </w:rPr>
      </w:pPr>
      <w:r w:rsidRPr="00902B77">
        <w:rPr>
          <w:rFonts w:asciiTheme="majorHAnsi" w:hAnsiTheme="majorHAnsi" w:cstheme="majorHAnsi"/>
          <w:b/>
          <w:bCs/>
          <w:sz w:val="24"/>
          <w:szCs w:val="24"/>
        </w:rPr>
        <w:t>7.4.3 Recommandations pour le calcul</w:t>
      </w:r>
    </w:p>
    <w:p w14:paraId="626B1D05" w14:textId="7D73BA16" w:rsidR="00902B77" w:rsidRPr="00902B77" w:rsidRDefault="00902B77" w:rsidP="00902B77">
      <w:pPr>
        <w:jc w:val="both"/>
        <w:rPr>
          <w:rFonts w:asciiTheme="majorHAnsi" w:hAnsiTheme="majorHAnsi" w:cstheme="majorHAnsi"/>
          <w:sz w:val="24"/>
          <w:szCs w:val="24"/>
        </w:rPr>
      </w:pPr>
      <w:r w:rsidRPr="00902B77">
        <w:rPr>
          <w:rFonts w:asciiTheme="majorHAnsi" w:hAnsiTheme="majorHAnsi" w:cstheme="majorHAnsi"/>
          <w:sz w:val="24"/>
          <w:szCs w:val="24"/>
        </w:rPr>
        <w:t>La résistance au glissement produite par le serrage contrôlé d’un boulon à haute résistance dépend de la force normale aux surfaces en contact (force de serrage, T</w:t>
      </w:r>
      <w:r w:rsidRPr="00041D59">
        <w:rPr>
          <w:rFonts w:asciiTheme="majorHAnsi" w:hAnsiTheme="majorHAnsi" w:cstheme="majorHAnsi"/>
          <w:sz w:val="24"/>
          <w:szCs w:val="24"/>
          <w:vertAlign w:val="subscript"/>
        </w:rPr>
        <w:t>o</w:t>
      </w:r>
      <w:r w:rsidRPr="00902B77">
        <w:rPr>
          <w:rFonts w:asciiTheme="majorHAnsi" w:hAnsiTheme="majorHAnsi" w:cstheme="majorHAnsi"/>
          <w:sz w:val="24"/>
          <w:szCs w:val="24"/>
        </w:rPr>
        <w:t>), du nombre de plans de frottement ou plans de cisaillement (m) et du coefficient de frottement moyen ou nominal des surfaces en contact (</w:t>
      </w:r>
      <w:r w:rsidR="00041D59">
        <w:rPr>
          <w:rFonts w:asciiTheme="majorHAnsi" w:hAnsiTheme="majorHAnsi" w:cstheme="majorHAnsi"/>
          <w:sz w:val="24"/>
          <w:szCs w:val="24"/>
        </w:rPr>
        <w:t>μ</w:t>
      </w:r>
      <w:r w:rsidRPr="00902B77">
        <w:rPr>
          <w:rFonts w:asciiTheme="majorHAnsi" w:hAnsiTheme="majorHAnsi" w:cstheme="majorHAnsi"/>
          <w:sz w:val="24"/>
          <w:szCs w:val="24"/>
        </w:rPr>
        <w:t>), lequel dépend de l’état de ces surfaces. La résistance au glisseme</w:t>
      </w:r>
      <w:r w:rsidR="00041D59">
        <w:rPr>
          <w:rFonts w:asciiTheme="majorHAnsi" w:hAnsiTheme="majorHAnsi" w:cstheme="majorHAnsi"/>
          <w:sz w:val="24"/>
          <w:szCs w:val="24"/>
        </w:rPr>
        <w:t xml:space="preserve">nt générée par le serrage d’un </w:t>
      </w:r>
      <w:r w:rsidRPr="00902B77">
        <w:rPr>
          <w:rFonts w:asciiTheme="majorHAnsi" w:hAnsiTheme="majorHAnsi" w:cstheme="majorHAnsi"/>
          <w:sz w:val="24"/>
          <w:szCs w:val="24"/>
        </w:rPr>
        <w:t>boulon est donc égale à l’équation suivante, selon la norme canadienne de ca</w:t>
      </w:r>
      <w:r w:rsidR="00041D59">
        <w:rPr>
          <w:rFonts w:asciiTheme="majorHAnsi" w:hAnsiTheme="majorHAnsi" w:cstheme="majorHAnsi"/>
          <w:sz w:val="24"/>
          <w:szCs w:val="24"/>
        </w:rPr>
        <w:t>lcul des charpentes d’aluminium</w:t>
      </w:r>
      <w:r w:rsidRPr="00902B77">
        <w:rPr>
          <w:rFonts w:asciiTheme="majorHAnsi" w:hAnsiTheme="majorHAnsi" w:cstheme="majorHAnsi"/>
          <w:sz w:val="24"/>
          <w:szCs w:val="24"/>
        </w:rPr>
        <w:t>:</w:t>
      </w:r>
    </w:p>
    <w:p w14:paraId="42452102" w14:textId="14EC4F88" w:rsidR="00902B77" w:rsidRPr="00902B77" w:rsidRDefault="009B3C41" w:rsidP="00041D59">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s</m:t>
            </m:r>
          </m:sub>
        </m:sSub>
        <m:r>
          <w:rPr>
            <w:rFonts w:ascii="Cambria Math" w:hAnsi="Cambria Math" w:cstheme="majorHAnsi"/>
            <w:sz w:val="24"/>
            <w:szCs w:val="24"/>
          </w:rPr>
          <m:t>=0.15m</m:t>
        </m:r>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b</m:t>
            </m:r>
          </m:sub>
        </m:sSub>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ub</m:t>
            </m:r>
          </m:sub>
        </m:sSub>
      </m:oMath>
      <w:r w:rsidR="00041D59">
        <w:rPr>
          <w:rFonts w:asciiTheme="majorHAnsi" w:hAnsiTheme="majorHAnsi" w:cstheme="majorHAnsi"/>
          <w:sz w:val="24"/>
          <w:szCs w:val="24"/>
        </w:rPr>
        <w:t xml:space="preserve">    </w:t>
      </w:r>
      <w:r w:rsidR="00902B77" w:rsidRPr="00902B77">
        <w:rPr>
          <w:rFonts w:asciiTheme="majorHAnsi" w:hAnsiTheme="majorHAnsi" w:cstheme="majorHAnsi"/>
          <w:sz w:val="24"/>
          <w:szCs w:val="24"/>
        </w:rPr>
        <w:t>(7.17)</w:t>
      </w:r>
    </w:p>
    <w:p w14:paraId="3480B558" w14:textId="77777777" w:rsidR="00041D59" w:rsidRDefault="00041D59" w:rsidP="00902B77">
      <w:pPr>
        <w:jc w:val="both"/>
        <w:rPr>
          <w:rFonts w:asciiTheme="majorHAnsi" w:hAnsiTheme="majorHAnsi" w:cstheme="majorHAnsi"/>
          <w:sz w:val="24"/>
          <w:szCs w:val="24"/>
        </w:rPr>
      </w:pPr>
    </w:p>
    <w:p w14:paraId="71101B8C" w14:textId="003754C5" w:rsidR="00902B77" w:rsidRPr="00902B77" w:rsidRDefault="00902B77" w:rsidP="00902B77">
      <w:pPr>
        <w:jc w:val="both"/>
        <w:rPr>
          <w:rFonts w:asciiTheme="majorHAnsi" w:hAnsiTheme="majorHAnsi" w:cstheme="majorHAnsi"/>
          <w:sz w:val="24"/>
          <w:szCs w:val="24"/>
        </w:rPr>
      </w:pPr>
      <w:r w:rsidRPr="00902B77">
        <w:rPr>
          <w:rFonts w:asciiTheme="majorHAnsi" w:hAnsiTheme="majorHAnsi" w:cstheme="majorHAnsi"/>
          <w:sz w:val="24"/>
          <w:szCs w:val="24"/>
        </w:rPr>
        <w:t xml:space="preserve">La constante de l’équation (7.17) est le produit de la constante de l'équation (7.16) par le coefficient de friction </w:t>
      </w:r>
      <m:oMath>
        <m:r>
          <w:rPr>
            <w:rFonts w:ascii="Cambria Math" w:hAnsi="Cambria Math" w:cstheme="majorHAnsi"/>
            <w:sz w:val="24"/>
            <w:szCs w:val="24"/>
          </w:rPr>
          <m:t>μ= 0,30</m:t>
        </m:r>
      </m:oMath>
      <w:r w:rsidRPr="00902B77">
        <w:rPr>
          <w:rFonts w:asciiTheme="majorHAnsi" w:hAnsiTheme="majorHAnsi" w:cstheme="majorHAnsi"/>
          <w:sz w:val="24"/>
          <w:szCs w:val="24"/>
        </w:rPr>
        <w:t>, considéré par la référence (7.1) pour les surfaces soumises à un traitement au jet de sable ou à tout autre traitement équivalent (</w:t>
      </w:r>
      <m:oMath>
        <m:r>
          <w:rPr>
            <w:rFonts w:ascii="Cambria Math" w:hAnsi="Cambria Math" w:cstheme="majorHAnsi"/>
            <w:sz w:val="24"/>
            <w:szCs w:val="24"/>
          </w:rPr>
          <m:t>0,30*0,525 = 0,16</m:t>
        </m:r>
      </m:oMath>
      <w:r w:rsidRPr="00902B77">
        <w:rPr>
          <w:rFonts w:asciiTheme="majorHAnsi" w:hAnsiTheme="majorHAnsi" w:cstheme="majorHAnsi"/>
          <w:sz w:val="24"/>
          <w:szCs w:val="24"/>
        </w:rPr>
        <w:t>).</w:t>
      </w:r>
    </w:p>
    <w:p w14:paraId="11FDB130" w14:textId="5BB6D25B" w:rsidR="00902B77" w:rsidRPr="00902B77" w:rsidRDefault="00902B77" w:rsidP="00902B77">
      <w:pPr>
        <w:jc w:val="both"/>
        <w:rPr>
          <w:rFonts w:asciiTheme="majorHAnsi" w:hAnsiTheme="majorHAnsi" w:cstheme="majorHAnsi"/>
          <w:sz w:val="24"/>
          <w:szCs w:val="24"/>
        </w:rPr>
      </w:pPr>
      <w:r w:rsidRPr="00902B77">
        <w:rPr>
          <w:rFonts w:asciiTheme="majorHAnsi" w:hAnsiTheme="majorHAnsi" w:cstheme="majorHAnsi"/>
          <w:sz w:val="24"/>
          <w:szCs w:val="24"/>
        </w:rPr>
        <w:t>Une étude récente réalisée sur les assembla</w:t>
      </w:r>
      <w:r w:rsidR="004466E4">
        <w:rPr>
          <w:rFonts w:asciiTheme="majorHAnsi" w:hAnsiTheme="majorHAnsi" w:cstheme="majorHAnsi"/>
          <w:sz w:val="24"/>
          <w:szCs w:val="24"/>
        </w:rPr>
        <w:t xml:space="preserve">ges </w:t>
      </w:r>
      <w:proofErr w:type="spellStart"/>
      <w:r w:rsidR="004466E4">
        <w:rPr>
          <w:rFonts w:asciiTheme="majorHAnsi" w:hAnsiTheme="majorHAnsi" w:cstheme="majorHAnsi"/>
          <w:sz w:val="24"/>
          <w:szCs w:val="24"/>
        </w:rPr>
        <w:t>antiglissement</w:t>
      </w:r>
      <w:proofErr w:type="spellEnd"/>
      <w:r w:rsidR="004466E4">
        <w:rPr>
          <w:rFonts w:asciiTheme="majorHAnsi" w:hAnsiTheme="majorHAnsi" w:cstheme="majorHAnsi"/>
          <w:sz w:val="24"/>
          <w:szCs w:val="24"/>
        </w:rPr>
        <w:t xml:space="preserve"> en aluminium</w:t>
      </w:r>
      <w:r w:rsidRPr="00902B77">
        <w:rPr>
          <w:rFonts w:asciiTheme="majorHAnsi" w:hAnsiTheme="majorHAnsi" w:cstheme="majorHAnsi"/>
          <w:sz w:val="24"/>
          <w:szCs w:val="24"/>
        </w:rPr>
        <w:t>, a permis de proposer des coefficients (</w:t>
      </w:r>
      <w:r w:rsidR="004466E4">
        <w:rPr>
          <w:rFonts w:asciiTheme="majorHAnsi" w:hAnsiTheme="majorHAnsi" w:cstheme="majorHAnsi"/>
          <w:sz w:val="24"/>
          <w:szCs w:val="24"/>
        </w:rPr>
        <w:t>μ</w:t>
      </w:r>
      <w:r w:rsidRPr="00902B77">
        <w:rPr>
          <w:rFonts w:asciiTheme="majorHAnsi" w:hAnsiTheme="majorHAnsi" w:cstheme="majorHAnsi"/>
          <w:sz w:val="24"/>
          <w:szCs w:val="24"/>
        </w:rPr>
        <w:t>) de l’ordre de 0,50 et 0,35, à utiliser dans l’équation suivante, qui est, en fait, l’équation (7.17) :</w:t>
      </w:r>
    </w:p>
    <w:p w14:paraId="4C83447F" w14:textId="43B413EB" w:rsidR="00902B77" w:rsidRPr="00902B77" w:rsidRDefault="009B3C41" w:rsidP="00F07B0D">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s</m:t>
            </m:r>
          </m:sub>
        </m:sSub>
        <m:r>
          <w:rPr>
            <w:rFonts w:ascii="Cambria Math" w:hAnsi="Cambria Math" w:cstheme="majorHAnsi"/>
            <w:sz w:val="24"/>
            <w:szCs w:val="24"/>
          </w:rPr>
          <m:t>=μm</m:t>
        </m:r>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o</m:t>
            </m:r>
          </m:sub>
        </m:sSub>
      </m:oMath>
      <w:r w:rsidR="00F07B0D">
        <w:rPr>
          <w:rFonts w:asciiTheme="majorHAnsi" w:hAnsiTheme="majorHAnsi" w:cstheme="majorHAnsi"/>
          <w:sz w:val="24"/>
          <w:szCs w:val="24"/>
        </w:rPr>
        <w:t xml:space="preserve">   </w:t>
      </w:r>
      <w:r w:rsidR="00902B77" w:rsidRPr="00902B77">
        <w:rPr>
          <w:rFonts w:asciiTheme="majorHAnsi" w:hAnsiTheme="majorHAnsi" w:cstheme="majorHAnsi"/>
          <w:sz w:val="24"/>
          <w:szCs w:val="24"/>
        </w:rPr>
        <w:t>(7.22)</w:t>
      </w:r>
    </w:p>
    <w:p w14:paraId="6669968E" w14:textId="77777777" w:rsidR="00F07B0D" w:rsidRDefault="00F07B0D" w:rsidP="00902B77">
      <w:pPr>
        <w:jc w:val="both"/>
        <w:rPr>
          <w:rFonts w:asciiTheme="majorHAnsi" w:hAnsiTheme="majorHAnsi" w:cstheme="majorHAnsi"/>
          <w:sz w:val="24"/>
          <w:szCs w:val="24"/>
        </w:rPr>
      </w:pPr>
    </w:p>
    <w:p w14:paraId="62E78F9B" w14:textId="2CB2E965" w:rsidR="00902B77" w:rsidRPr="00902B77" w:rsidRDefault="00902B77" w:rsidP="00902B77">
      <w:pPr>
        <w:jc w:val="both"/>
        <w:rPr>
          <w:rFonts w:asciiTheme="majorHAnsi" w:hAnsiTheme="majorHAnsi" w:cstheme="majorHAnsi"/>
          <w:sz w:val="24"/>
          <w:szCs w:val="24"/>
        </w:rPr>
      </w:pPr>
      <w:r w:rsidRPr="00902B77">
        <w:rPr>
          <w:rFonts w:asciiTheme="majorHAnsi" w:hAnsiTheme="majorHAnsi" w:cstheme="majorHAnsi"/>
          <w:sz w:val="24"/>
          <w:szCs w:val="24"/>
        </w:rPr>
        <w:t xml:space="preserve">Le coefficient </w:t>
      </w:r>
      <m:oMath>
        <m:r>
          <w:rPr>
            <w:rFonts w:ascii="Cambria Math" w:hAnsi="Cambria Math" w:cstheme="majorHAnsi"/>
            <w:sz w:val="24"/>
            <w:szCs w:val="24"/>
          </w:rPr>
          <m:t>μ = 0.50</m:t>
        </m:r>
      </m:oMath>
      <w:r w:rsidRPr="00902B77">
        <w:rPr>
          <w:rFonts w:asciiTheme="majorHAnsi" w:hAnsiTheme="majorHAnsi" w:cstheme="majorHAnsi"/>
          <w:sz w:val="24"/>
          <w:szCs w:val="24"/>
        </w:rPr>
        <w:t xml:space="preserve"> est utilisé si le profil moyen des aspérités obtenu par jet d’abrasif est égal à 2,0 mils (rugosité moyenne de 0,051 mm) et </w:t>
      </w:r>
      <m:oMath>
        <m:r>
          <w:rPr>
            <w:rFonts w:ascii="Cambria Math" w:hAnsi="Cambria Math" w:cstheme="majorHAnsi"/>
            <w:sz w:val="24"/>
            <w:szCs w:val="24"/>
          </w:rPr>
          <m:t>μ = 0.35</m:t>
        </m:r>
      </m:oMath>
      <w:r w:rsidRPr="00902B77">
        <w:rPr>
          <w:rFonts w:asciiTheme="majorHAnsi" w:hAnsiTheme="majorHAnsi" w:cstheme="majorHAnsi"/>
          <w:sz w:val="24"/>
          <w:szCs w:val="24"/>
        </w:rPr>
        <w:t xml:space="preserve"> lorsque le profil est de 1,5 mils (rugosité moyenne de 0,038 mm). Ces valeurs sont confirmées pour les variables qui se situent à l’intérieur des limites de l’étude :</w:t>
      </w:r>
      <w:r w:rsidR="00147D90">
        <w:rPr>
          <w:rFonts w:asciiTheme="majorHAnsi" w:hAnsiTheme="majorHAnsi" w:cstheme="majorHAnsi"/>
          <w:sz w:val="24"/>
          <w:szCs w:val="24"/>
        </w:rPr>
        <w:t xml:space="preserve"> </w:t>
      </w:r>
      <m:oMath>
        <m:f>
          <m:fPr>
            <m:type m:val="lin"/>
            <m:ctrlPr>
              <w:rPr>
                <w:rFonts w:ascii="Cambria Math" w:hAnsi="Cambria Math" w:cstheme="majorHAnsi"/>
                <w:i/>
                <w:sz w:val="24"/>
                <w:szCs w:val="24"/>
              </w:rPr>
            </m:ctrlPr>
          </m:fPr>
          <m:num>
            <m:r>
              <w:rPr>
                <w:rFonts w:ascii="Cambria Math" w:hAnsi="Cambria Math" w:cstheme="majorHAnsi"/>
                <w:sz w:val="24"/>
                <w:szCs w:val="24"/>
              </w:rPr>
              <m:t>5</m:t>
            </m:r>
          </m:num>
          <m:den>
            <m:sSup>
              <m:sSupPr>
                <m:ctrlPr>
                  <w:rPr>
                    <w:rFonts w:ascii="Cambria Math" w:hAnsi="Cambria Math" w:cstheme="majorHAnsi"/>
                    <w:i/>
                    <w:sz w:val="24"/>
                    <w:szCs w:val="24"/>
                  </w:rPr>
                </m:ctrlPr>
              </m:sSupPr>
              <m:e>
                <m:r>
                  <w:rPr>
                    <w:rFonts w:ascii="Cambria Math" w:hAnsi="Cambria Math" w:cstheme="majorHAnsi"/>
                    <w:sz w:val="24"/>
                    <w:szCs w:val="24"/>
                  </w:rPr>
                  <m:t>8</m:t>
                </m:r>
              </m:e>
              <m:sup>
                <m:r>
                  <w:rPr>
                    <w:rFonts w:ascii="Cambria Math" w:hAnsi="Cambria Math" w:cstheme="majorHAnsi"/>
                    <w:sz w:val="24"/>
                    <w:szCs w:val="24"/>
                  </w:rPr>
                  <m:t>''</m:t>
                </m:r>
              </m:sup>
            </m:sSup>
          </m:den>
        </m:f>
        <m:r>
          <w:rPr>
            <w:rFonts w:ascii="Cambria Math" w:hAnsi="Cambria Math" w:cstheme="majorHAnsi"/>
            <w:sz w:val="24"/>
            <w:szCs w:val="24"/>
          </w:rPr>
          <m:t>(16mm)≤d≤</m:t>
        </m:r>
        <m:f>
          <m:fPr>
            <m:type m:val="lin"/>
            <m:ctrlPr>
              <w:rPr>
                <w:rFonts w:ascii="Cambria Math" w:hAnsi="Cambria Math" w:cstheme="majorHAnsi"/>
                <w:i/>
                <w:sz w:val="24"/>
                <w:szCs w:val="24"/>
              </w:rPr>
            </m:ctrlPr>
          </m:fPr>
          <m:num>
            <m:r>
              <w:rPr>
                <w:rFonts w:ascii="Cambria Math" w:hAnsi="Cambria Math" w:cstheme="majorHAnsi"/>
                <w:sz w:val="24"/>
                <w:szCs w:val="24"/>
              </w:rPr>
              <m:t>7</m:t>
            </m:r>
          </m:num>
          <m:den>
            <m:sSup>
              <m:sSupPr>
                <m:ctrlPr>
                  <w:rPr>
                    <w:rFonts w:ascii="Cambria Math" w:hAnsi="Cambria Math" w:cstheme="majorHAnsi"/>
                    <w:i/>
                    <w:sz w:val="24"/>
                    <w:szCs w:val="24"/>
                  </w:rPr>
                </m:ctrlPr>
              </m:sSupPr>
              <m:e>
                <m:r>
                  <w:rPr>
                    <w:rFonts w:ascii="Cambria Math" w:hAnsi="Cambria Math" w:cstheme="majorHAnsi"/>
                    <w:sz w:val="24"/>
                    <w:szCs w:val="24"/>
                  </w:rPr>
                  <m:t>8</m:t>
                </m:r>
              </m:e>
              <m:sup>
                <m:r>
                  <w:rPr>
                    <w:rFonts w:ascii="Cambria Math" w:hAnsi="Cambria Math" w:cstheme="majorHAnsi"/>
                    <w:sz w:val="24"/>
                    <w:szCs w:val="24"/>
                  </w:rPr>
                  <m:t>''</m:t>
                </m:r>
              </m:sup>
            </m:sSup>
          </m:den>
        </m:f>
        <m:r>
          <w:rPr>
            <w:rFonts w:ascii="Cambria Math" w:hAnsi="Cambria Math" w:cstheme="majorHAnsi"/>
            <w:sz w:val="24"/>
            <w:szCs w:val="24"/>
          </w:rPr>
          <m:t>(22mm)</m:t>
        </m:r>
      </m:oMath>
      <w:r w:rsidRPr="00902B77">
        <w:rPr>
          <w:rFonts w:asciiTheme="majorHAnsi" w:hAnsiTheme="majorHAnsi" w:cstheme="majorHAnsi"/>
          <w:sz w:val="24"/>
          <w:szCs w:val="24"/>
        </w:rPr>
        <w:t xml:space="preserve"> et </w:t>
      </w:r>
      <m:oMath>
        <m:r>
          <w:rPr>
            <w:rFonts w:ascii="Cambria Math" w:hAnsi="Cambria Math" w:cstheme="majorHAnsi"/>
            <w:sz w:val="24"/>
            <w:szCs w:val="24"/>
          </w:rPr>
          <m:t>30≤t≤50mm</m:t>
        </m:r>
      </m:oMath>
      <w:r w:rsidRPr="00902B77">
        <w:rPr>
          <w:rFonts w:asciiTheme="majorHAnsi" w:hAnsiTheme="majorHAnsi" w:cstheme="majorHAnsi"/>
          <w:sz w:val="24"/>
          <w:szCs w:val="24"/>
        </w:rPr>
        <w:t xml:space="preserve">. Sinon, il est suggéré de procéder à des essais selon l’une ou l’autre des méthodes et procédures recommandées par les références (7.3) et (7.7) et d’évaluer statistiquement la valeur de </w:t>
      </w:r>
      <w:r w:rsidR="00147D90">
        <w:rPr>
          <w:rFonts w:asciiTheme="majorHAnsi" w:hAnsiTheme="majorHAnsi" w:cstheme="majorHAnsi"/>
          <w:sz w:val="24"/>
          <w:szCs w:val="24"/>
        </w:rPr>
        <w:t>μ</w:t>
      </w:r>
      <w:r w:rsidRPr="00902B77">
        <w:rPr>
          <w:rFonts w:asciiTheme="majorHAnsi" w:hAnsiTheme="majorHAnsi" w:cstheme="majorHAnsi"/>
          <w:sz w:val="24"/>
          <w:szCs w:val="24"/>
        </w:rPr>
        <w:t xml:space="preserve"> à l’aide </w:t>
      </w:r>
      <w:r w:rsidRPr="00902B77">
        <w:rPr>
          <w:rFonts w:asciiTheme="majorHAnsi" w:hAnsiTheme="majorHAnsi" w:cstheme="majorHAnsi"/>
          <w:sz w:val="24"/>
          <w:szCs w:val="24"/>
        </w:rPr>
        <w:lastRenderedPageBreak/>
        <w:t>de l’équation suivante, afin de lui attribuer une probabilité de glissement de 5 % (cinq chances sur cent que l’assemblage glisse sous les charges d’utilisation) :</w:t>
      </w:r>
    </w:p>
    <w:p w14:paraId="687D147C" w14:textId="742F2633" w:rsidR="00902B77" w:rsidRPr="00902B77" w:rsidRDefault="00147D90" w:rsidP="00147D90">
      <w:pPr>
        <w:jc w:val="center"/>
        <w:rPr>
          <w:rFonts w:asciiTheme="majorHAnsi" w:hAnsiTheme="majorHAnsi" w:cstheme="majorHAnsi"/>
          <w:sz w:val="24"/>
          <w:szCs w:val="24"/>
        </w:rPr>
      </w:pPr>
      <m:oMath>
        <m:r>
          <w:rPr>
            <w:rFonts w:ascii="Cambria Math" w:hAnsi="Cambria Math" w:cstheme="majorHAnsi"/>
            <w:sz w:val="24"/>
            <w:szCs w:val="24"/>
          </w:rPr>
          <m:t>μ=</m:t>
        </m:r>
        <m:acc>
          <m:accPr>
            <m:chr m:val="̅"/>
            <m:ctrlPr>
              <w:rPr>
                <w:rFonts w:ascii="Cambria Math" w:hAnsi="Cambria Math" w:cstheme="majorHAnsi"/>
                <w:i/>
                <w:sz w:val="24"/>
                <w:szCs w:val="24"/>
              </w:rPr>
            </m:ctrlPr>
          </m:accPr>
          <m:e>
            <m:r>
              <w:rPr>
                <w:rFonts w:ascii="Cambria Math" w:hAnsi="Cambria Math" w:cstheme="majorHAnsi"/>
                <w:sz w:val="24"/>
                <w:szCs w:val="24"/>
              </w:rPr>
              <m:t>μ</m:t>
            </m:r>
          </m:e>
        </m:acc>
        <m:r>
          <w:rPr>
            <w:rFonts w:ascii="Cambria Math" w:hAnsi="Cambria Math" w:cstheme="majorHAnsi"/>
            <w:sz w:val="24"/>
            <w:szCs w:val="24"/>
          </w:rPr>
          <m:t>-1.645σ</m:t>
        </m:r>
      </m:oMath>
      <w:r>
        <w:rPr>
          <w:rFonts w:asciiTheme="majorHAnsi" w:hAnsiTheme="majorHAnsi" w:cstheme="majorHAnsi"/>
          <w:sz w:val="24"/>
          <w:szCs w:val="24"/>
        </w:rPr>
        <w:t xml:space="preserve">    </w:t>
      </w:r>
      <w:r w:rsidR="00902B77" w:rsidRPr="00902B77">
        <w:rPr>
          <w:rFonts w:asciiTheme="majorHAnsi" w:hAnsiTheme="majorHAnsi" w:cstheme="majorHAnsi"/>
          <w:sz w:val="24"/>
          <w:szCs w:val="24"/>
        </w:rPr>
        <w:t>(7.23)</w:t>
      </w:r>
    </w:p>
    <w:p w14:paraId="5FE5F1CA" w14:textId="77777777" w:rsidR="00147D90" w:rsidRDefault="00147D90" w:rsidP="00902B77">
      <w:pPr>
        <w:jc w:val="both"/>
        <w:rPr>
          <w:rFonts w:asciiTheme="majorHAnsi" w:hAnsiTheme="majorHAnsi" w:cstheme="majorHAnsi"/>
          <w:sz w:val="24"/>
          <w:szCs w:val="24"/>
        </w:rPr>
      </w:pPr>
    </w:p>
    <w:p w14:paraId="2187B775" w14:textId="5BE90B44" w:rsidR="00902B77" w:rsidRPr="00902B77" w:rsidRDefault="00902B77" w:rsidP="00902B77">
      <w:pPr>
        <w:jc w:val="both"/>
        <w:rPr>
          <w:rFonts w:asciiTheme="majorHAnsi" w:hAnsiTheme="majorHAnsi" w:cstheme="majorHAnsi"/>
          <w:sz w:val="24"/>
          <w:szCs w:val="24"/>
        </w:rPr>
      </w:pPr>
      <w:r w:rsidRPr="00902B77">
        <w:rPr>
          <w:rFonts w:asciiTheme="majorHAnsi" w:hAnsiTheme="majorHAnsi" w:cstheme="majorHAnsi"/>
          <w:sz w:val="24"/>
          <w:szCs w:val="24"/>
        </w:rPr>
        <w:t xml:space="preserve">Dans cette dernière équation, </w:t>
      </w:r>
      <m:oMath>
        <m:acc>
          <m:accPr>
            <m:chr m:val="̅"/>
            <m:ctrlPr>
              <w:rPr>
                <w:rFonts w:ascii="Cambria Math" w:hAnsi="Cambria Math" w:cstheme="majorHAnsi"/>
                <w:i/>
                <w:sz w:val="24"/>
                <w:szCs w:val="24"/>
              </w:rPr>
            </m:ctrlPr>
          </m:accPr>
          <m:e>
            <m:r>
              <w:rPr>
                <w:rFonts w:ascii="Cambria Math" w:hAnsi="Cambria Math" w:cstheme="majorHAnsi"/>
                <w:sz w:val="24"/>
                <w:szCs w:val="24"/>
              </w:rPr>
              <m:t>μ</m:t>
            </m:r>
          </m:e>
        </m:acc>
      </m:oMath>
      <w:r w:rsidRPr="00902B77">
        <w:rPr>
          <w:rFonts w:asciiTheme="majorHAnsi" w:hAnsiTheme="majorHAnsi" w:cstheme="majorHAnsi"/>
          <w:sz w:val="24"/>
          <w:szCs w:val="24"/>
        </w:rPr>
        <w:t xml:space="preserve"> et </w:t>
      </w:r>
      <m:oMath>
        <m:r>
          <w:rPr>
            <w:rFonts w:ascii="Cambria Math" w:hAnsi="Cambria Math" w:cstheme="majorHAnsi"/>
            <w:sz w:val="24"/>
            <w:szCs w:val="24"/>
          </w:rPr>
          <m:t>σ</m:t>
        </m:r>
      </m:oMath>
      <w:r w:rsidRPr="00902B77">
        <w:rPr>
          <w:rFonts w:asciiTheme="majorHAnsi" w:hAnsiTheme="majorHAnsi" w:cstheme="majorHAnsi"/>
          <w:sz w:val="24"/>
          <w:szCs w:val="24"/>
        </w:rPr>
        <w:t xml:space="preserve"> sont respectivement la moyenne et l’écart type des résultats obtenus des essais et, dans l’équation (7.22), T</w:t>
      </w:r>
      <w:r w:rsidRPr="00147D90">
        <w:rPr>
          <w:rFonts w:asciiTheme="majorHAnsi" w:hAnsiTheme="majorHAnsi" w:cstheme="majorHAnsi"/>
          <w:sz w:val="24"/>
          <w:szCs w:val="24"/>
          <w:vertAlign w:val="subscript"/>
        </w:rPr>
        <w:t>o</w:t>
      </w:r>
      <w:r w:rsidRPr="00902B77">
        <w:rPr>
          <w:rFonts w:asciiTheme="majorHAnsi" w:hAnsiTheme="majorHAnsi" w:cstheme="majorHAnsi"/>
          <w:sz w:val="24"/>
          <w:szCs w:val="24"/>
        </w:rPr>
        <w:t xml:space="preserve"> est la force de serrage minimale définie par l’équation (7.16).</w:t>
      </w:r>
    </w:p>
    <w:p w14:paraId="3E8264EC" w14:textId="5EB98C6E" w:rsidR="008158A9" w:rsidRDefault="00902B77" w:rsidP="00902B77">
      <w:pPr>
        <w:jc w:val="both"/>
        <w:rPr>
          <w:rFonts w:asciiTheme="majorHAnsi" w:hAnsiTheme="majorHAnsi" w:cstheme="majorHAnsi"/>
          <w:sz w:val="24"/>
          <w:szCs w:val="24"/>
        </w:rPr>
      </w:pPr>
      <w:r w:rsidRPr="00902B77">
        <w:rPr>
          <w:rFonts w:asciiTheme="majorHAnsi" w:hAnsiTheme="majorHAnsi" w:cstheme="majorHAnsi"/>
          <w:sz w:val="24"/>
          <w:szCs w:val="24"/>
        </w:rPr>
        <w:t>Enfin, l’étude conclut que les pertes de résistance attribuables aux grandes variations d</w:t>
      </w:r>
      <w:r w:rsidR="00147D90">
        <w:rPr>
          <w:rFonts w:asciiTheme="majorHAnsi" w:hAnsiTheme="majorHAnsi" w:cstheme="majorHAnsi"/>
          <w:sz w:val="24"/>
          <w:szCs w:val="24"/>
        </w:rPr>
        <w:t xml:space="preserve">e température et aux effets de </w:t>
      </w:r>
      <w:r w:rsidRPr="00902B77">
        <w:rPr>
          <w:rFonts w:asciiTheme="majorHAnsi" w:hAnsiTheme="majorHAnsi" w:cstheme="majorHAnsi"/>
          <w:sz w:val="24"/>
          <w:szCs w:val="24"/>
        </w:rPr>
        <w:t>l</w:t>
      </w:r>
      <w:r w:rsidR="00147D90">
        <w:rPr>
          <w:rFonts w:asciiTheme="majorHAnsi" w:hAnsiTheme="majorHAnsi" w:cstheme="majorHAnsi"/>
          <w:sz w:val="24"/>
          <w:szCs w:val="24"/>
        </w:rPr>
        <w:t>a</w:t>
      </w:r>
      <w:r w:rsidRPr="00902B77">
        <w:rPr>
          <w:rFonts w:asciiTheme="majorHAnsi" w:hAnsiTheme="majorHAnsi" w:cstheme="majorHAnsi"/>
          <w:sz w:val="24"/>
          <w:szCs w:val="24"/>
        </w:rPr>
        <w:t xml:space="preserve"> relaxation des contraintes sont de l’ordre de 10 % chacune, mais que la perte de résistance causée par la relaxation des contraintes peut être annulée si les boulons sont resserrés au moins vingt-quatre heures après le serrage initial (voir la sous-section 7.4.1).</w:t>
      </w:r>
    </w:p>
    <w:p w14:paraId="0F4D376C" w14:textId="77777777" w:rsidR="00561944" w:rsidRDefault="00561944" w:rsidP="00902B77">
      <w:pPr>
        <w:jc w:val="both"/>
        <w:rPr>
          <w:rFonts w:asciiTheme="majorHAnsi" w:hAnsiTheme="majorHAnsi" w:cstheme="majorHAnsi"/>
          <w:sz w:val="24"/>
          <w:szCs w:val="24"/>
        </w:rPr>
      </w:pPr>
    </w:p>
    <w:p w14:paraId="6BF03A93" w14:textId="5B636B8F" w:rsidR="008158A9" w:rsidRDefault="008158A9" w:rsidP="00902B77">
      <w:pPr>
        <w:jc w:val="both"/>
        <w:rPr>
          <w:rFonts w:asciiTheme="majorHAnsi" w:hAnsiTheme="majorHAnsi" w:cstheme="majorHAnsi"/>
          <w:sz w:val="24"/>
          <w:szCs w:val="24"/>
        </w:rPr>
      </w:pPr>
    </w:p>
    <w:p w14:paraId="102246DC" w14:textId="0E052DB5" w:rsidR="00413332" w:rsidRDefault="00413332" w:rsidP="00902B77">
      <w:pPr>
        <w:jc w:val="both"/>
        <w:rPr>
          <w:rFonts w:asciiTheme="majorHAnsi" w:hAnsiTheme="majorHAnsi" w:cstheme="majorHAnsi"/>
          <w:sz w:val="24"/>
          <w:szCs w:val="24"/>
        </w:rPr>
      </w:pPr>
    </w:p>
    <w:p w14:paraId="77B72CAD" w14:textId="77777777" w:rsidR="00413332" w:rsidRDefault="00413332" w:rsidP="00902B77">
      <w:pPr>
        <w:jc w:val="both"/>
        <w:rPr>
          <w:rFonts w:asciiTheme="majorHAnsi" w:hAnsiTheme="majorHAnsi" w:cstheme="majorHAnsi"/>
          <w:sz w:val="24"/>
          <w:szCs w:val="24"/>
        </w:rPr>
      </w:pPr>
    </w:p>
    <w:p w14:paraId="08FB50C8" w14:textId="1946D34B" w:rsidR="008158A9" w:rsidRDefault="008158A9" w:rsidP="008158A9">
      <w:pPr>
        <w:pStyle w:val="Titre3"/>
      </w:pPr>
      <w:bookmarkStart w:id="25" w:name="_Toc127369978"/>
      <w:r>
        <w:t>Diapositive 5</w:t>
      </w:r>
      <w:r w:rsidR="00413C01">
        <w:t>3</w:t>
      </w:r>
      <w:r>
        <w:t> :</w:t>
      </w:r>
      <w:bookmarkEnd w:id="25"/>
    </w:p>
    <w:p w14:paraId="49E2010E" w14:textId="7E4F5936" w:rsidR="008158A9" w:rsidRDefault="008158A9" w:rsidP="008158A9"/>
    <w:p w14:paraId="77993FFE" w14:textId="77777777" w:rsidR="008158A9" w:rsidRPr="008158A9" w:rsidRDefault="008158A9" w:rsidP="008158A9">
      <w:pPr>
        <w:jc w:val="both"/>
        <w:rPr>
          <w:rFonts w:asciiTheme="majorHAnsi" w:hAnsiTheme="majorHAnsi" w:cstheme="majorHAnsi"/>
          <w:sz w:val="24"/>
          <w:szCs w:val="24"/>
        </w:rPr>
      </w:pPr>
      <w:r w:rsidRPr="008158A9">
        <w:rPr>
          <w:rFonts w:asciiTheme="majorHAnsi" w:hAnsiTheme="majorHAnsi" w:cstheme="majorHAnsi"/>
          <w:b/>
          <w:bCs/>
          <w:sz w:val="24"/>
          <w:szCs w:val="24"/>
        </w:rPr>
        <w:t>7.4.4 Traction et cisaillement combinés</w:t>
      </w:r>
    </w:p>
    <w:p w14:paraId="4D38F280" w14:textId="77777777" w:rsidR="008158A9" w:rsidRPr="008158A9" w:rsidRDefault="008158A9" w:rsidP="008158A9">
      <w:pPr>
        <w:jc w:val="both"/>
        <w:rPr>
          <w:rFonts w:asciiTheme="majorHAnsi" w:hAnsiTheme="majorHAnsi" w:cstheme="majorHAnsi"/>
          <w:sz w:val="24"/>
          <w:szCs w:val="24"/>
        </w:rPr>
      </w:pPr>
      <w:r w:rsidRPr="008158A9">
        <w:rPr>
          <w:rFonts w:asciiTheme="majorHAnsi" w:hAnsiTheme="majorHAnsi" w:cstheme="majorHAnsi"/>
          <w:sz w:val="24"/>
          <w:szCs w:val="24"/>
        </w:rPr>
        <w:t>Lorsqu’un boulon est soumis simultanément à un effort de traction et de cisaillement, la résistance au glissement diminue puisque l’effort de traction tend à séparer les surfaces en contact. Tant que l’effort de traction dans le boulon, produit par les charges externes, n’atteint pas une intensité au moins égale à la force de serrage, les surfaces ne peuvent pas se séparer. Après la séparation des surfaces, la résistance au glissement est évidemment nulle.</w:t>
      </w:r>
    </w:p>
    <w:p w14:paraId="1CBC02D3" w14:textId="77777777" w:rsidR="008158A9" w:rsidRPr="008158A9" w:rsidRDefault="008158A9" w:rsidP="008158A9">
      <w:pPr>
        <w:jc w:val="both"/>
        <w:rPr>
          <w:rFonts w:asciiTheme="majorHAnsi" w:hAnsiTheme="majorHAnsi" w:cstheme="majorHAnsi"/>
          <w:sz w:val="24"/>
          <w:szCs w:val="24"/>
        </w:rPr>
      </w:pPr>
      <w:r w:rsidRPr="008158A9">
        <w:rPr>
          <w:rFonts w:asciiTheme="majorHAnsi" w:hAnsiTheme="majorHAnsi" w:cstheme="majorHAnsi"/>
          <w:sz w:val="24"/>
          <w:szCs w:val="24"/>
        </w:rPr>
        <w:t>À partir de ces considérations théoriques, on peut poser l’équation d’interaction suivante, où V et T représentent l’effort tranchant et l’effort de traction dans un boulon quelconque, dus aux charges d’utilisation.</w:t>
      </w:r>
    </w:p>
    <w:p w14:paraId="20EF3903" w14:textId="379233C1" w:rsidR="00067E59" w:rsidRDefault="009B3C41" w:rsidP="008158A9">
      <w:pPr>
        <w:jc w:val="both"/>
        <w:rPr>
          <w:rFonts w:asciiTheme="majorHAnsi" w:hAnsiTheme="majorHAnsi" w:cstheme="majorHAnsi"/>
          <w:sz w:val="24"/>
          <w:szCs w:val="24"/>
        </w:rPr>
      </w:pPr>
      <m:oMathPara>
        <m:oMath>
          <m:f>
            <m:fPr>
              <m:ctrlPr>
                <w:rPr>
                  <w:rFonts w:ascii="Cambria Math" w:hAnsi="Cambria Math" w:cstheme="majorHAnsi"/>
                  <w:i/>
                  <w:sz w:val="24"/>
                  <w:szCs w:val="24"/>
                </w:rPr>
              </m:ctrlPr>
            </m:fPr>
            <m:num>
              <m:r>
                <w:rPr>
                  <w:rFonts w:ascii="Cambria Math" w:hAnsi="Cambria Math" w:cstheme="majorHAnsi"/>
                  <w:sz w:val="24"/>
                  <w:szCs w:val="24"/>
                </w:rPr>
                <m:t>V</m:t>
              </m:r>
            </m:num>
            <m:den>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s</m:t>
                  </m:r>
                </m:sub>
              </m:sSub>
            </m:den>
          </m:f>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T</m:t>
              </m:r>
            </m:num>
            <m:den>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o</m:t>
                  </m:r>
                </m:sub>
              </m:sSub>
            </m:den>
          </m:f>
          <m:r>
            <w:rPr>
              <w:rFonts w:ascii="Cambria Math" w:hAnsi="Cambria Math" w:cstheme="majorHAnsi"/>
              <w:sz w:val="24"/>
              <w:szCs w:val="24"/>
            </w:rPr>
            <m:t>≤1.0</m:t>
          </m:r>
        </m:oMath>
      </m:oMathPara>
    </w:p>
    <w:p w14:paraId="4C6BAE89" w14:textId="77777777" w:rsidR="00067E59" w:rsidRDefault="00067E59" w:rsidP="008158A9">
      <w:pPr>
        <w:jc w:val="both"/>
        <w:rPr>
          <w:rFonts w:asciiTheme="majorHAnsi" w:hAnsiTheme="majorHAnsi" w:cstheme="majorHAnsi"/>
          <w:sz w:val="24"/>
          <w:szCs w:val="24"/>
        </w:rPr>
      </w:pPr>
    </w:p>
    <w:p w14:paraId="6DBC0E20" w14:textId="461244FB" w:rsidR="008158A9" w:rsidRPr="008158A9" w:rsidRDefault="008158A9" w:rsidP="008158A9">
      <w:pPr>
        <w:jc w:val="both"/>
        <w:rPr>
          <w:rFonts w:asciiTheme="majorHAnsi" w:hAnsiTheme="majorHAnsi" w:cstheme="majorHAnsi"/>
          <w:sz w:val="24"/>
          <w:szCs w:val="24"/>
        </w:rPr>
      </w:pPr>
      <w:r w:rsidRPr="008158A9">
        <w:rPr>
          <w:rFonts w:asciiTheme="majorHAnsi" w:hAnsiTheme="majorHAnsi" w:cstheme="majorHAnsi"/>
          <w:sz w:val="24"/>
          <w:szCs w:val="24"/>
        </w:rPr>
        <w:t xml:space="preserve">On note que si </w:t>
      </w:r>
      <m:oMath>
        <m:r>
          <w:rPr>
            <w:rFonts w:ascii="Cambria Math" w:hAnsi="Cambria Math" w:cstheme="majorHAnsi"/>
            <w:sz w:val="24"/>
            <w:szCs w:val="24"/>
          </w:rPr>
          <m:t xml:space="preserve">T = </m:t>
        </m:r>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o</m:t>
            </m:r>
          </m:sub>
        </m:sSub>
      </m:oMath>
      <w:r w:rsidRPr="008158A9">
        <w:rPr>
          <w:rFonts w:asciiTheme="majorHAnsi" w:hAnsiTheme="majorHAnsi" w:cstheme="majorHAnsi"/>
          <w:sz w:val="24"/>
          <w:szCs w:val="24"/>
        </w:rPr>
        <w:t>, l’effort V doit être nul puisqu’il n’y a plus de résistance au glissement. Substituant l’équation (7.16) dans cette dernière équation, on obtient l’équation suivante pour le calcul de la résistance au glissement par boulon, dans le cas de traction et de cisaillement combinés :</w:t>
      </w:r>
    </w:p>
    <w:p w14:paraId="6276DBFB" w14:textId="522E6876" w:rsidR="008158A9" w:rsidRPr="008158A9" w:rsidRDefault="009B3C41" w:rsidP="00067E59">
      <w:pPr>
        <w:jc w:val="center"/>
        <w:rPr>
          <w:rFonts w:asciiTheme="majorHAnsi" w:hAnsiTheme="majorHAnsi" w:cstheme="majorHAnsi"/>
          <w:sz w:val="24"/>
          <w:szCs w:val="24"/>
        </w:rPr>
      </w:pPr>
      <m:oMath>
        <m:f>
          <m:fPr>
            <m:ctrlPr>
              <w:rPr>
                <w:rFonts w:ascii="Cambria Math" w:hAnsi="Cambria Math" w:cstheme="majorHAnsi"/>
                <w:i/>
                <w:sz w:val="24"/>
                <w:szCs w:val="24"/>
              </w:rPr>
            </m:ctrlPr>
          </m:fPr>
          <m:num>
            <m:r>
              <w:rPr>
                <w:rFonts w:ascii="Cambria Math" w:hAnsi="Cambria Math" w:cstheme="majorHAnsi"/>
                <w:sz w:val="24"/>
                <w:szCs w:val="24"/>
              </w:rPr>
              <m:t>V</m:t>
            </m:r>
          </m:num>
          <m:den>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s</m:t>
                </m:r>
              </m:sub>
            </m:sSub>
          </m:den>
        </m:f>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1.9T</m:t>
            </m:r>
          </m:num>
          <m:den>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b</m:t>
                </m:r>
              </m:sub>
            </m:sSub>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ub</m:t>
                </m:r>
              </m:sub>
            </m:sSub>
          </m:den>
        </m:f>
        <m:r>
          <w:rPr>
            <w:rFonts w:ascii="Cambria Math" w:hAnsi="Cambria Math" w:cstheme="majorHAnsi"/>
            <w:sz w:val="24"/>
            <w:szCs w:val="24"/>
          </w:rPr>
          <m:t>≤1.0</m:t>
        </m:r>
      </m:oMath>
      <w:r w:rsidR="00067E59">
        <w:rPr>
          <w:rFonts w:asciiTheme="majorHAnsi" w:hAnsiTheme="majorHAnsi" w:cstheme="majorHAnsi"/>
          <w:sz w:val="24"/>
          <w:szCs w:val="24"/>
        </w:rPr>
        <w:t xml:space="preserve">    </w:t>
      </w:r>
      <w:r w:rsidR="008158A9" w:rsidRPr="008158A9">
        <w:rPr>
          <w:rFonts w:asciiTheme="majorHAnsi" w:hAnsiTheme="majorHAnsi" w:cstheme="majorHAnsi"/>
          <w:sz w:val="24"/>
          <w:szCs w:val="24"/>
        </w:rPr>
        <w:t>(7.24)</w:t>
      </w:r>
    </w:p>
    <w:p w14:paraId="5E1A27C3" w14:textId="77777777" w:rsidR="00067E59" w:rsidRDefault="00067E59" w:rsidP="008158A9">
      <w:pPr>
        <w:jc w:val="both"/>
        <w:rPr>
          <w:rFonts w:asciiTheme="majorHAnsi" w:hAnsiTheme="majorHAnsi" w:cstheme="majorHAnsi"/>
          <w:sz w:val="24"/>
          <w:szCs w:val="24"/>
        </w:rPr>
      </w:pPr>
    </w:p>
    <w:p w14:paraId="666811E8" w14:textId="2053ED73" w:rsidR="008158A9" w:rsidRDefault="008158A9" w:rsidP="00D7780F">
      <w:pPr>
        <w:jc w:val="both"/>
        <w:rPr>
          <w:rFonts w:asciiTheme="majorHAnsi" w:hAnsiTheme="majorHAnsi" w:cstheme="majorHAnsi"/>
          <w:sz w:val="24"/>
          <w:szCs w:val="24"/>
        </w:rPr>
      </w:pPr>
      <w:r w:rsidRPr="008158A9">
        <w:rPr>
          <w:rFonts w:asciiTheme="majorHAnsi" w:hAnsiTheme="majorHAnsi" w:cstheme="majorHAnsi"/>
          <w:sz w:val="24"/>
          <w:szCs w:val="24"/>
        </w:rPr>
        <w:t xml:space="preserve">Les exemples 7.1, 7.3 et 7.4, présentés à la section 7.13, illustrent le calcul des assemblages </w:t>
      </w:r>
      <w:proofErr w:type="spellStart"/>
      <w:r w:rsidRPr="008158A9">
        <w:rPr>
          <w:rFonts w:asciiTheme="majorHAnsi" w:hAnsiTheme="majorHAnsi" w:cstheme="majorHAnsi"/>
          <w:sz w:val="24"/>
          <w:szCs w:val="24"/>
        </w:rPr>
        <w:t>antiglissement</w:t>
      </w:r>
      <w:proofErr w:type="spellEnd"/>
      <w:r w:rsidRPr="008158A9">
        <w:rPr>
          <w:rFonts w:asciiTheme="majorHAnsi" w:hAnsiTheme="majorHAnsi" w:cstheme="majorHAnsi"/>
          <w:sz w:val="24"/>
          <w:szCs w:val="24"/>
        </w:rPr>
        <w:t>.</w:t>
      </w:r>
    </w:p>
    <w:p w14:paraId="64503414" w14:textId="73EACD10" w:rsidR="00667E94" w:rsidRPr="00413332" w:rsidRDefault="00413332" w:rsidP="00667E94">
      <w:pPr>
        <w:rPr>
          <w:rFonts w:asciiTheme="majorHAnsi" w:hAnsiTheme="majorHAnsi" w:cstheme="majorHAnsi"/>
          <w:sz w:val="24"/>
          <w:szCs w:val="24"/>
        </w:rPr>
      </w:pPr>
      <w:r>
        <w:rPr>
          <w:rFonts w:asciiTheme="majorHAnsi" w:hAnsiTheme="majorHAnsi" w:cstheme="majorHAnsi"/>
          <w:sz w:val="24"/>
          <w:szCs w:val="24"/>
        </w:rPr>
        <w:br w:type="page"/>
      </w:r>
    </w:p>
    <w:p w14:paraId="658A365B" w14:textId="69512826" w:rsidR="00667E94" w:rsidRDefault="00667E94" w:rsidP="00667E94">
      <w:pPr>
        <w:pStyle w:val="Titre1"/>
        <w:numPr>
          <w:ilvl w:val="0"/>
          <w:numId w:val="44"/>
        </w:numPr>
      </w:pPr>
      <w:bookmarkStart w:id="26" w:name="_Toc127369979"/>
      <w:r>
        <w:lastRenderedPageBreak/>
        <w:t>Résistance des pièces de transfert</w:t>
      </w:r>
      <w:bookmarkEnd w:id="26"/>
    </w:p>
    <w:p w14:paraId="71702604" w14:textId="71A8B44E" w:rsidR="00667E94" w:rsidRDefault="00667E94" w:rsidP="00667E94"/>
    <w:p w14:paraId="7019FCEF" w14:textId="104AA0F8" w:rsidR="00D7780F" w:rsidRDefault="00D7780F" w:rsidP="00D7780F">
      <w:pPr>
        <w:pStyle w:val="Titre3"/>
        <w:rPr>
          <w:lang w:val="fr-FR"/>
        </w:rPr>
      </w:pPr>
      <w:bookmarkStart w:id="27" w:name="_Toc127369980"/>
      <w:r>
        <w:rPr>
          <w:lang w:val="fr-FR"/>
        </w:rPr>
        <w:t>Diapositive 5</w:t>
      </w:r>
      <w:r w:rsidR="00413C01">
        <w:rPr>
          <w:lang w:val="fr-FR"/>
        </w:rPr>
        <w:t>6</w:t>
      </w:r>
      <w:r>
        <w:rPr>
          <w:lang w:val="fr-FR"/>
        </w:rPr>
        <w:t> :</w:t>
      </w:r>
      <w:bookmarkEnd w:id="27"/>
    </w:p>
    <w:p w14:paraId="3E24F3E8" w14:textId="2AADE9FE" w:rsidR="00D7780F" w:rsidRDefault="00D7780F" w:rsidP="00D7780F">
      <w:pPr>
        <w:rPr>
          <w:lang w:val="fr-FR"/>
        </w:rPr>
      </w:pPr>
    </w:p>
    <w:p w14:paraId="1B5AF0A9" w14:textId="77777777" w:rsidR="00D7780F" w:rsidRPr="00D7780F" w:rsidRDefault="00D7780F" w:rsidP="00D7780F">
      <w:pPr>
        <w:jc w:val="both"/>
        <w:rPr>
          <w:rFonts w:asciiTheme="majorHAnsi" w:hAnsiTheme="majorHAnsi" w:cstheme="majorHAnsi"/>
          <w:sz w:val="24"/>
          <w:szCs w:val="24"/>
        </w:rPr>
      </w:pPr>
      <w:r w:rsidRPr="00D7780F">
        <w:rPr>
          <w:rFonts w:asciiTheme="majorHAnsi" w:hAnsiTheme="majorHAnsi" w:cstheme="majorHAnsi"/>
          <w:b/>
          <w:bCs/>
          <w:sz w:val="24"/>
          <w:szCs w:val="24"/>
        </w:rPr>
        <w:t>7.5 Résistance des pièces</w:t>
      </w:r>
    </w:p>
    <w:p w14:paraId="0ACF3A19" w14:textId="77777777" w:rsidR="00D7780F" w:rsidRPr="00D7780F" w:rsidRDefault="00D7780F" w:rsidP="00D7780F">
      <w:pPr>
        <w:jc w:val="both"/>
        <w:rPr>
          <w:rFonts w:asciiTheme="majorHAnsi" w:hAnsiTheme="majorHAnsi" w:cstheme="majorHAnsi"/>
          <w:sz w:val="24"/>
          <w:szCs w:val="24"/>
        </w:rPr>
      </w:pPr>
      <w:r w:rsidRPr="00D7780F">
        <w:rPr>
          <w:rFonts w:asciiTheme="majorHAnsi" w:hAnsiTheme="majorHAnsi" w:cstheme="majorHAnsi"/>
          <w:b/>
          <w:bCs/>
          <w:sz w:val="24"/>
          <w:szCs w:val="24"/>
        </w:rPr>
        <w:t>7.5.1 Résistance à la pression diamétrale</w:t>
      </w:r>
    </w:p>
    <w:p w14:paraId="4AF4751F" w14:textId="77777777" w:rsidR="00D7780F" w:rsidRPr="00D7780F" w:rsidRDefault="00D7780F" w:rsidP="00D7780F">
      <w:pPr>
        <w:jc w:val="both"/>
        <w:rPr>
          <w:rFonts w:asciiTheme="majorHAnsi" w:hAnsiTheme="majorHAnsi" w:cstheme="majorHAnsi"/>
          <w:sz w:val="24"/>
          <w:szCs w:val="24"/>
        </w:rPr>
      </w:pPr>
      <w:r w:rsidRPr="00D7780F">
        <w:rPr>
          <w:rFonts w:asciiTheme="majorHAnsi" w:hAnsiTheme="majorHAnsi" w:cstheme="majorHAnsi"/>
          <w:sz w:val="24"/>
          <w:szCs w:val="24"/>
        </w:rPr>
        <w:t>Les assemblages mécaniques sont constitués de connecteurs mécaniques (rivets, boulons, vis, etc.) de pièces de transfert et de pièces assemblées. Jusqu’à présent, l’étude a surtout porté sur l’évaluation de la résistance des connecteurs, à l’exception peut-être de la résistance au glissement où les pièces assemblées ont un rôle important à jouer. Dans la présente section, on s’attardera à calculer la résistance des pièces de transfert et la résistance locale des pièces assemblées.</w:t>
      </w:r>
    </w:p>
    <w:p w14:paraId="1F3E0E44" w14:textId="2B366FDA" w:rsidR="00D7780F" w:rsidRPr="00D7780F" w:rsidRDefault="00D7780F" w:rsidP="00D7780F">
      <w:pPr>
        <w:jc w:val="both"/>
        <w:rPr>
          <w:rFonts w:asciiTheme="majorHAnsi" w:hAnsiTheme="majorHAnsi" w:cstheme="majorHAnsi"/>
          <w:sz w:val="24"/>
          <w:szCs w:val="24"/>
        </w:rPr>
      </w:pPr>
      <w:r w:rsidRPr="00D7780F">
        <w:rPr>
          <w:rFonts w:asciiTheme="majorHAnsi" w:hAnsiTheme="majorHAnsi" w:cstheme="majorHAnsi"/>
          <w:b/>
          <w:bCs/>
          <w:sz w:val="24"/>
          <w:szCs w:val="24"/>
        </w:rPr>
        <w:t>Après le glissement</w:t>
      </w:r>
      <w:r w:rsidRPr="00D7780F">
        <w:rPr>
          <w:rFonts w:asciiTheme="majorHAnsi" w:hAnsiTheme="majorHAnsi" w:cstheme="majorHAnsi"/>
          <w:sz w:val="24"/>
          <w:szCs w:val="24"/>
        </w:rPr>
        <w:t xml:space="preserve">, dans les assemblages avec serrage contrôlé ou non contrôlé des boulons et dans les assemblages rivetés, l’effort tranchant qui sollicite l’assemblage est transmis par contact, c’est-à-dire que les tiges des boulons butent contre les parois des trous et exercent une pression diamétrale contre les pièces. Cette pression peut produire </w:t>
      </w:r>
      <w:r w:rsidRPr="00D7780F">
        <w:rPr>
          <w:rFonts w:asciiTheme="majorHAnsi" w:hAnsiTheme="majorHAnsi" w:cstheme="majorHAnsi"/>
          <w:b/>
          <w:bCs/>
          <w:sz w:val="24"/>
          <w:szCs w:val="24"/>
        </w:rPr>
        <w:t xml:space="preserve">une ovalisation excessive des trous </w:t>
      </w:r>
      <w:r w:rsidR="00B02D68">
        <w:rPr>
          <w:rFonts w:asciiTheme="majorHAnsi" w:hAnsiTheme="majorHAnsi" w:cstheme="majorHAnsi"/>
          <w:sz w:val="24"/>
          <w:szCs w:val="24"/>
        </w:rPr>
        <w:t xml:space="preserve">(figure </w:t>
      </w:r>
      <w:r w:rsidRPr="00D7780F">
        <w:rPr>
          <w:rFonts w:asciiTheme="majorHAnsi" w:hAnsiTheme="majorHAnsi" w:cstheme="majorHAnsi"/>
          <w:sz w:val="24"/>
          <w:szCs w:val="24"/>
        </w:rPr>
        <w:t>a</w:t>
      </w:r>
      <w:r w:rsidR="00B02D68">
        <w:rPr>
          <w:rFonts w:asciiTheme="majorHAnsi" w:hAnsiTheme="majorHAnsi" w:cstheme="majorHAnsi"/>
          <w:sz w:val="24"/>
          <w:szCs w:val="24"/>
        </w:rPr>
        <w:t>, voir acétate</w:t>
      </w:r>
      <w:r w:rsidRPr="00D7780F">
        <w:rPr>
          <w:rFonts w:asciiTheme="majorHAnsi" w:hAnsiTheme="majorHAnsi" w:cstheme="majorHAnsi"/>
          <w:sz w:val="24"/>
          <w:szCs w:val="24"/>
        </w:rPr>
        <w:t xml:space="preserve">) ou </w:t>
      </w:r>
      <w:r w:rsidRPr="00D7780F">
        <w:rPr>
          <w:rFonts w:asciiTheme="majorHAnsi" w:hAnsiTheme="majorHAnsi" w:cstheme="majorHAnsi"/>
          <w:b/>
          <w:bCs/>
          <w:sz w:val="24"/>
          <w:szCs w:val="24"/>
        </w:rPr>
        <w:t xml:space="preserve">une rupture par cisaillement du matériau entre un boulon d’extrémité et le bord libre adjacent, soit dans les pièces de transfert, soit dans les pièces principales </w:t>
      </w:r>
      <w:r w:rsidR="00B02D68">
        <w:rPr>
          <w:rFonts w:asciiTheme="majorHAnsi" w:hAnsiTheme="majorHAnsi" w:cstheme="majorHAnsi"/>
          <w:sz w:val="24"/>
          <w:szCs w:val="24"/>
        </w:rPr>
        <w:t xml:space="preserve">(figure </w:t>
      </w:r>
      <w:r w:rsidRPr="00D7780F">
        <w:rPr>
          <w:rFonts w:asciiTheme="majorHAnsi" w:hAnsiTheme="majorHAnsi" w:cstheme="majorHAnsi"/>
          <w:sz w:val="24"/>
          <w:szCs w:val="24"/>
        </w:rPr>
        <w:t>b</w:t>
      </w:r>
      <w:r w:rsidR="00B02D68">
        <w:rPr>
          <w:rFonts w:asciiTheme="majorHAnsi" w:hAnsiTheme="majorHAnsi" w:cstheme="majorHAnsi"/>
          <w:sz w:val="24"/>
          <w:szCs w:val="24"/>
        </w:rPr>
        <w:t>, voir acétate</w:t>
      </w:r>
      <w:r w:rsidRPr="00D7780F">
        <w:rPr>
          <w:rFonts w:asciiTheme="majorHAnsi" w:hAnsiTheme="majorHAnsi" w:cstheme="majorHAnsi"/>
          <w:sz w:val="24"/>
          <w:szCs w:val="24"/>
        </w:rPr>
        <w:t xml:space="preserve">). </w:t>
      </w:r>
    </w:p>
    <w:p w14:paraId="2AB5FEAD" w14:textId="77777777" w:rsidR="00D7780F" w:rsidRPr="00D7780F" w:rsidRDefault="00D7780F" w:rsidP="00D7780F">
      <w:pPr>
        <w:jc w:val="both"/>
        <w:rPr>
          <w:rFonts w:asciiTheme="majorHAnsi" w:hAnsiTheme="majorHAnsi" w:cstheme="majorHAnsi"/>
          <w:sz w:val="24"/>
          <w:szCs w:val="24"/>
        </w:rPr>
      </w:pPr>
      <w:r w:rsidRPr="00D7780F">
        <w:rPr>
          <w:rFonts w:asciiTheme="majorHAnsi" w:hAnsiTheme="majorHAnsi" w:cstheme="majorHAnsi"/>
          <w:sz w:val="24"/>
          <w:szCs w:val="24"/>
        </w:rPr>
        <w:t>Comme la distance entre les boulons (</w:t>
      </w:r>
      <w:r w:rsidRPr="005620FF">
        <w:rPr>
          <w:rFonts w:asciiTheme="majorHAnsi" w:hAnsiTheme="majorHAnsi" w:cstheme="majorHAnsi"/>
          <w:i/>
          <w:sz w:val="24"/>
          <w:szCs w:val="24"/>
        </w:rPr>
        <w:t>s</w:t>
      </w:r>
      <w:r w:rsidRPr="00D7780F">
        <w:rPr>
          <w:rFonts w:asciiTheme="majorHAnsi" w:hAnsiTheme="majorHAnsi" w:cstheme="majorHAnsi"/>
          <w:sz w:val="24"/>
          <w:szCs w:val="24"/>
        </w:rPr>
        <w:t xml:space="preserve">) est généralement égale ou supérieure à 2,5d, tel qu’expliqué à la sous-section 7.2.3, </w:t>
      </w:r>
      <w:r w:rsidRPr="00D7780F">
        <w:rPr>
          <w:rFonts w:asciiTheme="majorHAnsi" w:hAnsiTheme="majorHAnsi" w:cstheme="majorHAnsi"/>
          <w:b/>
          <w:bCs/>
          <w:sz w:val="24"/>
          <w:szCs w:val="24"/>
        </w:rPr>
        <w:t>la rupture par ovalisation excessive des trous ne dépend que de l’épaisseur des pièces</w:t>
      </w:r>
      <w:r w:rsidRPr="00D7780F">
        <w:rPr>
          <w:rFonts w:asciiTheme="majorHAnsi" w:hAnsiTheme="majorHAnsi" w:cstheme="majorHAnsi"/>
          <w:sz w:val="24"/>
          <w:szCs w:val="24"/>
        </w:rPr>
        <w:t xml:space="preserve">. Si cette épaisseur est trop faible, le matériau s’empile devant le boulon et le trou s’agrandit, ce qui conduit à </w:t>
      </w:r>
      <w:r w:rsidRPr="00D7780F">
        <w:rPr>
          <w:rFonts w:asciiTheme="majorHAnsi" w:hAnsiTheme="majorHAnsi" w:cstheme="majorHAnsi"/>
          <w:b/>
          <w:bCs/>
          <w:sz w:val="24"/>
          <w:szCs w:val="24"/>
        </w:rPr>
        <w:t xml:space="preserve">des déformations inacceptables. Il s’agit alors davantage d’un état limite d’utilisation </w:t>
      </w:r>
      <w:r w:rsidRPr="00D7780F">
        <w:rPr>
          <w:rFonts w:asciiTheme="majorHAnsi" w:hAnsiTheme="majorHAnsi" w:cstheme="majorHAnsi"/>
          <w:sz w:val="24"/>
          <w:szCs w:val="24"/>
        </w:rPr>
        <w:t xml:space="preserve">que d’un état limite de rupture. </w:t>
      </w:r>
    </w:p>
    <w:p w14:paraId="22F800A0" w14:textId="1E910968" w:rsidR="00D7780F" w:rsidRPr="00D7780F" w:rsidRDefault="00D7780F" w:rsidP="00D7780F">
      <w:pPr>
        <w:jc w:val="both"/>
        <w:rPr>
          <w:rFonts w:asciiTheme="majorHAnsi" w:hAnsiTheme="majorHAnsi" w:cstheme="majorHAnsi"/>
          <w:sz w:val="24"/>
          <w:szCs w:val="24"/>
        </w:rPr>
      </w:pPr>
      <w:r w:rsidRPr="00D7780F">
        <w:rPr>
          <w:rFonts w:asciiTheme="majorHAnsi" w:hAnsiTheme="majorHAnsi" w:cstheme="majorHAnsi"/>
          <w:b/>
          <w:bCs/>
          <w:sz w:val="24"/>
          <w:szCs w:val="24"/>
        </w:rPr>
        <w:t xml:space="preserve">La rupture par cisaillement aux extrémités dépend de l’épaisseur des pièces </w:t>
      </w:r>
      <w:r w:rsidRPr="00D7780F">
        <w:rPr>
          <w:rFonts w:asciiTheme="majorHAnsi" w:hAnsiTheme="majorHAnsi" w:cstheme="majorHAnsi"/>
          <w:sz w:val="24"/>
          <w:szCs w:val="24"/>
        </w:rPr>
        <w:t>et de la pince longitudinale, c’est-à-dire la distance au bord libre dans la direction de l’effort (paramètre e sur les figures 7.4</w:t>
      </w:r>
      <w:r w:rsidR="005620FF">
        <w:rPr>
          <w:rFonts w:asciiTheme="majorHAnsi" w:hAnsiTheme="majorHAnsi" w:cstheme="majorHAnsi"/>
          <w:sz w:val="24"/>
          <w:szCs w:val="24"/>
        </w:rPr>
        <w:t xml:space="preserve"> (voir acétate 19)</w:t>
      </w:r>
      <w:r w:rsidRPr="00D7780F">
        <w:rPr>
          <w:rFonts w:asciiTheme="majorHAnsi" w:hAnsiTheme="majorHAnsi" w:cstheme="majorHAnsi"/>
          <w:sz w:val="24"/>
          <w:szCs w:val="24"/>
        </w:rPr>
        <w:t xml:space="preserve"> et 7.10</w:t>
      </w:r>
      <w:r w:rsidR="005620FF">
        <w:rPr>
          <w:rFonts w:asciiTheme="majorHAnsi" w:hAnsiTheme="majorHAnsi" w:cstheme="majorHAnsi"/>
          <w:sz w:val="24"/>
          <w:szCs w:val="24"/>
        </w:rPr>
        <w:t xml:space="preserve"> (voir acétate 56)</w:t>
      </w:r>
      <w:r w:rsidRPr="00D7780F">
        <w:rPr>
          <w:rFonts w:asciiTheme="majorHAnsi" w:hAnsiTheme="majorHAnsi" w:cstheme="majorHAnsi"/>
          <w:sz w:val="24"/>
          <w:szCs w:val="24"/>
        </w:rPr>
        <w:t xml:space="preserve">). Ce type de rupture peut conduire à la séparation des pièces. Il est très important de noter que la distance e n’est pas nécessairement la même dans les pièces de transfert (un gousset, par exemple) et dans les pièces principales. Ainsi, sur la figure 7.4a, la distance </w:t>
      </w:r>
      <w:r w:rsidRPr="005620FF">
        <w:rPr>
          <w:rFonts w:asciiTheme="majorHAnsi" w:hAnsiTheme="majorHAnsi" w:cstheme="majorHAnsi"/>
          <w:i/>
          <w:sz w:val="24"/>
          <w:szCs w:val="24"/>
        </w:rPr>
        <w:t>e</w:t>
      </w:r>
      <w:r w:rsidRPr="00D7780F">
        <w:rPr>
          <w:rFonts w:asciiTheme="majorHAnsi" w:hAnsiTheme="majorHAnsi" w:cstheme="majorHAnsi"/>
          <w:sz w:val="24"/>
          <w:szCs w:val="24"/>
        </w:rPr>
        <w:t xml:space="preserve"> pour la pièce de transfert (le gousset) est la distance séparant le premier boulon du bord du gousset, alors que pour les pièces principales (les cornières), c’est la </w:t>
      </w:r>
      <w:r w:rsidRPr="00D7780F">
        <w:rPr>
          <w:rFonts w:asciiTheme="majorHAnsi" w:hAnsiTheme="majorHAnsi" w:cstheme="majorHAnsi"/>
          <w:sz w:val="24"/>
          <w:szCs w:val="24"/>
        </w:rPr>
        <w:lastRenderedPageBreak/>
        <w:t xml:space="preserve">distance entre le dernier boulon et le bout des cornières. De plus, il faut tenir compte du fait que s’il y a deux pièces principales, comme les deux cornières de la figure 7.4a, la force d’écrasement autour de chaque boulon dans les cornières est la moitié de celle qui </w:t>
      </w:r>
      <w:r w:rsidR="00D64562">
        <w:rPr>
          <w:rFonts w:asciiTheme="majorHAnsi" w:hAnsiTheme="majorHAnsi" w:cstheme="majorHAnsi"/>
          <w:sz w:val="24"/>
          <w:szCs w:val="24"/>
        </w:rPr>
        <w:t xml:space="preserve">agit </w:t>
      </w:r>
      <w:r w:rsidRPr="00D7780F">
        <w:rPr>
          <w:rFonts w:asciiTheme="majorHAnsi" w:hAnsiTheme="majorHAnsi" w:cstheme="majorHAnsi"/>
          <w:sz w:val="24"/>
          <w:szCs w:val="24"/>
        </w:rPr>
        <w:t>autour des boulons dans le gousset. Autrement dit, pour une même pince longitudinale (</w:t>
      </w:r>
      <w:r w:rsidRPr="005620FF">
        <w:rPr>
          <w:rFonts w:asciiTheme="majorHAnsi" w:hAnsiTheme="majorHAnsi" w:cstheme="majorHAnsi"/>
          <w:i/>
          <w:sz w:val="24"/>
          <w:szCs w:val="24"/>
        </w:rPr>
        <w:t>e</w:t>
      </w:r>
      <w:r w:rsidRPr="00D7780F">
        <w:rPr>
          <w:rFonts w:asciiTheme="majorHAnsi" w:hAnsiTheme="majorHAnsi" w:cstheme="majorHAnsi"/>
          <w:sz w:val="24"/>
          <w:szCs w:val="24"/>
        </w:rPr>
        <w:t xml:space="preserve">), l’épaisseur du gousset doit être égale à deux fois l’épaisseur des cornières pour obtenir une même résistance à la pression diamétrale. </w:t>
      </w:r>
    </w:p>
    <w:p w14:paraId="1F3CC26F" w14:textId="77777777" w:rsidR="00D7780F" w:rsidRPr="00D7780F" w:rsidRDefault="00D7780F" w:rsidP="00D7780F">
      <w:pPr>
        <w:jc w:val="both"/>
        <w:rPr>
          <w:rFonts w:asciiTheme="majorHAnsi" w:hAnsiTheme="majorHAnsi" w:cstheme="majorHAnsi"/>
          <w:sz w:val="24"/>
          <w:szCs w:val="24"/>
        </w:rPr>
      </w:pPr>
      <w:r w:rsidRPr="00D7780F">
        <w:rPr>
          <w:rFonts w:asciiTheme="majorHAnsi" w:hAnsiTheme="majorHAnsi" w:cstheme="majorHAnsi"/>
          <w:b/>
          <w:bCs/>
          <w:sz w:val="24"/>
          <w:szCs w:val="24"/>
        </w:rPr>
        <w:t>Figure 7.10 – Résistance à la pression diamétrale</w:t>
      </w:r>
    </w:p>
    <w:p w14:paraId="78FBDAA9" w14:textId="68EB7F0C" w:rsidR="00D7780F" w:rsidRPr="00D7780F" w:rsidRDefault="00D7780F" w:rsidP="00D7780F">
      <w:pPr>
        <w:jc w:val="both"/>
        <w:rPr>
          <w:rFonts w:asciiTheme="majorHAnsi" w:hAnsiTheme="majorHAnsi" w:cstheme="majorHAnsi"/>
          <w:sz w:val="24"/>
          <w:szCs w:val="24"/>
        </w:rPr>
      </w:pPr>
      <w:r w:rsidRPr="00D7780F">
        <w:rPr>
          <w:rFonts w:asciiTheme="majorHAnsi" w:hAnsiTheme="majorHAnsi" w:cstheme="majorHAnsi"/>
          <w:sz w:val="24"/>
          <w:szCs w:val="24"/>
        </w:rPr>
        <w:t>La distribution exacte des contraintes autour des boulons est inconnue. En plus de la pression diamétrale, dénotée</w:t>
      </w:r>
      <w:r w:rsidR="00D64562">
        <w:rPr>
          <w:rFonts w:asciiTheme="majorHAnsi" w:hAnsiTheme="majorHAnsi" w:cstheme="majorHAnsi"/>
          <w:sz w:val="24"/>
          <w:szCs w:val="24"/>
        </w:rPr>
        <w:t xml:space="preserve"> </w:t>
      </w:r>
      <m:oMath>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b</m:t>
            </m:r>
          </m:sub>
        </m:sSub>
      </m:oMath>
      <w:r w:rsidRPr="00D7780F">
        <w:rPr>
          <w:rFonts w:asciiTheme="majorHAnsi" w:hAnsiTheme="majorHAnsi" w:cstheme="majorHAnsi"/>
          <w:sz w:val="24"/>
          <w:szCs w:val="24"/>
        </w:rPr>
        <w:t xml:space="preserve">, il y a la pression exercée par l’écrou et la tête du boulon, due au serrage (état triaxial de contrainte). La pression diamétrale produit la plastification confinée du matériau en contact avec le boulon, ce qui fait augmenter la surface de contact entre la tige et la paroi du trou. On admet que la surface de contact entre la tige du boulon et la paroi du trou est égale à </w:t>
      </w:r>
      <m:oMath>
        <m:r>
          <w:rPr>
            <w:rFonts w:ascii="Cambria Math" w:hAnsi="Cambria Math" w:cstheme="majorHAnsi"/>
            <w:sz w:val="24"/>
            <w:szCs w:val="24"/>
          </w:rPr>
          <m:t>dt</m:t>
        </m:r>
      </m:oMath>
      <w:r w:rsidRPr="00D7780F">
        <w:rPr>
          <w:rFonts w:asciiTheme="majorHAnsi" w:hAnsiTheme="majorHAnsi" w:cstheme="majorHAnsi"/>
          <w:sz w:val="24"/>
          <w:szCs w:val="24"/>
        </w:rPr>
        <w:t>, où d est le diamètre du boulon et t est l’épaisseur de la pièce de transfert ou de la pièce assemblée (figure 7.10a). On admet également une distribution uniforme de la pression diamétrale sur cette surface.</w:t>
      </w:r>
    </w:p>
    <w:p w14:paraId="6CF67F86" w14:textId="3D22AC61" w:rsidR="00D7780F" w:rsidRDefault="00D7780F" w:rsidP="00D7780F">
      <w:pPr>
        <w:jc w:val="both"/>
        <w:rPr>
          <w:rFonts w:asciiTheme="majorHAnsi" w:hAnsiTheme="majorHAnsi" w:cstheme="majorHAnsi"/>
          <w:sz w:val="24"/>
          <w:szCs w:val="24"/>
        </w:rPr>
      </w:pPr>
      <w:r w:rsidRPr="00D7780F">
        <w:rPr>
          <w:rFonts w:asciiTheme="majorHAnsi" w:hAnsiTheme="majorHAnsi" w:cstheme="majorHAnsi"/>
          <w:sz w:val="24"/>
          <w:szCs w:val="24"/>
        </w:rPr>
        <w:t>La rupture se produit par déchirement (cisaillement) du matériau situé derrière le connecteur et, par conséquent, varie en fonction de la longueur de la pince longitudinale e montrée sur la figure 7.10b. La résistance limite à considérer fait intervenir la contrainte de rupture en cisaillement (</w:t>
      </w:r>
      <w:proofErr w:type="spellStart"/>
      <w:r w:rsidRPr="00D7780F">
        <w:rPr>
          <w:rFonts w:asciiTheme="majorHAnsi" w:hAnsiTheme="majorHAnsi" w:cstheme="majorHAnsi"/>
          <w:sz w:val="24"/>
          <w:szCs w:val="24"/>
        </w:rPr>
        <w:t>F</w:t>
      </w:r>
      <w:r w:rsidRPr="00D64562">
        <w:rPr>
          <w:rFonts w:asciiTheme="majorHAnsi" w:hAnsiTheme="majorHAnsi" w:cstheme="majorHAnsi"/>
          <w:sz w:val="24"/>
          <w:szCs w:val="24"/>
          <w:vertAlign w:val="subscript"/>
        </w:rPr>
        <w:t>su</w:t>
      </w:r>
      <w:proofErr w:type="spellEnd"/>
      <w:r w:rsidRPr="00D7780F">
        <w:rPr>
          <w:rFonts w:asciiTheme="majorHAnsi" w:hAnsiTheme="majorHAnsi" w:cstheme="majorHAnsi"/>
          <w:sz w:val="24"/>
          <w:szCs w:val="24"/>
        </w:rPr>
        <w:t>) du matériau plutôt que la limite élastique de cisaillement (</w:t>
      </w:r>
      <w:proofErr w:type="spellStart"/>
      <w:r w:rsidRPr="00D7780F">
        <w:rPr>
          <w:rFonts w:asciiTheme="majorHAnsi" w:hAnsiTheme="majorHAnsi" w:cstheme="majorHAnsi"/>
          <w:sz w:val="24"/>
          <w:szCs w:val="24"/>
        </w:rPr>
        <w:t>F</w:t>
      </w:r>
      <w:r w:rsidRPr="00D64562">
        <w:rPr>
          <w:rFonts w:asciiTheme="majorHAnsi" w:hAnsiTheme="majorHAnsi" w:cstheme="majorHAnsi"/>
          <w:sz w:val="24"/>
          <w:szCs w:val="24"/>
          <w:vertAlign w:val="subscript"/>
        </w:rPr>
        <w:t>sy</w:t>
      </w:r>
      <w:proofErr w:type="spellEnd"/>
      <w:r w:rsidR="00D64562">
        <w:rPr>
          <w:rFonts w:asciiTheme="majorHAnsi" w:hAnsiTheme="majorHAnsi" w:cstheme="majorHAnsi"/>
          <w:sz w:val="24"/>
          <w:szCs w:val="24"/>
        </w:rPr>
        <w:t>)</w:t>
      </w:r>
      <w:r w:rsidRPr="00D7780F">
        <w:rPr>
          <w:rFonts w:asciiTheme="majorHAnsi" w:hAnsiTheme="majorHAnsi" w:cstheme="majorHAnsi"/>
          <w:sz w:val="24"/>
          <w:szCs w:val="24"/>
        </w:rPr>
        <w:t>, pour les mêmes raisons que celles invoquées précédemment pour le calcul des assemblages en général.</w:t>
      </w:r>
    </w:p>
    <w:p w14:paraId="7258ACE1" w14:textId="4EED1FDC" w:rsidR="00D502B3" w:rsidRDefault="00D502B3" w:rsidP="00D7780F">
      <w:pPr>
        <w:jc w:val="both"/>
        <w:rPr>
          <w:rFonts w:asciiTheme="majorHAnsi" w:hAnsiTheme="majorHAnsi" w:cstheme="majorHAnsi"/>
          <w:sz w:val="24"/>
          <w:szCs w:val="24"/>
        </w:rPr>
      </w:pPr>
    </w:p>
    <w:p w14:paraId="79EC18F4" w14:textId="253BA1EC" w:rsidR="00D502B3" w:rsidRDefault="00D502B3" w:rsidP="00D502B3">
      <w:pPr>
        <w:pStyle w:val="Titre3"/>
      </w:pPr>
      <w:bookmarkStart w:id="28" w:name="_Toc127369981"/>
      <w:r>
        <w:t>Diapositive 5</w:t>
      </w:r>
      <w:r w:rsidR="00413C01">
        <w:t>7</w:t>
      </w:r>
      <w:r>
        <w:t> :</w:t>
      </w:r>
      <w:bookmarkEnd w:id="28"/>
    </w:p>
    <w:p w14:paraId="132F3A37" w14:textId="15D91D62" w:rsidR="00D502B3" w:rsidRDefault="00D502B3" w:rsidP="00D502B3"/>
    <w:p w14:paraId="16A43F48" w14:textId="688C7A41" w:rsidR="00D502B3" w:rsidRPr="00D502B3" w:rsidRDefault="00D502B3" w:rsidP="00D502B3">
      <w:pPr>
        <w:jc w:val="both"/>
        <w:rPr>
          <w:rFonts w:asciiTheme="majorHAnsi" w:hAnsiTheme="majorHAnsi" w:cstheme="majorHAnsi"/>
          <w:sz w:val="24"/>
          <w:szCs w:val="24"/>
        </w:rPr>
      </w:pPr>
      <w:r w:rsidRPr="00D502B3">
        <w:rPr>
          <w:rFonts w:asciiTheme="majorHAnsi" w:hAnsiTheme="majorHAnsi" w:cstheme="majorHAnsi"/>
          <w:sz w:val="24"/>
          <w:szCs w:val="24"/>
        </w:rPr>
        <w:t xml:space="preserve">Lorsque la distance </w:t>
      </w:r>
      <w:r w:rsidRPr="0039729B">
        <w:rPr>
          <w:rFonts w:asciiTheme="majorHAnsi" w:hAnsiTheme="majorHAnsi" w:cstheme="majorHAnsi"/>
          <w:i/>
          <w:sz w:val="24"/>
          <w:szCs w:val="24"/>
        </w:rPr>
        <w:t>e</w:t>
      </w:r>
      <w:r w:rsidRPr="00D502B3">
        <w:rPr>
          <w:rFonts w:asciiTheme="majorHAnsi" w:hAnsiTheme="majorHAnsi" w:cstheme="majorHAnsi"/>
          <w:sz w:val="24"/>
          <w:szCs w:val="24"/>
        </w:rPr>
        <w:t xml:space="preserve"> augmente, la résistance augmente pour atteindre un plateau lorsque la pince longitudinale e excède approximativement la longueur 2d. Si on considère une surface cisaillée totale égale à </w:t>
      </w:r>
      <m:oMath>
        <m:r>
          <w:rPr>
            <w:rFonts w:ascii="Cambria Math" w:hAnsi="Cambria Math" w:cstheme="majorHAnsi"/>
            <w:sz w:val="24"/>
            <w:szCs w:val="24"/>
          </w:rPr>
          <m:t>2*e*t</m:t>
        </m:r>
      </m:oMath>
      <w:r w:rsidRPr="00D502B3">
        <w:rPr>
          <w:rFonts w:asciiTheme="majorHAnsi" w:hAnsiTheme="majorHAnsi" w:cstheme="majorHAnsi"/>
          <w:sz w:val="24"/>
          <w:szCs w:val="24"/>
        </w:rPr>
        <w:t xml:space="preserve">, tel qu’illustré sur la figure 7.10b, et qu’on fait appel au critère de rupture de </w:t>
      </w:r>
      <w:proofErr w:type="spellStart"/>
      <w:r w:rsidRPr="00D502B3">
        <w:rPr>
          <w:rFonts w:asciiTheme="majorHAnsi" w:hAnsiTheme="majorHAnsi" w:cstheme="majorHAnsi"/>
          <w:sz w:val="24"/>
          <w:szCs w:val="24"/>
        </w:rPr>
        <w:t>Tresca</w:t>
      </w:r>
      <w:proofErr w:type="spellEnd"/>
      <w:r w:rsidRPr="00D502B3">
        <w:rPr>
          <w:rFonts w:asciiTheme="majorHAnsi" w:hAnsiTheme="majorHAnsi" w:cstheme="majorHAnsi"/>
          <w:sz w:val="24"/>
          <w:szCs w:val="24"/>
        </w:rPr>
        <w:t xml:space="preserve"> (</w:t>
      </w:r>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su</m:t>
            </m:r>
          </m:sub>
        </m:sSub>
        <m:r>
          <w:rPr>
            <w:rFonts w:ascii="Cambria Math" w:hAnsi="Cambria Math" w:cstheme="majorHAnsi"/>
            <w:sz w:val="24"/>
            <w:szCs w:val="24"/>
          </w:rPr>
          <m:t>=</m:t>
        </m:r>
        <m:f>
          <m:fPr>
            <m:type m:val="lin"/>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u</m:t>
                </m:r>
              </m:sub>
            </m:sSub>
          </m:num>
          <m:den>
            <m:r>
              <w:rPr>
                <w:rFonts w:ascii="Cambria Math" w:hAnsi="Cambria Math" w:cstheme="majorHAnsi"/>
                <w:sz w:val="24"/>
                <w:szCs w:val="24"/>
              </w:rPr>
              <m:t>2</m:t>
            </m:r>
          </m:den>
        </m:f>
      </m:oMath>
      <w:r w:rsidRPr="00D502B3">
        <w:rPr>
          <w:rFonts w:asciiTheme="majorHAnsi" w:hAnsiTheme="majorHAnsi" w:cstheme="majorHAnsi"/>
          <w:sz w:val="24"/>
          <w:szCs w:val="24"/>
        </w:rPr>
        <w:t>; voir l’équation 4.9</w:t>
      </w:r>
      <w:r w:rsidR="0039729B">
        <w:rPr>
          <w:rStyle w:val="Appelnotedebasdep"/>
          <w:rFonts w:asciiTheme="majorHAnsi" w:hAnsiTheme="majorHAnsi" w:cstheme="majorHAnsi"/>
          <w:sz w:val="24"/>
          <w:szCs w:val="24"/>
        </w:rPr>
        <w:footnoteReference w:id="16"/>
      </w:r>
      <w:r w:rsidRPr="00D502B3">
        <w:rPr>
          <w:rFonts w:asciiTheme="majorHAnsi" w:hAnsiTheme="majorHAnsi" w:cstheme="majorHAnsi"/>
          <w:sz w:val="24"/>
          <w:szCs w:val="24"/>
        </w:rPr>
        <w:t xml:space="preserve">), on obtient les équations suivantes recommandées par la référence (7.1) pour </w:t>
      </w:r>
      <w:proofErr w:type="gramStart"/>
      <w:r w:rsidRPr="00D502B3">
        <w:rPr>
          <w:rFonts w:asciiTheme="majorHAnsi" w:hAnsiTheme="majorHAnsi" w:cstheme="majorHAnsi"/>
          <w:sz w:val="24"/>
          <w:szCs w:val="24"/>
        </w:rPr>
        <w:t>la calcul</w:t>
      </w:r>
      <w:proofErr w:type="gramEnd"/>
      <w:r w:rsidRPr="00D502B3">
        <w:rPr>
          <w:rFonts w:asciiTheme="majorHAnsi" w:hAnsiTheme="majorHAnsi" w:cstheme="majorHAnsi"/>
          <w:sz w:val="24"/>
          <w:szCs w:val="24"/>
        </w:rPr>
        <w:t xml:space="preserve"> de la résistance pondérée à la pression diamétrale :</w:t>
      </w:r>
    </w:p>
    <w:p w14:paraId="361C7D55" w14:textId="7AA7E355" w:rsidR="00D502B3" w:rsidRPr="00D502B3" w:rsidRDefault="009B3C41" w:rsidP="00A401EE">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B</m:t>
            </m:r>
          </m:e>
          <m:sub>
            <m:r>
              <w:rPr>
                <w:rFonts w:ascii="Cambria Math" w:hAnsi="Cambria Math" w:cstheme="majorHAnsi"/>
                <w:sz w:val="24"/>
                <w:szCs w:val="24"/>
              </w:rPr>
              <m:t>r</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u</m:t>
            </m:r>
          </m:sub>
        </m:sSub>
        <m:r>
          <w:rPr>
            <w:rFonts w:ascii="Cambria Math" w:hAnsi="Cambria Math" w:cstheme="majorHAnsi"/>
            <w:sz w:val="24"/>
            <w:szCs w:val="24"/>
          </w:rPr>
          <m:t>e*t</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u</m:t>
            </m:r>
          </m:sub>
        </m:sSub>
      </m:oMath>
      <w:r w:rsidR="00A401EE">
        <w:rPr>
          <w:rFonts w:asciiTheme="majorHAnsi" w:hAnsiTheme="majorHAnsi" w:cstheme="majorHAnsi"/>
          <w:sz w:val="24"/>
          <w:szCs w:val="24"/>
        </w:rPr>
        <w:t xml:space="preserve">    </w:t>
      </w:r>
      <w:r w:rsidR="00D502B3" w:rsidRPr="00D502B3">
        <w:rPr>
          <w:rFonts w:asciiTheme="majorHAnsi" w:hAnsiTheme="majorHAnsi" w:cstheme="majorHAnsi"/>
          <w:sz w:val="24"/>
          <w:szCs w:val="24"/>
        </w:rPr>
        <w:t>(7.25)</w:t>
      </w:r>
    </w:p>
    <w:p w14:paraId="7E00E6FD" w14:textId="20BF5BE5" w:rsidR="00D502B3" w:rsidRPr="00D502B3" w:rsidRDefault="009B3C41" w:rsidP="00A401EE">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B</m:t>
            </m:r>
          </m:e>
          <m:sub>
            <m:r>
              <w:rPr>
                <w:rFonts w:ascii="Cambria Math" w:hAnsi="Cambria Math" w:cstheme="majorHAnsi"/>
                <w:sz w:val="24"/>
                <w:szCs w:val="24"/>
              </w:rPr>
              <m:t>r</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u</m:t>
            </m:r>
          </m:sub>
        </m:sSub>
        <m:r>
          <w:rPr>
            <w:rFonts w:ascii="Cambria Math" w:hAnsi="Cambria Math" w:cstheme="majorHAnsi"/>
            <w:sz w:val="24"/>
            <w:szCs w:val="24"/>
          </w:rPr>
          <m:t>*2*d*t*</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u</m:t>
            </m:r>
          </m:sub>
        </m:sSub>
      </m:oMath>
      <w:r w:rsidR="00A401EE">
        <w:rPr>
          <w:rFonts w:asciiTheme="majorHAnsi" w:hAnsiTheme="majorHAnsi" w:cstheme="majorHAnsi"/>
          <w:sz w:val="24"/>
          <w:szCs w:val="24"/>
        </w:rPr>
        <w:t xml:space="preserve">    </w:t>
      </w:r>
      <w:r w:rsidR="00D502B3" w:rsidRPr="00D502B3">
        <w:rPr>
          <w:rFonts w:asciiTheme="majorHAnsi" w:hAnsiTheme="majorHAnsi" w:cstheme="majorHAnsi"/>
          <w:sz w:val="24"/>
          <w:szCs w:val="24"/>
        </w:rPr>
        <w:t>(7.26)</w:t>
      </w:r>
    </w:p>
    <w:p w14:paraId="5BE0A382" w14:textId="77777777" w:rsidR="00A401EE" w:rsidRDefault="00A401EE" w:rsidP="00D502B3">
      <w:pPr>
        <w:jc w:val="both"/>
        <w:rPr>
          <w:rFonts w:asciiTheme="majorHAnsi" w:hAnsiTheme="majorHAnsi" w:cstheme="majorHAnsi"/>
          <w:sz w:val="24"/>
          <w:szCs w:val="24"/>
        </w:rPr>
      </w:pPr>
    </w:p>
    <w:p w14:paraId="03AA7232" w14:textId="3D0DE31F" w:rsidR="00D502B3" w:rsidRPr="00D502B3" w:rsidRDefault="00D502B3" w:rsidP="00D502B3">
      <w:pPr>
        <w:jc w:val="both"/>
        <w:rPr>
          <w:rFonts w:asciiTheme="majorHAnsi" w:hAnsiTheme="majorHAnsi" w:cstheme="majorHAnsi"/>
          <w:sz w:val="24"/>
          <w:szCs w:val="24"/>
        </w:rPr>
      </w:pPr>
      <w:r w:rsidRPr="00D502B3">
        <w:rPr>
          <w:rFonts w:asciiTheme="majorHAnsi" w:hAnsiTheme="majorHAnsi" w:cstheme="majorHAnsi"/>
          <w:sz w:val="24"/>
          <w:szCs w:val="24"/>
        </w:rPr>
        <w:t>C’est la plus petite valeur obtenue des équations (7.25) et (7.26) qui détermine la résistance pondérée des pièces assemblées à la pression diamétrale. Dans ces équations, F</w:t>
      </w:r>
      <w:r w:rsidRPr="00A401EE">
        <w:rPr>
          <w:rFonts w:asciiTheme="majorHAnsi" w:hAnsiTheme="majorHAnsi" w:cstheme="majorHAnsi"/>
          <w:sz w:val="24"/>
          <w:szCs w:val="24"/>
          <w:vertAlign w:val="subscript"/>
        </w:rPr>
        <w:t>u</w:t>
      </w:r>
      <w:r w:rsidRPr="00D502B3">
        <w:rPr>
          <w:rFonts w:asciiTheme="majorHAnsi" w:hAnsiTheme="majorHAnsi" w:cstheme="majorHAnsi"/>
          <w:sz w:val="24"/>
          <w:szCs w:val="24"/>
        </w:rPr>
        <w:t xml:space="preserve"> est la résistance ultime des éléments assemblés (tableau 2.8) et </w:t>
      </w:r>
      <m:oMath>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u</m:t>
            </m:r>
          </m:sub>
        </m:sSub>
        <m:r>
          <w:rPr>
            <w:rFonts w:ascii="Cambria Math" w:hAnsi="Cambria Math" w:cstheme="majorHAnsi"/>
            <w:sz w:val="24"/>
            <w:szCs w:val="24"/>
          </w:rPr>
          <m:t>=0.75</m:t>
        </m:r>
      </m:oMath>
      <w:r w:rsidR="00A401EE">
        <w:rPr>
          <w:rFonts w:asciiTheme="majorHAnsi" w:hAnsiTheme="majorHAnsi" w:cstheme="majorHAnsi"/>
          <w:sz w:val="24"/>
          <w:szCs w:val="24"/>
        </w:rPr>
        <w:t xml:space="preserve"> </w:t>
      </w:r>
      <w:r w:rsidRPr="00D502B3">
        <w:rPr>
          <w:rFonts w:asciiTheme="majorHAnsi" w:hAnsiTheme="majorHAnsi" w:cstheme="majorHAnsi"/>
          <w:sz w:val="24"/>
          <w:szCs w:val="24"/>
        </w:rPr>
        <w:t>(voir le tableau 3.5</w:t>
      </w:r>
      <w:r w:rsidR="0039729B">
        <w:rPr>
          <w:rStyle w:val="Appelnotedebasdep"/>
          <w:rFonts w:asciiTheme="majorHAnsi" w:hAnsiTheme="majorHAnsi" w:cstheme="majorHAnsi"/>
          <w:sz w:val="24"/>
          <w:szCs w:val="24"/>
        </w:rPr>
        <w:footnoteReference w:id="17"/>
      </w:r>
      <w:r w:rsidRPr="00D502B3">
        <w:rPr>
          <w:rFonts w:asciiTheme="majorHAnsi" w:hAnsiTheme="majorHAnsi" w:cstheme="majorHAnsi"/>
          <w:sz w:val="24"/>
          <w:szCs w:val="24"/>
        </w:rPr>
        <w:t>).</w:t>
      </w:r>
    </w:p>
    <w:p w14:paraId="3CEBAC6D" w14:textId="29B44889" w:rsidR="00D502B3" w:rsidRPr="00D502B3" w:rsidRDefault="00D502B3" w:rsidP="00D502B3">
      <w:pPr>
        <w:jc w:val="both"/>
        <w:rPr>
          <w:rFonts w:asciiTheme="majorHAnsi" w:hAnsiTheme="majorHAnsi" w:cstheme="majorHAnsi"/>
          <w:sz w:val="24"/>
          <w:szCs w:val="24"/>
        </w:rPr>
      </w:pPr>
      <w:r w:rsidRPr="00D502B3">
        <w:rPr>
          <w:rFonts w:asciiTheme="majorHAnsi" w:hAnsiTheme="majorHAnsi" w:cstheme="majorHAnsi"/>
          <w:sz w:val="24"/>
          <w:szCs w:val="24"/>
        </w:rPr>
        <w:t>Puisque l’espacement (</w:t>
      </w:r>
      <w:r w:rsidRPr="0039729B">
        <w:rPr>
          <w:rFonts w:asciiTheme="majorHAnsi" w:hAnsiTheme="majorHAnsi" w:cstheme="majorHAnsi"/>
          <w:i/>
          <w:sz w:val="24"/>
          <w:szCs w:val="24"/>
        </w:rPr>
        <w:t>s</w:t>
      </w:r>
      <w:r w:rsidRPr="00D502B3">
        <w:rPr>
          <w:rFonts w:asciiTheme="majorHAnsi" w:hAnsiTheme="majorHAnsi" w:cstheme="majorHAnsi"/>
          <w:sz w:val="24"/>
          <w:szCs w:val="24"/>
        </w:rPr>
        <w:t xml:space="preserve">) entre les boulons est supérieur ou égal à 2,5d (figure 7.4), la pression diamétrale est invariable lorsque </w:t>
      </w:r>
      <m:oMath>
        <m:r>
          <w:rPr>
            <w:rFonts w:ascii="Cambria Math" w:hAnsi="Cambria Math" w:cstheme="majorHAnsi"/>
            <w:sz w:val="24"/>
            <w:szCs w:val="24"/>
          </w:rPr>
          <m:t>e ≥ 2d</m:t>
        </m:r>
      </m:oMath>
      <w:r w:rsidRPr="00D502B3">
        <w:rPr>
          <w:rFonts w:asciiTheme="majorHAnsi" w:hAnsiTheme="majorHAnsi" w:cstheme="majorHAnsi"/>
          <w:sz w:val="24"/>
          <w:szCs w:val="24"/>
        </w:rPr>
        <w:t xml:space="preserve"> et l’ovalisation des trous ne dépend que de l’épaisseur des pièces. Autrement dit, il y a possibilité de mise hors service par ovalisation excessive des trous lorsque </w:t>
      </w:r>
      <m:oMath>
        <m:r>
          <w:rPr>
            <w:rFonts w:ascii="Cambria Math" w:hAnsi="Cambria Math" w:cstheme="majorHAnsi"/>
            <w:sz w:val="24"/>
            <w:szCs w:val="24"/>
          </w:rPr>
          <m:t>e ≥ 2d</m:t>
        </m:r>
      </m:oMath>
      <w:r w:rsidRPr="00D502B3">
        <w:rPr>
          <w:rFonts w:asciiTheme="majorHAnsi" w:hAnsiTheme="majorHAnsi" w:cstheme="majorHAnsi"/>
          <w:sz w:val="24"/>
          <w:szCs w:val="24"/>
        </w:rPr>
        <w:t>.</w:t>
      </w:r>
    </w:p>
    <w:p w14:paraId="38429748" w14:textId="34661D1A" w:rsidR="00D502B3" w:rsidRPr="00D502B3" w:rsidRDefault="00D502B3" w:rsidP="00D502B3">
      <w:pPr>
        <w:jc w:val="both"/>
        <w:rPr>
          <w:rFonts w:asciiTheme="majorHAnsi" w:hAnsiTheme="majorHAnsi" w:cstheme="majorHAnsi"/>
          <w:sz w:val="24"/>
          <w:szCs w:val="24"/>
        </w:rPr>
      </w:pPr>
      <w:r w:rsidRPr="00D502B3">
        <w:rPr>
          <w:rFonts w:asciiTheme="majorHAnsi" w:hAnsiTheme="majorHAnsi" w:cstheme="majorHAnsi"/>
          <w:sz w:val="24"/>
          <w:szCs w:val="24"/>
        </w:rPr>
        <w:t xml:space="preserve">On doit vérifier que la force d’écrasement autour d’un boulon, causée par les charges pondérées et dénotée </w:t>
      </w:r>
      <w:proofErr w:type="spellStart"/>
      <w:r w:rsidRPr="00D502B3">
        <w:rPr>
          <w:rFonts w:asciiTheme="majorHAnsi" w:hAnsiTheme="majorHAnsi" w:cstheme="majorHAnsi"/>
          <w:sz w:val="24"/>
          <w:szCs w:val="24"/>
        </w:rPr>
        <w:t>B</w:t>
      </w:r>
      <w:r w:rsidRPr="001E0FE0">
        <w:rPr>
          <w:rFonts w:asciiTheme="majorHAnsi" w:hAnsiTheme="majorHAnsi" w:cstheme="majorHAnsi"/>
          <w:sz w:val="24"/>
          <w:szCs w:val="24"/>
          <w:vertAlign w:val="subscript"/>
        </w:rPr>
        <w:t>f</w:t>
      </w:r>
      <w:proofErr w:type="spellEnd"/>
      <w:r w:rsidRPr="00D502B3">
        <w:rPr>
          <w:rFonts w:asciiTheme="majorHAnsi" w:hAnsiTheme="majorHAnsi" w:cstheme="majorHAnsi"/>
          <w:sz w:val="24"/>
          <w:szCs w:val="24"/>
        </w:rPr>
        <w:t>, est inférieure ou, à la limite, égale à la résistance pondérée à la pression diamétrale (</w:t>
      </w:r>
      <m:oMath>
        <m:sSub>
          <m:sSubPr>
            <m:ctrlPr>
              <w:rPr>
                <w:rFonts w:ascii="Cambria Math" w:hAnsi="Cambria Math" w:cstheme="majorHAnsi"/>
                <w:i/>
                <w:sz w:val="24"/>
                <w:szCs w:val="24"/>
              </w:rPr>
            </m:ctrlPr>
          </m:sSubPr>
          <m:e>
            <m:r>
              <w:rPr>
                <w:rFonts w:ascii="Cambria Math" w:hAnsi="Cambria Math" w:cstheme="majorHAnsi"/>
                <w:sz w:val="24"/>
                <w:szCs w:val="24"/>
              </w:rPr>
              <m:t>B</m:t>
            </m:r>
          </m:e>
          <m:sub>
            <m:r>
              <w:rPr>
                <w:rFonts w:ascii="Cambria Math" w:hAnsi="Cambria Math" w:cstheme="majorHAnsi"/>
                <w:sz w:val="24"/>
                <w:szCs w:val="24"/>
              </w:rPr>
              <m:t>f</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B</m:t>
            </m:r>
          </m:e>
          <m:sub>
            <m:r>
              <w:rPr>
                <w:rFonts w:ascii="Cambria Math" w:hAnsi="Cambria Math" w:cstheme="majorHAnsi"/>
                <w:sz w:val="24"/>
                <w:szCs w:val="24"/>
              </w:rPr>
              <m:t>r</m:t>
            </m:r>
          </m:sub>
        </m:sSub>
      </m:oMath>
      <w:r w:rsidRPr="00D502B3">
        <w:rPr>
          <w:rFonts w:asciiTheme="majorHAnsi" w:hAnsiTheme="majorHAnsi" w:cstheme="majorHAnsi"/>
          <w:sz w:val="24"/>
          <w:szCs w:val="24"/>
        </w:rPr>
        <w:t>), dans les pièces de transfert et dans les pièces assemblées.</w:t>
      </w:r>
    </w:p>
    <w:p w14:paraId="6DB27C25" w14:textId="18507C5B" w:rsidR="00D502B3" w:rsidRPr="001E0FE0" w:rsidRDefault="00D502B3" w:rsidP="00D502B3">
      <w:pPr>
        <w:jc w:val="both"/>
        <w:rPr>
          <w:rFonts w:asciiTheme="majorHAnsi" w:hAnsiTheme="majorHAnsi" w:cstheme="majorHAnsi"/>
          <w:sz w:val="24"/>
          <w:szCs w:val="24"/>
        </w:rPr>
      </w:pPr>
      <w:r w:rsidRPr="00D502B3">
        <w:rPr>
          <w:rFonts w:asciiTheme="majorHAnsi" w:hAnsiTheme="majorHAnsi" w:cstheme="majorHAnsi"/>
          <w:sz w:val="24"/>
          <w:szCs w:val="24"/>
        </w:rPr>
        <w:t>Comme on le verra plus loin, pour les assemblages concentriques en cisaillement, on peut calculer le nombre de boulons requis avec l’équation (7.12) ou l’équation (7.13) si les filets sont inclus dans le plan de cisaillement, et avec l’équation (7.25) ou (7.26). Si l’équation (7.25</w:t>
      </w:r>
      <w:r w:rsidR="001E0FE0">
        <w:rPr>
          <w:rFonts w:asciiTheme="majorHAnsi" w:hAnsiTheme="majorHAnsi" w:cstheme="majorHAnsi"/>
          <w:sz w:val="24"/>
          <w:szCs w:val="24"/>
        </w:rPr>
        <w:t>)</w:t>
      </w:r>
      <w:r w:rsidRPr="00D502B3">
        <w:rPr>
          <w:rFonts w:asciiTheme="majorHAnsi" w:hAnsiTheme="majorHAnsi" w:cstheme="majorHAnsi"/>
          <w:sz w:val="24"/>
          <w:szCs w:val="24"/>
        </w:rPr>
        <w:t xml:space="preserve"> ou (7.26</w:t>
      </w:r>
      <w:r w:rsidR="001E0FE0">
        <w:rPr>
          <w:rFonts w:asciiTheme="majorHAnsi" w:hAnsiTheme="majorHAnsi" w:cstheme="majorHAnsi"/>
          <w:sz w:val="24"/>
          <w:szCs w:val="24"/>
        </w:rPr>
        <w:t>)</w:t>
      </w:r>
      <w:r w:rsidRPr="00D502B3">
        <w:rPr>
          <w:rFonts w:asciiTheme="majorHAnsi" w:hAnsiTheme="majorHAnsi" w:cstheme="majorHAnsi"/>
          <w:sz w:val="24"/>
          <w:szCs w:val="24"/>
        </w:rPr>
        <w:t xml:space="preserve"> requiert un plus grand nombre de boulons</w:t>
      </w:r>
      <w:r w:rsidRPr="001E0FE0">
        <w:rPr>
          <w:rFonts w:asciiTheme="majorHAnsi" w:hAnsiTheme="majorHAnsi" w:cstheme="majorHAnsi"/>
          <w:sz w:val="24"/>
          <w:szCs w:val="24"/>
        </w:rPr>
        <w:t xml:space="preserve">, </w:t>
      </w:r>
      <w:r w:rsidRPr="001E0FE0">
        <w:rPr>
          <w:rFonts w:asciiTheme="majorHAnsi" w:hAnsiTheme="majorHAnsi" w:cstheme="majorHAnsi"/>
          <w:bCs/>
          <w:sz w:val="24"/>
          <w:szCs w:val="24"/>
        </w:rPr>
        <w:t>la pression diamétrale exercée par les boulons est plus critique que le cisaillement des boulons</w:t>
      </w:r>
      <w:r w:rsidRPr="001E0FE0">
        <w:rPr>
          <w:rFonts w:asciiTheme="majorHAnsi" w:hAnsiTheme="majorHAnsi" w:cstheme="majorHAnsi"/>
          <w:sz w:val="24"/>
          <w:szCs w:val="24"/>
        </w:rPr>
        <w:t>.</w:t>
      </w:r>
    </w:p>
    <w:p w14:paraId="73519338" w14:textId="3452A355" w:rsidR="00D502B3" w:rsidRPr="001E0FE0" w:rsidRDefault="00D502B3" w:rsidP="00D502B3">
      <w:pPr>
        <w:jc w:val="both"/>
        <w:rPr>
          <w:rFonts w:asciiTheme="majorHAnsi" w:hAnsiTheme="majorHAnsi" w:cstheme="majorHAnsi"/>
          <w:sz w:val="24"/>
          <w:szCs w:val="24"/>
        </w:rPr>
      </w:pPr>
      <w:r w:rsidRPr="001E0FE0">
        <w:rPr>
          <w:rFonts w:asciiTheme="majorHAnsi" w:hAnsiTheme="majorHAnsi" w:cstheme="majorHAnsi"/>
          <w:bCs/>
          <w:sz w:val="24"/>
          <w:szCs w:val="24"/>
        </w:rPr>
        <w:t xml:space="preserve">Dans certains cas, il peut être utile que la résistance à la pression diamétrale autour d’un boulon soit au moins égale à la résistance en cisaillement d’un boulon, soit </w:t>
      </w:r>
      <m:oMath>
        <m:sSub>
          <m:sSubPr>
            <m:ctrlPr>
              <w:rPr>
                <w:rFonts w:ascii="Cambria Math" w:hAnsi="Cambria Math" w:cstheme="majorHAnsi"/>
                <w:bCs/>
                <w:i/>
                <w:sz w:val="24"/>
                <w:szCs w:val="24"/>
              </w:rPr>
            </m:ctrlPr>
          </m:sSubPr>
          <m:e>
            <m:r>
              <w:rPr>
                <w:rFonts w:ascii="Cambria Math" w:hAnsi="Cambria Math" w:cstheme="majorHAnsi"/>
                <w:sz w:val="24"/>
                <w:szCs w:val="24"/>
              </w:rPr>
              <m:t>B</m:t>
            </m:r>
          </m:e>
          <m:sub>
            <m:r>
              <w:rPr>
                <w:rFonts w:ascii="Cambria Math" w:hAnsi="Cambria Math" w:cstheme="majorHAnsi"/>
                <w:sz w:val="24"/>
                <w:szCs w:val="24"/>
              </w:rPr>
              <m:t>r</m:t>
            </m:r>
          </m:sub>
        </m:sSub>
        <m:r>
          <w:rPr>
            <w:rFonts w:ascii="Cambria Math" w:hAnsi="Cambria Math" w:cstheme="majorHAnsi"/>
            <w:sz w:val="24"/>
            <w:szCs w:val="24"/>
          </w:rPr>
          <m:t>≥</m:t>
        </m:r>
        <m:sSub>
          <m:sSubPr>
            <m:ctrlPr>
              <w:rPr>
                <w:rFonts w:ascii="Cambria Math" w:hAnsi="Cambria Math" w:cstheme="majorHAnsi"/>
                <w:bCs/>
                <w:i/>
                <w:sz w:val="24"/>
                <w:szCs w:val="24"/>
              </w:rPr>
            </m:ctrlPr>
          </m:sSubPr>
          <m:e>
            <m:r>
              <w:rPr>
                <w:rFonts w:ascii="Cambria Math" w:hAnsi="Cambria Math" w:cstheme="majorHAnsi"/>
                <w:sz w:val="24"/>
                <w:szCs w:val="24"/>
              </w:rPr>
              <m:t>V</m:t>
            </m:r>
          </m:e>
          <m:sub>
            <m:r>
              <w:rPr>
                <w:rFonts w:ascii="Cambria Math" w:hAnsi="Cambria Math" w:cstheme="majorHAnsi"/>
                <w:sz w:val="24"/>
                <w:szCs w:val="24"/>
              </w:rPr>
              <m:t>r</m:t>
            </m:r>
          </m:sub>
        </m:sSub>
      </m:oMath>
      <w:r w:rsidR="001E0FE0">
        <w:rPr>
          <w:rFonts w:asciiTheme="majorHAnsi" w:hAnsiTheme="majorHAnsi" w:cstheme="majorHAnsi"/>
          <w:bCs/>
          <w:sz w:val="24"/>
          <w:szCs w:val="24"/>
        </w:rPr>
        <w:t xml:space="preserve"> </w:t>
      </w:r>
      <w:r w:rsidRPr="001E0FE0">
        <w:rPr>
          <w:rFonts w:asciiTheme="majorHAnsi" w:hAnsiTheme="majorHAnsi" w:cstheme="majorHAnsi"/>
          <w:bCs/>
          <w:sz w:val="24"/>
          <w:szCs w:val="24"/>
        </w:rPr>
        <w:t xml:space="preserve">. Avec l’équation (7.25), en admettant que </w:t>
      </w:r>
      <m:oMath>
        <m:r>
          <w:rPr>
            <w:rFonts w:ascii="Cambria Math" w:hAnsi="Cambria Math" w:cstheme="majorHAnsi"/>
            <w:sz w:val="24"/>
            <w:szCs w:val="24"/>
          </w:rPr>
          <m:t>e≥2d</m:t>
        </m:r>
      </m:oMath>
      <w:r w:rsidRPr="001E0FE0">
        <w:rPr>
          <w:rFonts w:asciiTheme="majorHAnsi" w:hAnsiTheme="majorHAnsi" w:cstheme="majorHAnsi"/>
          <w:bCs/>
          <w:sz w:val="24"/>
          <w:szCs w:val="24"/>
        </w:rPr>
        <w:t>, et avec l’équation (7.12), en admettant que les filets sont exclus des plans de cisaillement, on obtient :</w:t>
      </w:r>
    </w:p>
    <w:p w14:paraId="1B89CE3F" w14:textId="6C04ED2F" w:rsidR="00D502B3" w:rsidRPr="00D502B3" w:rsidRDefault="001E0FE0" w:rsidP="001E0FE0">
      <w:pPr>
        <w:jc w:val="center"/>
        <w:rPr>
          <w:rFonts w:asciiTheme="majorHAnsi" w:hAnsiTheme="majorHAnsi" w:cstheme="majorHAnsi"/>
          <w:sz w:val="24"/>
          <w:szCs w:val="24"/>
        </w:rPr>
      </w:pPr>
      <m:oMath>
        <m:r>
          <w:rPr>
            <w:rFonts w:ascii="Cambria Math" w:hAnsi="Cambria Math" w:cstheme="majorHAnsi"/>
            <w:sz w:val="24"/>
            <w:szCs w:val="24"/>
          </w:rPr>
          <m:t>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f</m:t>
                </m:r>
              </m:sub>
            </m:sSub>
            <m:r>
              <w:rPr>
                <w:rFonts w:ascii="Cambria Math" w:hAnsi="Cambria Math" w:cstheme="majorHAnsi"/>
                <w:sz w:val="24"/>
                <w:szCs w:val="24"/>
              </w:rPr>
              <m:t>0.6m</m:t>
            </m:r>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b</m:t>
                </m:r>
              </m:sub>
            </m:sSub>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ub</m:t>
                </m:r>
              </m:sub>
            </m:sSub>
          </m:num>
          <m:den>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u</m:t>
                </m:r>
              </m:sub>
            </m:sSub>
            <m:r>
              <w:rPr>
                <w:rFonts w:ascii="Cambria Math" w:hAnsi="Cambria Math" w:cstheme="majorHAnsi"/>
                <w:sz w:val="24"/>
                <w:szCs w:val="24"/>
              </w:rPr>
              <m:t>e</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u</m:t>
                </m:r>
              </m:sub>
            </m:sSub>
          </m:den>
        </m:f>
      </m:oMath>
      <w:r>
        <w:rPr>
          <w:rFonts w:asciiTheme="majorHAnsi" w:hAnsiTheme="majorHAnsi" w:cstheme="majorHAnsi"/>
          <w:sz w:val="24"/>
          <w:szCs w:val="24"/>
        </w:rPr>
        <w:t xml:space="preserve">   </w:t>
      </w:r>
      <w:r w:rsidR="00D502B3" w:rsidRPr="00D502B3">
        <w:rPr>
          <w:rFonts w:asciiTheme="majorHAnsi" w:hAnsiTheme="majorHAnsi" w:cstheme="majorHAnsi"/>
          <w:sz w:val="24"/>
          <w:szCs w:val="24"/>
        </w:rPr>
        <w:t>(7.27)</w:t>
      </w:r>
    </w:p>
    <w:p w14:paraId="2C57DD7A" w14:textId="77777777" w:rsidR="001E0FE0" w:rsidRDefault="001E0FE0" w:rsidP="00D502B3">
      <w:pPr>
        <w:jc w:val="both"/>
        <w:rPr>
          <w:rFonts w:asciiTheme="majorHAnsi" w:hAnsiTheme="majorHAnsi" w:cstheme="majorHAnsi"/>
          <w:sz w:val="24"/>
          <w:szCs w:val="24"/>
        </w:rPr>
      </w:pPr>
    </w:p>
    <w:p w14:paraId="10BA06F4" w14:textId="59DDC31A" w:rsidR="00D502B3" w:rsidRPr="00D502B3" w:rsidRDefault="00D502B3" w:rsidP="00D502B3">
      <w:pPr>
        <w:jc w:val="both"/>
        <w:rPr>
          <w:rFonts w:asciiTheme="majorHAnsi" w:hAnsiTheme="majorHAnsi" w:cstheme="majorHAnsi"/>
          <w:sz w:val="24"/>
          <w:szCs w:val="24"/>
        </w:rPr>
      </w:pPr>
      <w:r w:rsidRPr="00D502B3">
        <w:rPr>
          <w:rFonts w:asciiTheme="majorHAnsi" w:hAnsiTheme="majorHAnsi" w:cstheme="majorHAnsi"/>
          <w:sz w:val="24"/>
          <w:szCs w:val="24"/>
        </w:rPr>
        <w:t xml:space="preserve">Si </w:t>
      </w:r>
      <w:r w:rsidRPr="0039729B">
        <w:rPr>
          <w:rFonts w:asciiTheme="majorHAnsi" w:hAnsiTheme="majorHAnsi" w:cstheme="majorHAnsi"/>
          <w:i/>
          <w:sz w:val="24"/>
          <w:szCs w:val="24"/>
        </w:rPr>
        <w:t>e</w:t>
      </w:r>
      <w:r w:rsidRPr="00D502B3">
        <w:rPr>
          <w:rFonts w:asciiTheme="majorHAnsi" w:hAnsiTheme="majorHAnsi" w:cstheme="majorHAnsi"/>
          <w:sz w:val="24"/>
          <w:szCs w:val="24"/>
        </w:rPr>
        <w:t xml:space="preserve"> est plus grand que 2d, on remplace e par 2d dans l’équation (7.27), et si les filets sont inclus dans les plans de cisaillement, on remplace </w:t>
      </w:r>
      <w:r w:rsidR="001E0FE0">
        <w:rPr>
          <w:rFonts w:asciiTheme="majorHAnsi" w:hAnsiTheme="majorHAnsi" w:cstheme="majorHAnsi"/>
          <w:sz w:val="24"/>
          <w:szCs w:val="24"/>
        </w:rPr>
        <w:t>la constante 0,6 par 0,42 (0,6 *</w:t>
      </w:r>
      <w:r w:rsidRPr="00D502B3">
        <w:rPr>
          <w:rFonts w:asciiTheme="majorHAnsi" w:hAnsiTheme="majorHAnsi" w:cstheme="majorHAnsi"/>
          <w:sz w:val="24"/>
          <w:szCs w:val="24"/>
        </w:rPr>
        <w:t xml:space="preserve"> 0,7).</w:t>
      </w:r>
    </w:p>
    <w:p w14:paraId="4549046E" w14:textId="6D8DFFC4" w:rsidR="00D502B3" w:rsidRDefault="00D502B3" w:rsidP="00D502B3">
      <w:pPr>
        <w:jc w:val="both"/>
        <w:rPr>
          <w:rFonts w:asciiTheme="majorHAnsi" w:hAnsiTheme="majorHAnsi" w:cstheme="majorHAnsi"/>
          <w:sz w:val="24"/>
          <w:szCs w:val="24"/>
        </w:rPr>
      </w:pPr>
      <w:r w:rsidRPr="00D502B3">
        <w:rPr>
          <w:rFonts w:asciiTheme="majorHAnsi" w:hAnsiTheme="majorHAnsi" w:cstheme="majorHAnsi"/>
          <w:sz w:val="24"/>
          <w:szCs w:val="24"/>
        </w:rPr>
        <w:t>Pour les boulons travaillant en cisaillement simple (m = 1), t est l’épaisseur minimale de chacune de</w:t>
      </w:r>
      <w:r w:rsidR="0039729B">
        <w:rPr>
          <w:rFonts w:asciiTheme="majorHAnsi" w:hAnsiTheme="majorHAnsi" w:cstheme="majorHAnsi"/>
          <w:sz w:val="24"/>
          <w:szCs w:val="24"/>
        </w:rPr>
        <w:t xml:space="preserve">s plaques assemblées (figure </w:t>
      </w:r>
      <w:r w:rsidRPr="00D502B3">
        <w:rPr>
          <w:rFonts w:asciiTheme="majorHAnsi" w:hAnsiTheme="majorHAnsi" w:cstheme="majorHAnsi"/>
          <w:sz w:val="24"/>
          <w:szCs w:val="24"/>
        </w:rPr>
        <w:t>a</w:t>
      </w:r>
      <w:r w:rsidR="0039729B">
        <w:rPr>
          <w:rFonts w:asciiTheme="majorHAnsi" w:hAnsiTheme="majorHAnsi" w:cstheme="majorHAnsi"/>
          <w:sz w:val="24"/>
          <w:szCs w:val="24"/>
        </w:rPr>
        <w:t>, acétate 39</w:t>
      </w:r>
      <w:r w:rsidRPr="00D502B3">
        <w:rPr>
          <w:rFonts w:asciiTheme="majorHAnsi" w:hAnsiTheme="majorHAnsi" w:cstheme="majorHAnsi"/>
          <w:sz w:val="24"/>
          <w:szCs w:val="24"/>
        </w:rPr>
        <w:t xml:space="preserve">). Pour les boulons travaillant en cisaillement double </w:t>
      </w:r>
      <w:r w:rsidRPr="00D502B3">
        <w:rPr>
          <w:rFonts w:asciiTheme="majorHAnsi" w:hAnsiTheme="majorHAnsi" w:cstheme="majorHAnsi"/>
          <w:sz w:val="24"/>
          <w:szCs w:val="24"/>
        </w:rPr>
        <w:lastRenderedPageBreak/>
        <w:t>(</w:t>
      </w:r>
      <m:oMath>
        <m:r>
          <w:rPr>
            <w:rFonts w:ascii="Cambria Math" w:hAnsi="Cambria Math" w:cstheme="majorHAnsi"/>
            <w:sz w:val="24"/>
            <w:szCs w:val="24"/>
          </w:rPr>
          <m:t>m = 2</m:t>
        </m:r>
      </m:oMath>
      <w:r w:rsidRPr="00D502B3">
        <w:rPr>
          <w:rFonts w:asciiTheme="majorHAnsi" w:hAnsiTheme="majorHAnsi" w:cstheme="majorHAnsi"/>
          <w:sz w:val="24"/>
          <w:szCs w:val="24"/>
        </w:rPr>
        <w:t>), t est l’épaisseur minimale de la plaque ayant deux surfaces de contact (p</w:t>
      </w:r>
      <w:r w:rsidR="0039729B">
        <w:rPr>
          <w:rFonts w:asciiTheme="majorHAnsi" w:hAnsiTheme="majorHAnsi" w:cstheme="majorHAnsi"/>
          <w:sz w:val="24"/>
          <w:szCs w:val="24"/>
        </w:rPr>
        <w:t xml:space="preserve">laque centrale sur la figure </w:t>
      </w:r>
      <w:r w:rsidRPr="00D502B3">
        <w:rPr>
          <w:rFonts w:asciiTheme="majorHAnsi" w:hAnsiTheme="majorHAnsi" w:cstheme="majorHAnsi"/>
          <w:sz w:val="24"/>
          <w:szCs w:val="24"/>
        </w:rPr>
        <w:t>b</w:t>
      </w:r>
      <w:r w:rsidR="0039729B">
        <w:rPr>
          <w:rFonts w:asciiTheme="majorHAnsi" w:hAnsiTheme="majorHAnsi" w:cstheme="majorHAnsi"/>
          <w:sz w:val="24"/>
          <w:szCs w:val="24"/>
        </w:rPr>
        <w:t>, acétate 39</w:t>
      </w:r>
      <w:r w:rsidRPr="00D502B3">
        <w:rPr>
          <w:rFonts w:asciiTheme="majorHAnsi" w:hAnsiTheme="majorHAnsi" w:cstheme="majorHAnsi"/>
          <w:sz w:val="24"/>
          <w:szCs w:val="24"/>
        </w:rPr>
        <w:t xml:space="preserve">). L’épaisseur des deux autres plaques, celles n’ayant qu’une surface de contact, doit être au moins égale à </w:t>
      </w:r>
      <m:oMath>
        <m:r>
          <w:rPr>
            <w:rFonts w:ascii="Cambria Math" w:hAnsi="Cambria Math" w:cstheme="majorHAnsi"/>
            <w:sz w:val="24"/>
            <w:szCs w:val="24"/>
          </w:rPr>
          <m:t>0.5t</m:t>
        </m:r>
      </m:oMath>
      <w:r w:rsidR="001E0FE0">
        <w:rPr>
          <w:rFonts w:asciiTheme="majorHAnsi" w:hAnsiTheme="majorHAnsi" w:cstheme="majorHAnsi"/>
          <w:sz w:val="24"/>
          <w:szCs w:val="24"/>
        </w:rPr>
        <w:t>. Dans ce cas, la pin</w:t>
      </w:r>
      <w:r w:rsidRPr="00D502B3">
        <w:rPr>
          <w:rFonts w:asciiTheme="majorHAnsi" w:hAnsiTheme="majorHAnsi" w:cstheme="majorHAnsi"/>
          <w:sz w:val="24"/>
          <w:szCs w:val="24"/>
        </w:rPr>
        <w:t xml:space="preserve">ce </w:t>
      </w:r>
      <w:r w:rsidRPr="0039729B">
        <w:rPr>
          <w:rFonts w:asciiTheme="majorHAnsi" w:hAnsiTheme="majorHAnsi" w:cstheme="majorHAnsi"/>
          <w:i/>
          <w:sz w:val="24"/>
          <w:szCs w:val="24"/>
        </w:rPr>
        <w:t>e</w:t>
      </w:r>
      <w:r w:rsidRPr="00D502B3">
        <w:rPr>
          <w:rFonts w:asciiTheme="majorHAnsi" w:hAnsiTheme="majorHAnsi" w:cstheme="majorHAnsi"/>
          <w:sz w:val="24"/>
          <w:szCs w:val="24"/>
        </w:rPr>
        <w:t xml:space="preserve"> doit évidemment être la même dans toutes les plaques.</w:t>
      </w:r>
    </w:p>
    <w:p w14:paraId="28C6DBA1" w14:textId="35F7C57C" w:rsidR="00551681" w:rsidRDefault="00551681" w:rsidP="00D502B3">
      <w:pPr>
        <w:jc w:val="both"/>
        <w:rPr>
          <w:rFonts w:asciiTheme="majorHAnsi" w:hAnsiTheme="majorHAnsi" w:cstheme="majorHAnsi"/>
          <w:sz w:val="24"/>
          <w:szCs w:val="24"/>
        </w:rPr>
      </w:pPr>
    </w:p>
    <w:p w14:paraId="42B53AAA" w14:textId="7F9435B7" w:rsidR="00551681" w:rsidRDefault="00551681" w:rsidP="00551681">
      <w:pPr>
        <w:pStyle w:val="Titre3"/>
      </w:pPr>
      <w:bookmarkStart w:id="29" w:name="_Toc127369982"/>
      <w:r>
        <w:t>Diapositive 5</w:t>
      </w:r>
      <w:r w:rsidR="00413C01">
        <w:t>9</w:t>
      </w:r>
      <w:r>
        <w:t> :</w:t>
      </w:r>
      <w:bookmarkEnd w:id="29"/>
    </w:p>
    <w:p w14:paraId="6415499D" w14:textId="1FB60978" w:rsidR="00551681" w:rsidRDefault="00551681" w:rsidP="00551681"/>
    <w:p w14:paraId="742DE323" w14:textId="77777777" w:rsidR="00551681" w:rsidRPr="00551681" w:rsidRDefault="00551681" w:rsidP="00551681">
      <w:pPr>
        <w:jc w:val="both"/>
        <w:rPr>
          <w:rFonts w:asciiTheme="majorHAnsi" w:hAnsiTheme="majorHAnsi" w:cstheme="majorHAnsi"/>
          <w:sz w:val="24"/>
          <w:szCs w:val="24"/>
        </w:rPr>
      </w:pPr>
      <w:r w:rsidRPr="00551681">
        <w:rPr>
          <w:rFonts w:asciiTheme="majorHAnsi" w:hAnsiTheme="majorHAnsi" w:cstheme="majorHAnsi"/>
          <w:b/>
          <w:bCs/>
          <w:sz w:val="24"/>
          <w:szCs w:val="24"/>
        </w:rPr>
        <w:t>7.5.2 Assemblages à recouvrement non raidis</w:t>
      </w:r>
    </w:p>
    <w:p w14:paraId="1F6FA5CF" w14:textId="58B75225" w:rsidR="00551681" w:rsidRPr="00551681" w:rsidRDefault="00551681" w:rsidP="00551681">
      <w:pPr>
        <w:jc w:val="both"/>
        <w:rPr>
          <w:rFonts w:asciiTheme="majorHAnsi" w:hAnsiTheme="majorHAnsi" w:cstheme="majorHAnsi"/>
          <w:sz w:val="24"/>
          <w:szCs w:val="24"/>
        </w:rPr>
      </w:pPr>
      <w:r w:rsidRPr="00551681">
        <w:rPr>
          <w:rFonts w:asciiTheme="majorHAnsi" w:hAnsiTheme="majorHAnsi" w:cstheme="majorHAnsi"/>
          <w:bCs/>
          <w:sz w:val="24"/>
          <w:szCs w:val="24"/>
        </w:rPr>
        <w:t>Les assemblages à recouvrement simple non raidis, sollicités en traction, sont chargés de façon excentrée et on</w:t>
      </w:r>
      <w:r w:rsidR="00DB1F74">
        <w:rPr>
          <w:rFonts w:asciiTheme="majorHAnsi" w:hAnsiTheme="majorHAnsi" w:cstheme="majorHAnsi"/>
          <w:bCs/>
          <w:sz w:val="24"/>
          <w:szCs w:val="24"/>
        </w:rPr>
        <w:t>t</w:t>
      </w:r>
      <w:r w:rsidRPr="00551681">
        <w:rPr>
          <w:rFonts w:asciiTheme="majorHAnsi" w:hAnsiTheme="majorHAnsi" w:cstheme="majorHAnsi"/>
          <w:bCs/>
          <w:sz w:val="24"/>
          <w:szCs w:val="24"/>
        </w:rPr>
        <w:t xml:space="preserve"> tendance à se déformer en induisant des efforts supplémentaires de traction dans les connecteurs et de la flexion dans les plaques. La figure 7.11</w:t>
      </w:r>
      <w:r w:rsidR="00C1263B">
        <w:rPr>
          <w:rFonts w:asciiTheme="majorHAnsi" w:hAnsiTheme="majorHAnsi" w:cstheme="majorHAnsi"/>
          <w:bCs/>
          <w:sz w:val="24"/>
          <w:szCs w:val="24"/>
        </w:rPr>
        <w:t xml:space="preserve"> (voir acétate)</w:t>
      </w:r>
      <w:r w:rsidRPr="00551681">
        <w:rPr>
          <w:rFonts w:asciiTheme="majorHAnsi" w:hAnsiTheme="majorHAnsi" w:cstheme="majorHAnsi"/>
          <w:bCs/>
          <w:sz w:val="24"/>
          <w:szCs w:val="24"/>
        </w:rPr>
        <w:t xml:space="preserve"> illustre le phénomène</w:t>
      </w:r>
      <w:r w:rsidRPr="00551681">
        <w:rPr>
          <w:rFonts w:asciiTheme="majorHAnsi" w:hAnsiTheme="majorHAnsi" w:cstheme="majorHAnsi"/>
          <w:sz w:val="24"/>
          <w:szCs w:val="24"/>
        </w:rPr>
        <w:t>.</w:t>
      </w:r>
    </w:p>
    <w:p w14:paraId="1938C5DA" w14:textId="1BC55AAA" w:rsidR="00551681" w:rsidRPr="00551681" w:rsidRDefault="00551681" w:rsidP="00551681">
      <w:pPr>
        <w:jc w:val="both"/>
        <w:rPr>
          <w:rFonts w:asciiTheme="majorHAnsi" w:hAnsiTheme="majorHAnsi" w:cstheme="majorHAnsi"/>
          <w:sz w:val="24"/>
          <w:szCs w:val="24"/>
        </w:rPr>
      </w:pPr>
      <w:r w:rsidRPr="00551681">
        <w:rPr>
          <w:rFonts w:asciiTheme="majorHAnsi" w:hAnsiTheme="majorHAnsi" w:cstheme="majorHAnsi"/>
          <w:sz w:val="24"/>
          <w:szCs w:val="24"/>
        </w:rPr>
        <w:t xml:space="preserve">Ces effets secondaires causent une réduction de la résistance à la pression diamétrale de l’assemblage, </w:t>
      </w:r>
      <w:r w:rsidRPr="00551681">
        <w:rPr>
          <w:rFonts w:asciiTheme="majorHAnsi" w:hAnsiTheme="majorHAnsi" w:cstheme="majorHAnsi"/>
          <w:b/>
          <w:bCs/>
          <w:sz w:val="24"/>
          <w:szCs w:val="24"/>
        </w:rPr>
        <w:t>et la réduction la plus sévère est obtenue lorsque les plaques sont d’égale épaisseur</w:t>
      </w:r>
      <w:r w:rsidRPr="00551681">
        <w:rPr>
          <w:rFonts w:asciiTheme="majorHAnsi" w:hAnsiTheme="majorHAnsi" w:cstheme="majorHAnsi"/>
          <w:sz w:val="24"/>
          <w:szCs w:val="24"/>
        </w:rPr>
        <w:t xml:space="preserve">. Il a été démontré, dans une étude effectuée sur des assemblages en acier, que dans pareil cas, la résistance pondérée à la pression diamétrale donnée pas les équations (7.25) </w:t>
      </w:r>
      <w:r w:rsidR="00DB1F74">
        <w:rPr>
          <w:rFonts w:asciiTheme="majorHAnsi" w:hAnsiTheme="majorHAnsi" w:cstheme="majorHAnsi"/>
          <w:sz w:val="24"/>
          <w:szCs w:val="24"/>
        </w:rPr>
        <w:t>et (7.26) est réduite de moitié</w:t>
      </w:r>
      <w:r w:rsidR="00C1263B">
        <w:rPr>
          <w:rFonts w:asciiTheme="majorHAnsi" w:hAnsiTheme="majorHAnsi" w:cstheme="majorHAnsi"/>
          <w:sz w:val="24"/>
          <w:szCs w:val="24"/>
        </w:rPr>
        <w:t xml:space="preserve"> </w:t>
      </w:r>
      <w:r w:rsidRPr="00551681">
        <w:rPr>
          <w:rFonts w:asciiTheme="majorHAnsi" w:hAnsiTheme="majorHAnsi" w:cstheme="majorHAnsi"/>
          <w:sz w:val="24"/>
          <w:szCs w:val="24"/>
        </w:rPr>
        <w:t>et qu’il faut que la plaque la plus épaisse soit au moins égale à trois fois l’épaisseur de la plaque la moins épaisse pour que les équations (7.25) et</w:t>
      </w:r>
      <w:r w:rsidR="00DB1F74">
        <w:rPr>
          <w:rFonts w:asciiTheme="majorHAnsi" w:hAnsiTheme="majorHAnsi" w:cstheme="majorHAnsi"/>
          <w:sz w:val="24"/>
          <w:szCs w:val="24"/>
        </w:rPr>
        <w:t xml:space="preserve"> </w:t>
      </w:r>
      <w:r w:rsidRPr="00551681">
        <w:rPr>
          <w:rFonts w:asciiTheme="majorHAnsi" w:hAnsiTheme="majorHAnsi" w:cstheme="majorHAnsi"/>
          <w:sz w:val="24"/>
          <w:szCs w:val="24"/>
        </w:rPr>
        <w:t>(7.26) puissent être appliquées au calcul de la résistance pondérée à la pression diamétrale de la plaque mince (voir la figure 7.10</w:t>
      </w:r>
      <w:r w:rsidR="00C1263B">
        <w:rPr>
          <w:rFonts w:asciiTheme="majorHAnsi" w:hAnsiTheme="majorHAnsi" w:cstheme="majorHAnsi"/>
          <w:sz w:val="24"/>
          <w:szCs w:val="24"/>
        </w:rPr>
        <w:t>, acétate 56</w:t>
      </w:r>
      <w:r w:rsidRPr="00551681">
        <w:rPr>
          <w:rFonts w:asciiTheme="majorHAnsi" w:hAnsiTheme="majorHAnsi" w:cstheme="majorHAnsi"/>
          <w:sz w:val="24"/>
          <w:szCs w:val="24"/>
        </w:rPr>
        <w:t>). Les équations suivantes permettent de simuler ce comportement :</w:t>
      </w:r>
    </w:p>
    <w:p w14:paraId="320AF2E5" w14:textId="5DA8CD3B" w:rsidR="00551681" w:rsidRPr="00551681" w:rsidRDefault="009B3C41" w:rsidP="00DB1F74">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B</m:t>
            </m:r>
          </m:e>
          <m:sub>
            <m:r>
              <w:rPr>
                <w:rFonts w:ascii="Cambria Math" w:hAnsi="Cambria Math" w:cstheme="majorHAnsi"/>
                <w:sz w:val="24"/>
                <w:szCs w:val="24"/>
              </w:rPr>
              <m:t>r</m:t>
            </m:r>
          </m:sub>
        </m:sSub>
        <m:r>
          <w:rPr>
            <w:rFonts w:ascii="Cambria Math" w:hAnsi="Cambria Math" w:cstheme="majorHAnsi"/>
            <w:sz w:val="24"/>
            <w:szCs w:val="24"/>
          </w:rPr>
          <m: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u</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1</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2</m:t>
                </m:r>
              </m:sub>
            </m:sSub>
            <m:r>
              <w:rPr>
                <w:rFonts w:ascii="Cambria Math" w:hAnsi="Cambria Math" w:cstheme="majorHAnsi"/>
                <w:sz w:val="24"/>
                <w:szCs w:val="24"/>
              </w:rPr>
              <m:t>)e</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u</m:t>
                </m:r>
              </m:sub>
            </m:sSub>
          </m:num>
          <m:den>
            <m:r>
              <w:rPr>
                <w:rFonts w:ascii="Cambria Math" w:hAnsi="Cambria Math" w:cstheme="majorHAnsi"/>
                <w:sz w:val="24"/>
                <w:szCs w:val="24"/>
              </w:rPr>
              <m:t>4</m:t>
            </m:r>
          </m:den>
        </m:f>
      </m:oMath>
      <w:r w:rsidR="00DB1F74">
        <w:rPr>
          <w:rFonts w:asciiTheme="majorHAnsi" w:hAnsiTheme="majorHAnsi" w:cstheme="majorHAnsi"/>
          <w:sz w:val="24"/>
          <w:szCs w:val="24"/>
        </w:rPr>
        <w:t xml:space="preserve">    </w:t>
      </w:r>
      <w:r w:rsidR="00551681" w:rsidRPr="00551681">
        <w:rPr>
          <w:rFonts w:asciiTheme="majorHAnsi" w:hAnsiTheme="majorHAnsi" w:cstheme="majorHAnsi"/>
          <w:sz w:val="24"/>
          <w:szCs w:val="24"/>
        </w:rPr>
        <w:t>(7.28)</w:t>
      </w:r>
    </w:p>
    <w:p w14:paraId="69150598" w14:textId="1FEA71AC" w:rsidR="00551681" w:rsidRPr="00551681" w:rsidRDefault="009B3C41" w:rsidP="00156FF8">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B</m:t>
            </m:r>
          </m:e>
          <m:sub>
            <m:r>
              <w:rPr>
                <w:rFonts w:ascii="Cambria Math" w:hAnsi="Cambria Math" w:cstheme="majorHAnsi"/>
                <w:sz w:val="24"/>
                <w:szCs w:val="24"/>
              </w:rPr>
              <m:t>r</m:t>
            </m:r>
          </m:sub>
        </m:sSub>
        <m:r>
          <w:rPr>
            <w:rFonts w:ascii="Cambria Math" w:hAnsi="Cambria Math" w:cstheme="majorHAnsi"/>
            <w:sz w:val="24"/>
            <w:szCs w:val="24"/>
          </w:rPr>
          <m: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u</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1</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2</m:t>
                </m:r>
              </m:sub>
            </m:sSub>
            <m:r>
              <w:rPr>
                <w:rFonts w:ascii="Cambria Math" w:hAnsi="Cambria Math" w:cstheme="majorHAnsi"/>
                <w:sz w:val="24"/>
                <w:szCs w:val="24"/>
              </w:rPr>
              <m:t>)d</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u</m:t>
                </m:r>
              </m:sub>
            </m:sSub>
          </m:num>
          <m:den>
            <m:r>
              <w:rPr>
                <w:rFonts w:ascii="Cambria Math" w:hAnsi="Cambria Math" w:cstheme="majorHAnsi"/>
                <w:sz w:val="24"/>
                <w:szCs w:val="24"/>
              </w:rPr>
              <m:t>4</m:t>
            </m:r>
          </m:den>
        </m:f>
      </m:oMath>
      <w:r w:rsidR="00156FF8">
        <w:rPr>
          <w:rFonts w:asciiTheme="majorHAnsi" w:hAnsiTheme="majorHAnsi" w:cstheme="majorHAnsi"/>
          <w:sz w:val="24"/>
          <w:szCs w:val="24"/>
        </w:rPr>
        <w:t xml:space="preserve">    </w:t>
      </w:r>
      <w:r w:rsidR="00551681" w:rsidRPr="00551681">
        <w:rPr>
          <w:rFonts w:asciiTheme="majorHAnsi" w:hAnsiTheme="majorHAnsi" w:cstheme="majorHAnsi"/>
          <w:sz w:val="24"/>
          <w:szCs w:val="24"/>
        </w:rPr>
        <w:t>(7.29)</w:t>
      </w:r>
    </w:p>
    <w:p w14:paraId="2550329F" w14:textId="77777777" w:rsidR="00156FF8" w:rsidRDefault="00156FF8" w:rsidP="00551681">
      <w:pPr>
        <w:jc w:val="both"/>
        <w:rPr>
          <w:rFonts w:asciiTheme="majorHAnsi" w:hAnsiTheme="majorHAnsi" w:cstheme="majorHAnsi"/>
          <w:sz w:val="24"/>
          <w:szCs w:val="24"/>
        </w:rPr>
      </w:pPr>
    </w:p>
    <w:p w14:paraId="66848038" w14:textId="00179F8A" w:rsidR="00551681" w:rsidRPr="00551681" w:rsidRDefault="00551681" w:rsidP="00551681">
      <w:pPr>
        <w:jc w:val="both"/>
        <w:rPr>
          <w:rFonts w:asciiTheme="majorHAnsi" w:hAnsiTheme="majorHAnsi" w:cstheme="majorHAnsi"/>
          <w:sz w:val="24"/>
          <w:szCs w:val="24"/>
        </w:rPr>
      </w:pPr>
      <w:r w:rsidRPr="00551681">
        <w:rPr>
          <w:rFonts w:asciiTheme="majorHAnsi" w:hAnsiTheme="majorHAnsi" w:cstheme="majorHAnsi"/>
          <w:sz w:val="24"/>
          <w:szCs w:val="24"/>
        </w:rPr>
        <w:t>Les paramètres de ces équations sont définis sur la figure 7.11b. Les assemblages raidis, tel celui qui est montré que la figure 7.11a, comportent généralement une excentricité dont l’effet se fait davantage sentir sur les pièces, que localement, dans l’assemblage.</w:t>
      </w:r>
    </w:p>
    <w:p w14:paraId="2595F69E" w14:textId="6F33A294" w:rsidR="00551681" w:rsidRDefault="00551681" w:rsidP="00551681">
      <w:pPr>
        <w:jc w:val="both"/>
        <w:rPr>
          <w:rFonts w:asciiTheme="majorHAnsi" w:hAnsiTheme="majorHAnsi" w:cstheme="majorHAnsi"/>
          <w:b/>
          <w:bCs/>
          <w:sz w:val="24"/>
          <w:szCs w:val="24"/>
        </w:rPr>
      </w:pPr>
      <w:r w:rsidRPr="00551681">
        <w:rPr>
          <w:rFonts w:asciiTheme="majorHAnsi" w:hAnsiTheme="majorHAnsi" w:cstheme="majorHAnsi"/>
          <w:b/>
          <w:bCs/>
          <w:sz w:val="24"/>
          <w:szCs w:val="24"/>
        </w:rPr>
        <w:t>Figure 7.11 – Assemblages à simple recouvrement</w:t>
      </w:r>
    </w:p>
    <w:p w14:paraId="77470221" w14:textId="7A29AC1D" w:rsidR="00F23BF5" w:rsidRDefault="00F23BF5" w:rsidP="00551681">
      <w:pPr>
        <w:jc w:val="both"/>
        <w:rPr>
          <w:rFonts w:asciiTheme="majorHAnsi" w:hAnsiTheme="majorHAnsi" w:cstheme="majorHAnsi"/>
          <w:b/>
          <w:bCs/>
          <w:sz w:val="24"/>
          <w:szCs w:val="24"/>
        </w:rPr>
      </w:pPr>
    </w:p>
    <w:p w14:paraId="2BBCC5C1" w14:textId="1A9661BD" w:rsidR="00F23BF5" w:rsidRDefault="00F23BF5" w:rsidP="00F23BF5">
      <w:pPr>
        <w:pStyle w:val="Titre3"/>
      </w:pPr>
      <w:bookmarkStart w:id="30" w:name="_Toc127369983"/>
      <w:r>
        <w:lastRenderedPageBreak/>
        <w:t>Diapositive 6</w:t>
      </w:r>
      <w:r w:rsidR="00413C01">
        <w:t>1</w:t>
      </w:r>
      <w:r>
        <w:t> :</w:t>
      </w:r>
      <w:bookmarkEnd w:id="30"/>
    </w:p>
    <w:p w14:paraId="2538EB90" w14:textId="13B1AA63" w:rsidR="00F23BF5" w:rsidRDefault="00F23BF5" w:rsidP="00F23BF5"/>
    <w:p w14:paraId="4B1B8BC6" w14:textId="77777777" w:rsidR="00F23BF5" w:rsidRPr="00F23BF5" w:rsidRDefault="00F23BF5" w:rsidP="00F23BF5">
      <w:pPr>
        <w:jc w:val="both"/>
        <w:rPr>
          <w:rFonts w:asciiTheme="majorHAnsi" w:hAnsiTheme="majorHAnsi" w:cstheme="majorHAnsi"/>
          <w:sz w:val="24"/>
          <w:szCs w:val="24"/>
        </w:rPr>
      </w:pPr>
      <w:r w:rsidRPr="00F23BF5">
        <w:rPr>
          <w:rFonts w:asciiTheme="majorHAnsi" w:hAnsiTheme="majorHAnsi" w:cstheme="majorHAnsi"/>
          <w:b/>
          <w:bCs/>
          <w:sz w:val="24"/>
          <w:szCs w:val="24"/>
        </w:rPr>
        <w:t>7.5.3 Bords obliques</w:t>
      </w:r>
    </w:p>
    <w:p w14:paraId="7ACE12DA" w14:textId="77777777" w:rsidR="00F23BF5" w:rsidRPr="00F23BF5" w:rsidRDefault="00F23BF5" w:rsidP="00F23BF5">
      <w:pPr>
        <w:jc w:val="both"/>
        <w:rPr>
          <w:rFonts w:asciiTheme="majorHAnsi" w:hAnsiTheme="majorHAnsi" w:cstheme="majorHAnsi"/>
          <w:sz w:val="24"/>
          <w:szCs w:val="24"/>
        </w:rPr>
      </w:pPr>
      <w:r w:rsidRPr="00F23BF5">
        <w:rPr>
          <w:rFonts w:asciiTheme="majorHAnsi" w:hAnsiTheme="majorHAnsi" w:cstheme="majorHAnsi"/>
          <w:sz w:val="24"/>
          <w:szCs w:val="24"/>
        </w:rPr>
        <w:t>La résistance pondérée à la pression diamétrale d’une plaque dont le bord est incliné par rapport à l’axe de chargement, est calculée en considérant la moins élevée des valeurs obtenues de l’équation (7.26) et de l’équation suivante :</w:t>
      </w:r>
    </w:p>
    <w:p w14:paraId="4EB632ED" w14:textId="6B1A359E" w:rsidR="00F23BF5" w:rsidRPr="00D0057B" w:rsidRDefault="009B3C41" w:rsidP="00D0057B">
      <w:pPr>
        <w:jc w:val="center"/>
        <w:rPr>
          <w:rFonts w:asciiTheme="majorHAnsi" w:hAnsiTheme="majorHAnsi" w:cstheme="majorHAnsi"/>
          <w:sz w:val="24"/>
          <w:szCs w:val="24"/>
        </w:rPr>
      </w:pPr>
      <m:oMath>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B</m:t>
            </m:r>
          </m:e>
          <m:sub>
            <m:r>
              <w:rPr>
                <w:rFonts w:ascii="Cambria Math" w:hAnsi="Cambria Math" w:cstheme="majorHAnsi"/>
                <w:sz w:val="24"/>
                <w:szCs w:val="24"/>
                <w:lang w:val="es-419"/>
              </w:rPr>
              <m:t>r</m:t>
            </m:r>
          </m:sub>
        </m:sSub>
        <m:r>
          <w:rPr>
            <w:rFonts w:ascii="Cambria Math" w:hAnsi="Cambria Math" w:cstheme="majorHAnsi"/>
            <w:sz w:val="24"/>
            <w:szCs w:val="24"/>
          </w:rPr>
          <m:t>=</m:t>
        </m:r>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Φ</m:t>
            </m:r>
          </m:e>
          <m:sub>
            <m:r>
              <w:rPr>
                <w:rFonts w:ascii="Cambria Math" w:hAnsi="Cambria Math" w:cstheme="majorHAnsi"/>
                <w:sz w:val="24"/>
                <w:szCs w:val="24"/>
                <w:lang w:val="es-419"/>
              </w:rPr>
              <m:t>u</m:t>
            </m:r>
          </m:sub>
        </m:sSub>
        <m:d>
          <m:dPr>
            <m:begChr m:val="["/>
            <m:endChr m:val="]"/>
            <m:ctrlPr>
              <w:rPr>
                <w:rFonts w:ascii="Cambria Math" w:hAnsi="Cambria Math" w:cstheme="majorHAnsi"/>
                <w:i/>
                <w:sz w:val="24"/>
                <w:szCs w:val="24"/>
                <w:lang w:val="es-419"/>
              </w:rPr>
            </m:ctrlPr>
          </m:dPr>
          <m:e>
            <m:r>
              <w:rPr>
                <w:rFonts w:ascii="Cambria Math" w:hAnsi="Cambria Math" w:cstheme="majorHAnsi"/>
                <w:sz w:val="24"/>
                <w:szCs w:val="24"/>
                <w:lang w:val="es-419"/>
              </w:rPr>
              <m:t>e</m:t>
            </m:r>
            <m:r>
              <w:rPr>
                <w:rFonts w:ascii="Cambria Math" w:hAnsi="Cambria Math" w:cstheme="majorHAnsi"/>
                <w:sz w:val="24"/>
                <w:szCs w:val="24"/>
              </w:rPr>
              <m:t>+</m:t>
            </m:r>
            <m:d>
              <m:dPr>
                <m:ctrlPr>
                  <w:rPr>
                    <w:rFonts w:ascii="Cambria Math" w:hAnsi="Cambria Math" w:cstheme="majorHAnsi"/>
                    <w:i/>
                    <w:sz w:val="24"/>
                    <w:szCs w:val="24"/>
                    <w:lang w:val="es-419"/>
                  </w:rPr>
                </m:ctrlPr>
              </m:dPr>
              <m:e>
                <m:r>
                  <w:rPr>
                    <w:rFonts w:ascii="Cambria Math" w:hAnsi="Cambria Math" w:cstheme="majorHAnsi"/>
                    <w:sz w:val="24"/>
                    <w:szCs w:val="24"/>
                    <w:lang w:val="es-419"/>
                  </w:rPr>
                  <m:t>e</m:t>
                </m:r>
                <m:r>
                  <w:rPr>
                    <w:rFonts w:ascii="Cambria Math" w:hAnsi="Cambria Math" w:cstheme="majorHAnsi"/>
                    <w:sz w:val="24"/>
                    <w:szCs w:val="24"/>
                  </w:rPr>
                  <m:t>-</m:t>
                </m:r>
                <m:r>
                  <w:rPr>
                    <w:rFonts w:ascii="Cambria Math" w:hAnsi="Cambria Math" w:cstheme="majorHAnsi"/>
                    <w:sz w:val="24"/>
                    <w:szCs w:val="24"/>
                    <w:lang w:val="es-419"/>
                  </w:rPr>
                  <m:t>d</m:t>
                </m:r>
              </m:e>
            </m:d>
            <m:sSup>
              <m:sSupPr>
                <m:ctrlPr>
                  <w:rPr>
                    <w:rFonts w:ascii="Cambria Math" w:hAnsi="Cambria Math" w:cstheme="majorHAnsi"/>
                    <w:i/>
                    <w:sz w:val="24"/>
                    <w:szCs w:val="24"/>
                    <w:lang w:val="es-419"/>
                  </w:rPr>
                </m:ctrlPr>
              </m:sSupPr>
              <m:e>
                <m:r>
                  <w:rPr>
                    <w:rFonts w:ascii="Cambria Math" w:hAnsi="Cambria Math" w:cstheme="majorHAnsi"/>
                    <w:sz w:val="24"/>
                    <w:szCs w:val="24"/>
                    <w:lang w:val="es-419"/>
                  </w:rPr>
                  <m:t>cos</m:t>
                </m:r>
              </m:e>
              <m:sup>
                <m:r>
                  <w:rPr>
                    <w:rFonts w:ascii="Cambria Math" w:hAnsi="Cambria Math" w:cstheme="majorHAnsi"/>
                    <w:sz w:val="24"/>
                    <w:szCs w:val="24"/>
                  </w:rPr>
                  <m:t>2</m:t>
                </m:r>
              </m:sup>
            </m:sSup>
            <m:r>
              <w:rPr>
                <w:rFonts w:ascii="Cambria Math" w:hAnsi="Cambria Math" w:cstheme="majorHAnsi"/>
                <w:sz w:val="24"/>
                <w:szCs w:val="24"/>
                <w:lang w:val="es-419"/>
              </w:rPr>
              <m:t>θ</m:t>
            </m:r>
          </m:e>
        </m:d>
        <m:r>
          <w:rPr>
            <w:rFonts w:ascii="Cambria Math" w:hAnsi="Cambria Math" w:cstheme="majorHAnsi"/>
            <w:sz w:val="24"/>
            <w:szCs w:val="24"/>
            <w:lang w:val="es-419"/>
          </w:rPr>
          <m:t>t</m:t>
        </m:r>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F</m:t>
            </m:r>
          </m:e>
          <m:sub>
            <m:r>
              <w:rPr>
                <w:rFonts w:ascii="Cambria Math" w:hAnsi="Cambria Math" w:cstheme="majorHAnsi"/>
                <w:sz w:val="24"/>
                <w:szCs w:val="24"/>
                <w:lang w:val="es-419"/>
              </w:rPr>
              <m:t>u</m:t>
            </m:r>
          </m:sub>
        </m:sSub>
      </m:oMath>
      <w:r w:rsidR="00D0057B" w:rsidRPr="00D0057B">
        <w:rPr>
          <w:rFonts w:asciiTheme="majorHAnsi" w:hAnsiTheme="majorHAnsi" w:cstheme="majorHAnsi"/>
          <w:sz w:val="24"/>
          <w:szCs w:val="24"/>
        </w:rPr>
        <w:t xml:space="preserve">    </w:t>
      </w:r>
      <w:r w:rsidR="00F23BF5" w:rsidRPr="00D0057B">
        <w:rPr>
          <w:rFonts w:asciiTheme="majorHAnsi" w:hAnsiTheme="majorHAnsi" w:cstheme="majorHAnsi"/>
          <w:sz w:val="24"/>
          <w:szCs w:val="24"/>
        </w:rPr>
        <w:t>(7.30)</w:t>
      </w:r>
    </w:p>
    <w:p w14:paraId="62EAFD79" w14:textId="77777777" w:rsidR="00D0057B" w:rsidRDefault="00D0057B" w:rsidP="00F23BF5">
      <w:pPr>
        <w:jc w:val="both"/>
        <w:rPr>
          <w:rFonts w:asciiTheme="majorHAnsi" w:hAnsiTheme="majorHAnsi" w:cstheme="majorHAnsi"/>
          <w:sz w:val="24"/>
          <w:szCs w:val="24"/>
        </w:rPr>
      </w:pPr>
    </w:p>
    <w:p w14:paraId="3ECC8025" w14:textId="043D2969" w:rsidR="00F23BF5" w:rsidRPr="00F23BF5" w:rsidRDefault="00F23BF5" w:rsidP="00F23BF5">
      <w:pPr>
        <w:jc w:val="both"/>
        <w:rPr>
          <w:rFonts w:asciiTheme="majorHAnsi" w:hAnsiTheme="majorHAnsi" w:cstheme="majorHAnsi"/>
          <w:sz w:val="24"/>
          <w:szCs w:val="24"/>
        </w:rPr>
      </w:pPr>
      <w:r w:rsidRPr="00F23BF5">
        <w:rPr>
          <w:rFonts w:asciiTheme="majorHAnsi" w:hAnsiTheme="majorHAnsi" w:cstheme="majorHAnsi"/>
          <w:sz w:val="24"/>
          <w:szCs w:val="24"/>
        </w:rPr>
        <w:t xml:space="preserve">L’angle </w:t>
      </w:r>
      <m:oMath>
        <m:r>
          <w:rPr>
            <w:rFonts w:ascii="Cambria Math" w:hAnsi="Cambria Math" w:cstheme="majorHAnsi"/>
            <w:sz w:val="24"/>
            <w:szCs w:val="24"/>
            <w:lang w:val="es-419"/>
          </w:rPr>
          <m:t>θ</m:t>
        </m:r>
      </m:oMath>
      <w:r w:rsidRPr="00F23BF5">
        <w:rPr>
          <w:rFonts w:asciiTheme="majorHAnsi" w:hAnsiTheme="majorHAnsi" w:cstheme="majorHAnsi"/>
          <w:sz w:val="24"/>
          <w:szCs w:val="24"/>
        </w:rPr>
        <w:t xml:space="preserve"> est mesuré entre l’axe de la charge et le bord situé à l’extrémité de la plaque, tel qu’illustré sur la figure 7.12</w:t>
      </w:r>
      <w:r w:rsidR="001A3DCD">
        <w:rPr>
          <w:rFonts w:asciiTheme="majorHAnsi" w:hAnsiTheme="majorHAnsi" w:cstheme="majorHAnsi"/>
          <w:sz w:val="24"/>
          <w:szCs w:val="24"/>
        </w:rPr>
        <w:t xml:space="preserve"> (voir acétate)</w:t>
      </w:r>
      <w:r w:rsidRPr="00F23BF5">
        <w:rPr>
          <w:rFonts w:asciiTheme="majorHAnsi" w:hAnsiTheme="majorHAnsi" w:cstheme="majorHAnsi"/>
          <w:sz w:val="24"/>
          <w:szCs w:val="24"/>
        </w:rPr>
        <w:t>, et la pince longitudinale (</w:t>
      </w:r>
      <w:r w:rsidRPr="001A3DCD">
        <w:rPr>
          <w:rFonts w:asciiTheme="majorHAnsi" w:hAnsiTheme="majorHAnsi" w:cstheme="majorHAnsi"/>
          <w:i/>
          <w:sz w:val="24"/>
          <w:szCs w:val="24"/>
        </w:rPr>
        <w:t>e</w:t>
      </w:r>
      <w:r w:rsidRPr="00F23BF5">
        <w:rPr>
          <w:rFonts w:asciiTheme="majorHAnsi" w:hAnsiTheme="majorHAnsi" w:cstheme="majorHAnsi"/>
          <w:sz w:val="24"/>
          <w:szCs w:val="24"/>
        </w:rPr>
        <w:t>) est mesurée sur la droite croisant le bord incliné à un angle de 90 degrés.</w:t>
      </w:r>
    </w:p>
    <w:p w14:paraId="21E25ED9" w14:textId="27C0FF12" w:rsidR="00F23BF5" w:rsidRDefault="00F23BF5" w:rsidP="00F23BF5">
      <w:pPr>
        <w:jc w:val="both"/>
        <w:rPr>
          <w:rFonts w:asciiTheme="majorHAnsi" w:hAnsiTheme="majorHAnsi" w:cstheme="majorHAnsi"/>
          <w:b/>
          <w:bCs/>
          <w:sz w:val="24"/>
          <w:szCs w:val="24"/>
        </w:rPr>
      </w:pPr>
      <w:r w:rsidRPr="00F23BF5">
        <w:rPr>
          <w:rFonts w:asciiTheme="majorHAnsi" w:hAnsiTheme="majorHAnsi" w:cstheme="majorHAnsi"/>
          <w:b/>
          <w:bCs/>
          <w:sz w:val="24"/>
          <w:szCs w:val="24"/>
        </w:rPr>
        <w:t>Figure 7.12 – Pièce en traction à bord oblique</w:t>
      </w:r>
    </w:p>
    <w:p w14:paraId="16135790" w14:textId="7F12F285" w:rsidR="008D3D5C" w:rsidRDefault="008D3D5C" w:rsidP="00F23BF5">
      <w:pPr>
        <w:jc w:val="both"/>
        <w:rPr>
          <w:rFonts w:asciiTheme="majorHAnsi" w:hAnsiTheme="majorHAnsi" w:cstheme="majorHAnsi"/>
          <w:b/>
          <w:bCs/>
          <w:sz w:val="24"/>
          <w:szCs w:val="24"/>
        </w:rPr>
      </w:pPr>
    </w:p>
    <w:p w14:paraId="14EED5E6" w14:textId="54AEE5D5" w:rsidR="008D3D5C" w:rsidRDefault="008D3D5C" w:rsidP="008D3D5C">
      <w:pPr>
        <w:pStyle w:val="Titre3"/>
      </w:pPr>
      <w:bookmarkStart w:id="31" w:name="_Toc127369984"/>
      <w:r>
        <w:t>Diapositive 6</w:t>
      </w:r>
      <w:r w:rsidR="00413C01">
        <w:t>3</w:t>
      </w:r>
      <w:r>
        <w:t> :</w:t>
      </w:r>
      <w:bookmarkEnd w:id="31"/>
    </w:p>
    <w:p w14:paraId="6265E404" w14:textId="79E95381" w:rsidR="008D3D5C" w:rsidRDefault="008D3D5C" w:rsidP="008D3D5C"/>
    <w:p w14:paraId="67615575" w14:textId="77777777" w:rsidR="008D3D5C" w:rsidRPr="008D3D5C" w:rsidRDefault="008D3D5C" w:rsidP="008D3D5C">
      <w:pPr>
        <w:jc w:val="both"/>
        <w:rPr>
          <w:rFonts w:asciiTheme="majorHAnsi" w:hAnsiTheme="majorHAnsi" w:cstheme="majorHAnsi"/>
          <w:sz w:val="24"/>
          <w:szCs w:val="24"/>
        </w:rPr>
      </w:pPr>
      <w:r w:rsidRPr="008D3D5C">
        <w:rPr>
          <w:rFonts w:asciiTheme="majorHAnsi" w:hAnsiTheme="majorHAnsi" w:cstheme="majorHAnsi"/>
          <w:b/>
          <w:bCs/>
          <w:sz w:val="24"/>
          <w:szCs w:val="24"/>
        </w:rPr>
        <w:t>7.5.4 Ruptures sur la section nette</w:t>
      </w:r>
    </w:p>
    <w:p w14:paraId="1C1866F0" w14:textId="77777777" w:rsidR="008D3D5C" w:rsidRPr="008D3D5C" w:rsidRDefault="008D3D5C" w:rsidP="008D3D5C">
      <w:pPr>
        <w:jc w:val="both"/>
        <w:rPr>
          <w:rFonts w:asciiTheme="majorHAnsi" w:hAnsiTheme="majorHAnsi" w:cstheme="majorHAnsi"/>
          <w:sz w:val="24"/>
          <w:szCs w:val="24"/>
        </w:rPr>
      </w:pPr>
      <w:r w:rsidRPr="008D3D5C">
        <w:rPr>
          <w:rFonts w:asciiTheme="majorHAnsi" w:hAnsiTheme="majorHAnsi" w:cstheme="majorHAnsi"/>
          <w:sz w:val="24"/>
          <w:szCs w:val="24"/>
        </w:rPr>
        <w:t>En traction ou en cisaillement, on doit vérifier la plastification de la section brute (A</w:t>
      </w:r>
      <w:r w:rsidRPr="00151CEF">
        <w:rPr>
          <w:rFonts w:asciiTheme="majorHAnsi" w:hAnsiTheme="majorHAnsi" w:cstheme="majorHAnsi"/>
          <w:sz w:val="24"/>
          <w:szCs w:val="24"/>
          <w:vertAlign w:val="subscript"/>
        </w:rPr>
        <w:t>g</w:t>
      </w:r>
      <w:r w:rsidRPr="008D3D5C">
        <w:rPr>
          <w:rFonts w:asciiTheme="majorHAnsi" w:hAnsiTheme="majorHAnsi" w:cstheme="majorHAnsi"/>
          <w:sz w:val="24"/>
          <w:szCs w:val="24"/>
        </w:rPr>
        <w:t>) et la rupture de la section nette (A</w:t>
      </w:r>
      <w:r w:rsidRPr="00151CEF">
        <w:rPr>
          <w:rFonts w:asciiTheme="majorHAnsi" w:hAnsiTheme="majorHAnsi" w:cstheme="majorHAnsi"/>
          <w:sz w:val="24"/>
          <w:szCs w:val="24"/>
          <w:vertAlign w:val="subscript"/>
        </w:rPr>
        <w:t>n</w:t>
      </w:r>
      <w:r w:rsidRPr="008D3D5C">
        <w:rPr>
          <w:rFonts w:asciiTheme="majorHAnsi" w:hAnsiTheme="majorHAnsi" w:cstheme="majorHAnsi"/>
          <w:sz w:val="24"/>
          <w:szCs w:val="24"/>
        </w:rPr>
        <w:t>) des pièces principales et des pièces de transfert dans les assemblages boulonnés.</w:t>
      </w:r>
    </w:p>
    <w:p w14:paraId="6F31BB35" w14:textId="63EFBF0F" w:rsidR="008D3D5C" w:rsidRPr="008D3D5C" w:rsidRDefault="008D3D5C" w:rsidP="008D3D5C">
      <w:pPr>
        <w:jc w:val="both"/>
        <w:rPr>
          <w:rFonts w:asciiTheme="majorHAnsi" w:hAnsiTheme="majorHAnsi" w:cstheme="majorHAnsi"/>
          <w:sz w:val="24"/>
          <w:szCs w:val="24"/>
        </w:rPr>
      </w:pPr>
      <w:r w:rsidRPr="008D3D5C">
        <w:rPr>
          <w:rFonts w:asciiTheme="majorHAnsi" w:hAnsiTheme="majorHAnsi" w:cstheme="majorHAnsi"/>
          <w:sz w:val="24"/>
          <w:szCs w:val="24"/>
        </w:rPr>
        <w:t>Les calculs de résistance effectués sur la section nette doivent tenir compte de tous les plans possibles de rupture en traction ou en cisaillement (figure 7.13</w:t>
      </w:r>
      <w:r w:rsidR="005B6614">
        <w:rPr>
          <w:rFonts w:asciiTheme="majorHAnsi" w:hAnsiTheme="majorHAnsi" w:cstheme="majorHAnsi"/>
          <w:sz w:val="24"/>
          <w:szCs w:val="24"/>
        </w:rPr>
        <w:t>, voir acétate</w:t>
      </w:r>
      <w:r w:rsidRPr="008D3D5C">
        <w:rPr>
          <w:rFonts w:asciiTheme="majorHAnsi" w:hAnsiTheme="majorHAnsi" w:cstheme="majorHAnsi"/>
          <w:sz w:val="24"/>
          <w:szCs w:val="24"/>
        </w:rPr>
        <w:t xml:space="preserve">) ainsi que </w:t>
      </w:r>
      <w:r w:rsidR="00151CEF">
        <w:rPr>
          <w:rFonts w:asciiTheme="majorHAnsi" w:hAnsiTheme="majorHAnsi" w:cstheme="majorHAnsi"/>
          <w:sz w:val="24"/>
          <w:szCs w:val="24"/>
        </w:rPr>
        <w:t xml:space="preserve">de </w:t>
      </w:r>
      <w:r w:rsidRPr="008D3D5C">
        <w:rPr>
          <w:rFonts w:asciiTheme="majorHAnsi" w:hAnsiTheme="majorHAnsi" w:cstheme="majorHAnsi"/>
          <w:sz w:val="24"/>
          <w:szCs w:val="24"/>
        </w:rPr>
        <w:t>l’effet des excentricités imputables à la géométrie de la pièce ou de l’assemblage, ou au fait que certains éléments de pièces ne peuvent être connectés efficacement (figure 7.13b).</w:t>
      </w:r>
    </w:p>
    <w:p w14:paraId="61E7DF08" w14:textId="77777777" w:rsidR="008D3D5C" w:rsidRPr="008D3D5C" w:rsidRDefault="008D3D5C" w:rsidP="008D3D5C">
      <w:pPr>
        <w:jc w:val="both"/>
        <w:rPr>
          <w:rFonts w:asciiTheme="majorHAnsi" w:hAnsiTheme="majorHAnsi" w:cstheme="majorHAnsi"/>
          <w:sz w:val="24"/>
          <w:szCs w:val="24"/>
        </w:rPr>
      </w:pPr>
      <w:r w:rsidRPr="008D3D5C">
        <w:rPr>
          <w:rFonts w:asciiTheme="majorHAnsi" w:hAnsiTheme="majorHAnsi" w:cstheme="majorHAnsi"/>
          <w:b/>
          <w:bCs/>
          <w:sz w:val="24"/>
          <w:szCs w:val="24"/>
        </w:rPr>
        <w:t>Figure 7.13 – Ruptures sur la section nette (voir le chapitre IV)</w:t>
      </w:r>
    </w:p>
    <w:p w14:paraId="17641CA3" w14:textId="77777777" w:rsidR="008D3D5C" w:rsidRPr="008D3D5C" w:rsidRDefault="008D3D5C" w:rsidP="008D3D5C">
      <w:pPr>
        <w:jc w:val="both"/>
        <w:rPr>
          <w:rFonts w:asciiTheme="majorHAnsi" w:hAnsiTheme="majorHAnsi" w:cstheme="majorHAnsi"/>
          <w:sz w:val="24"/>
          <w:szCs w:val="24"/>
        </w:rPr>
      </w:pPr>
      <w:r w:rsidRPr="008D3D5C">
        <w:rPr>
          <w:rFonts w:asciiTheme="majorHAnsi" w:hAnsiTheme="majorHAnsi" w:cstheme="majorHAnsi"/>
          <w:sz w:val="24"/>
          <w:szCs w:val="24"/>
        </w:rPr>
        <w:t>Ces différents états limites ont été étudiés en détail au chapitre IV puisqu’ils déterminent entièrement le comportement des pièces sollicitées en traction. Un calcul complet de la résistance d’un assemblage mécanique fait donc appel à la théorie présentée dans le présent chapitre ainsi qu’à celle qui est présentée dans le chapitre IV.</w:t>
      </w:r>
    </w:p>
    <w:p w14:paraId="073564D7" w14:textId="1C5B7EF1" w:rsidR="006B3B87" w:rsidRDefault="008D3D5C" w:rsidP="008D3D5C">
      <w:pPr>
        <w:jc w:val="both"/>
        <w:rPr>
          <w:rFonts w:asciiTheme="majorHAnsi" w:hAnsiTheme="majorHAnsi" w:cstheme="majorHAnsi"/>
          <w:sz w:val="24"/>
          <w:szCs w:val="24"/>
        </w:rPr>
      </w:pPr>
      <w:r w:rsidRPr="008D3D5C">
        <w:rPr>
          <w:rFonts w:asciiTheme="majorHAnsi" w:hAnsiTheme="majorHAnsi" w:cstheme="majorHAnsi"/>
          <w:sz w:val="24"/>
          <w:szCs w:val="24"/>
        </w:rPr>
        <w:lastRenderedPageBreak/>
        <w:t>De nombreux exemples sont présentés à la section 7.13 pour illustrer le calcul de la résistance des pièces dans les assemblages mécaniques.</w:t>
      </w:r>
    </w:p>
    <w:p w14:paraId="274AEA5A" w14:textId="78357E4B" w:rsidR="00667E94" w:rsidRPr="006B3B87" w:rsidRDefault="006B3B87" w:rsidP="00667E94">
      <w:pPr>
        <w:rPr>
          <w:rFonts w:asciiTheme="majorHAnsi" w:hAnsiTheme="majorHAnsi" w:cstheme="majorHAnsi"/>
          <w:sz w:val="24"/>
          <w:szCs w:val="24"/>
        </w:rPr>
      </w:pPr>
      <w:r>
        <w:rPr>
          <w:rFonts w:asciiTheme="majorHAnsi" w:hAnsiTheme="majorHAnsi" w:cstheme="majorHAnsi"/>
          <w:sz w:val="24"/>
          <w:szCs w:val="24"/>
        </w:rPr>
        <w:br w:type="page"/>
      </w:r>
    </w:p>
    <w:p w14:paraId="17447CE6" w14:textId="2E23290C" w:rsidR="00667E94" w:rsidRDefault="00667E94" w:rsidP="00A836CB">
      <w:pPr>
        <w:pStyle w:val="Titre1"/>
        <w:numPr>
          <w:ilvl w:val="0"/>
          <w:numId w:val="44"/>
        </w:numPr>
      </w:pPr>
      <w:bookmarkStart w:id="32" w:name="_Toc127369985"/>
      <w:r>
        <w:lastRenderedPageBreak/>
        <w:t>Assemblages concentriques en cisaillement</w:t>
      </w:r>
      <w:bookmarkEnd w:id="32"/>
    </w:p>
    <w:p w14:paraId="64A093D6" w14:textId="373B027A" w:rsidR="00667E94" w:rsidRDefault="00667E94" w:rsidP="00667E94"/>
    <w:p w14:paraId="6DDAC647" w14:textId="41D9975B" w:rsidR="006B3B87" w:rsidRDefault="006B3B87" w:rsidP="006B3B87">
      <w:pPr>
        <w:pStyle w:val="Titre3"/>
      </w:pPr>
      <w:bookmarkStart w:id="33" w:name="_Toc127369986"/>
      <w:r>
        <w:t>Diapositive 6</w:t>
      </w:r>
      <w:r w:rsidR="002742EC">
        <w:t>6</w:t>
      </w:r>
      <w:r>
        <w:t> :</w:t>
      </w:r>
      <w:bookmarkEnd w:id="33"/>
    </w:p>
    <w:p w14:paraId="54155C55" w14:textId="528400B2" w:rsidR="006B3B87" w:rsidRDefault="006B3B87" w:rsidP="006B3B87"/>
    <w:p w14:paraId="31EA57AF" w14:textId="77777777" w:rsidR="006B3B87" w:rsidRPr="006B3B87" w:rsidRDefault="006B3B87" w:rsidP="006B3B87">
      <w:pPr>
        <w:jc w:val="both"/>
        <w:rPr>
          <w:rFonts w:asciiTheme="majorHAnsi" w:hAnsiTheme="majorHAnsi" w:cstheme="majorHAnsi"/>
          <w:sz w:val="24"/>
          <w:szCs w:val="24"/>
        </w:rPr>
      </w:pPr>
      <w:r w:rsidRPr="006B3B87">
        <w:rPr>
          <w:rFonts w:asciiTheme="majorHAnsi" w:hAnsiTheme="majorHAnsi" w:cstheme="majorHAnsi"/>
          <w:b/>
          <w:bCs/>
          <w:sz w:val="24"/>
          <w:szCs w:val="24"/>
        </w:rPr>
        <w:t>7.6 Assemblages concentriques en cisaillement</w:t>
      </w:r>
    </w:p>
    <w:p w14:paraId="0632AD25" w14:textId="77777777" w:rsidR="006B3B87" w:rsidRPr="006B3B87" w:rsidRDefault="006B3B87" w:rsidP="006B3B87">
      <w:pPr>
        <w:jc w:val="both"/>
        <w:rPr>
          <w:rFonts w:asciiTheme="majorHAnsi" w:hAnsiTheme="majorHAnsi" w:cstheme="majorHAnsi"/>
          <w:sz w:val="24"/>
          <w:szCs w:val="24"/>
        </w:rPr>
      </w:pPr>
      <w:r w:rsidRPr="006B3B87">
        <w:rPr>
          <w:rFonts w:asciiTheme="majorHAnsi" w:hAnsiTheme="majorHAnsi" w:cstheme="majorHAnsi"/>
          <w:b/>
          <w:bCs/>
          <w:sz w:val="24"/>
          <w:szCs w:val="24"/>
        </w:rPr>
        <w:t>7.6.1 Comportement général</w:t>
      </w:r>
    </w:p>
    <w:p w14:paraId="2D1B8202" w14:textId="393B9CEF" w:rsidR="006B3B87" w:rsidRDefault="006B3B87" w:rsidP="006B3B87">
      <w:pPr>
        <w:jc w:val="both"/>
        <w:rPr>
          <w:rFonts w:asciiTheme="majorHAnsi" w:hAnsiTheme="majorHAnsi" w:cstheme="majorHAnsi"/>
          <w:sz w:val="24"/>
          <w:szCs w:val="24"/>
        </w:rPr>
      </w:pPr>
      <w:r w:rsidRPr="006B3B87">
        <w:rPr>
          <w:rFonts w:asciiTheme="majorHAnsi" w:hAnsiTheme="majorHAnsi" w:cstheme="majorHAnsi"/>
          <w:sz w:val="24"/>
          <w:szCs w:val="24"/>
        </w:rPr>
        <w:t xml:space="preserve">En général, dans le calcul des assemblages boulonnés ou rivetés, l’inconnue est le nombre de boulons ou de rivets, dénoté </w:t>
      </w:r>
      <w:r w:rsidRPr="005B6614">
        <w:rPr>
          <w:rFonts w:asciiTheme="majorHAnsi" w:hAnsiTheme="majorHAnsi" w:cstheme="majorHAnsi"/>
          <w:i/>
          <w:sz w:val="24"/>
          <w:szCs w:val="24"/>
        </w:rPr>
        <w:t>n</w:t>
      </w:r>
      <w:r w:rsidRPr="006B3B87">
        <w:rPr>
          <w:rFonts w:asciiTheme="majorHAnsi" w:hAnsiTheme="majorHAnsi" w:cstheme="majorHAnsi"/>
          <w:sz w:val="24"/>
          <w:szCs w:val="24"/>
        </w:rPr>
        <w:t>. Il peut arriver, compte tenu de l’espace disponible, que le nombre de boulons ou de rivets soit pratiquement connu. Dans ce cas, il s’agit de vérifier si le diamètre choisi est suffisant.</w:t>
      </w:r>
    </w:p>
    <w:p w14:paraId="4828A21B" w14:textId="79FB7BA0" w:rsidR="00893AD8" w:rsidRDefault="00893AD8" w:rsidP="006B3B87">
      <w:pPr>
        <w:jc w:val="both"/>
        <w:rPr>
          <w:rFonts w:asciiTheme="majorHAnsi" w:hAnsiTheme="majorHAnsi" w:cstheme="majorHAnsi"/>
          <w:sz w:val="24"/>
          <w:szCs w:val="24"/>
        </w:rPr>
      </w:pPr>
    </w:p>
    <w:p w14:paraId="3FC2A6C8" w14:textId="619A7A78" w:rsidR="00893AD8" w:rsidRDefault="00893AD8" w:rsidP="00893AD8">
      <w:pPr>
        <w:pStyle w:val="Titre3"/>
      </w:pPr>
      <w:bookmarkStart w:id="34" w:name="_Toc127369987"/>
      <w:r>
        <w:t>Diapositive 6</w:t>
      </w:r>
      <w:r w:rsidR="002742EC">
        <w:t>7</w:t>
      </w:r>
      <w:r>
        <w:t> :</w:t>
      </w:r>
      <w:bookmarkEnd w:id="34"/>
    </w:p>
    <w:p w14:paraId="0AFD3D3F" w14:textId="30235335" w:rsidR="00893AD8" w:rsidRDefault="00893AD8" w:rsidP="00893AD8"/>
    <w:p w14:paraId="5801D169" w14:textId="77777777" w:rsidR="00893AD8" w:rsidRPr="00893AD8" w:rsidRDefault="00893AD8" w:rsidP="00893AD8">
      <w:pPr>
        <w:jc w:val="both"/>
        <w:rPr>
          <w:rFonts w:asciiTheme="majorHAnsi" w:hAnsiTheme="majorHAnsi" w:cstheme="majorHAnsi"/>
          <w:sz w:val="24"/>
          <w:szCs w:val="24"/>
        </w:rPr>
      </w:pPr>
      <w:r w:rsidRPr="00893AD8">
        <w:rPr>
          <w:rFonts w:asciiTheme="majorHAnsi" w:hAnsiTheme="majorHAnsi" w:cstheme="majorHAnsi"/>
          <w:b/>
          <w:bCs/>
          <w:sz w:val="24"/>
          <w:szCs w:val="24"/>
        </w:rPr>
        <w:t>7.6.2 Assemblages par contact</w:t>
      </w:r>
    </w:p>
    <w:p w14:paraId="58CB7D36" w14:textId="77777777" w:rsidR="00893AD8" w:rsidRPr="00893AD8" w:rsidRDefault="00893AD8" w:rsidP="00893AD8">
      <w:pPr>
        <w:jc w:val="both"/>
        <w:rPr>
          <w:rFonts w:asciiTheme="majorHAnsi" w:hAnsiTheme="majorHAnsi" w:cstheme="majorHAnsi"/>
          <w:sz w:val="24"/>
          <w:szCs w:val="24"/>
        </w:rPr>
      </w:pPr>
      <w:r w:rsidRPr="00893AD8">
        <w:rPr>
          <w:rFonts w:asciiTheme="majorHAnsi" w:hAnsiTheme="majorHAnsi" w:cstheme="majorHAnsi"/>
          <w:sz w:val="24"/>
          <w:szCs w:val="24"/>
        </w:rPr>
        <w:t>Le calcul pratique des assemblages concentriques en cisaillement est très simple puisqu’on admet que l’effort pondéré total qui sollicite l’assemblage est également réparti dans tous les connecteurs. Il s’agit d’une hypothèse simplificatrice qui n’est vraie à l’ultime que si la rigidité des plaques assemblées est infinie.</w:t>
      </w:r>
    </w:p>
    <w:p w14:paraId="118F792E" w14:textId="77777777" w:rsidR="00893AD8" w:rsidRPr="00893AD8" w:rsidRDefault="00893AD8" w:rsidP="00893AD8">
      <w:pPr>
        <w:jc w:val="both"/>
        <w:rPr>
          <w:rFonts w:asciiTheme="majorHAnsi" w:hAnsiTheme="majorHAnsi" w:cstheme="majorHAnsi"/>
          <w:sz w:val="24"/>
          <w:szCs w:val="24"/>
        </w:rPr>
      </w:pPr>
      <w:r w:rsidRPr="00893AD8">
        <w:rPr>
          <w:rFonts w:asciiTheme="majorHAnsi" w:hAnsiTheme="majorHAnsi" w:cstheme="majorHAnsi"/>
          <w:sz w:val="24"/>
          <w:szCs w:val="24"/>
        </w:rPr>
        <w:t>Pour un assemblage par contact, le nombre nécessaire de connecteurs pour résister à l’effort pondéré total, dénoté P, est obtenu en considérant soit la résistance d’un connecteur en cisaillement, soit la résistance à la pression diamétrale autour d’un connecteur. Le nombre de connecteurs est donné par :</w:t>
      </w:r>
    </w:p>
    <w:p w14:paraId="48289727" w14:textId="29BA5AF6" w:rsidR="00893AD8" w:rsidRPr="00893AD8" w:rsidRDefault="00C03DB5" w:rsidP="00C03DB5">
      <w:pPr>
        <w:jc w:val="center"/>
        <w:rPr>
          <w:rFonts w:asciiTheme="majorHAnsi" w:hAnsiTheme="majorHAnsi" w:cstheme="majorHAnsi"/>
          <w:sz w:val="24"/>
          <w:szCs w:val="24"/>
        </w:rPr>
      </w:pPr>
      <m:oMath>
        <m:r>
          <w:rPr>
            <w:rFonts w:ascii="Cambria Math" w:hAnsi="Cambria Math" w:cstheme="majorHAnsi"/>
            <w:sz w:val="24"/>
            <w:szCs w:val="24"/>
          </w:rPr>
          <m:t>n≥</m:t>
        </m:r>
        <m:f>
          <m:fPr>
            <m:ctrlPr>
              <w:rPr>
                <w:rFonts w:ascii="Cambria Math" w:hAnsi="Cambria Math" w:cstheme="majorHAnsi"/>
                <w:i/>
                <w:sz w:val="24"/>
                <w:szCs w:val="24"/>
              </w:rPr>
            </m:ctrlPr>
          </m:fPr>
          <m:num>
            <m:r>
              <w:rPr>
                <w:rFonts w:ascii="Cambria Math" w:hAnsi="Cambria Math" w:cstheme="majorHAnsi"/>
                <w:sz w:val="24"/>
                <w:szCs w:val="24"/>
              </w:rPr>
              <m:t>P</m:t>
            </m:r>
          </m:num>
          <m:den>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r</m:t>
                </m:r>
              </m:sub>
            </m:sSub>
          </m:den>
        </m:f>
      </m:oMath>
      <w:r>
        <w:rPr>
          <w:rFonts w:asciiTheme="majorHAnsi" w:hAnsiTheme="majorHAnsi" w:cstheme="majorHAnsi"/>
          <w:sz w:val="24"/>
          <w:szCs w:val="24"/>
        </w:rPr>
        <w:t xml:space="preserve">    </w:t>
      </w:r>
      <w:r w:rsidR="00893AD8" w:rsidRPr="00893AD8">
        <w:rPr>
          <w:rFonts w:asciiTheme="majorHAnsi" w:hAnsiTheme="majorHAnsi" w:cstheme="majorHAnsi"/>
          <w:sz w:val="24"/>
          <w:szCs w:val="24"/>
        </w:rPr>
        <w:t>(7.31)</w:t>
      </w:r>
    </w:p>
    <w:p w14:paraId="583B8AE8" w14:textId="0CFAB942" w:rsidR="00893AD8" w:rsidRPr="00893AD8" w:rsidRDefault="00C03DB5" w:rsidP="00C03DB5">
      <w:pPr>
        <w:jc w:val="center"/>
        <w:rPr>
          <w:rFonts w:asciiTheme="majorHAnsi" w:hAnsiTheme="majorHAnsi" w:cstheme="majorHAnsi"/>
          <w:sz w:val="24"/>
          <w:szCs w:val="24"/>
        </w:rPr>
      </w:pPr>
      <m:oMath>
        <m:r>
          <w:rPr>
            <w:rFonts w:ascii="Cambria Math" w:hAnsi="Cambria Math" w:cstheme="majorHAnsi"/>
            <w:sz w:val="24"/>
            <w:szCs w:val="24"/>
          </w:rPr>
          <m:t>n≥</m:t>
        </m:r>
        <m:f>
          <m:fPr>
            <m:ctrlPr>
              <w:rPr>
                <w:rFonts w:ascii="Cambria Math" w:hAnsi="Cambria Math" w:cstheme="majorHAnsi"/>
                <w:i/>
                <w:sz w:val="24"/>
                <w:szCs w:val="24"/>
              </w:rPr>
            </m:ctrlPr>
          </m:fPr>
          <m:num>
            <m:r>
              <w:rPr>
                <w:rFonts w:ascii="Cambria Math" w:hAnsi="Cambria Math" w:cstheme="majorHAnsi"/>
                <w:sz w:val="24"/>
                <w:szCs w:val="24"/>
              </w:rPr>
              <m:t>P</m:t>
            </m:r>
          </m:num>
          <m:den>
            <m:sSub>
              <m:sSubPr>
                <m:ctrlPr>
                  <w:rPr>
                    <w:rFonts w:ascii="Cambria Math" w:hAnsi="Cambria Math" w:cstheme="majorHAnsi"/>
                    <w:i/>
                    <w:sz w:val="24"/>
                    <w:szCs w:val="24"/>
                  </w:rPr>
                </m:ctrlPr>
              </m:sSubPr>
              <m:e>
                <m:r>
                  <w:rPr>
                    <w:rFonts w:ascii="Cambria Math" w:hAnsi="Cambria Math" w:cstheme="majorHAnsi"/>
                    <w:sz w:val="24"/>
                    <w:szCs w:val="24"/>
                  </w:rPr>
                  <m:t>m*B</m:t>
                </m:r>
              </m:e>
              <m:sub>
                <m:r>
                  <w:rPr>
                    <w:rFonts w:ascii="Cambria Math" w:hAnsi="Cambria Math" w:cstheme="majorHAnsi"/>
                    <w:sz w:val="24"/>
                    <w:szCs w:val="24"/>
                  </w:rPr>
                  <m:t>r</m:t>
                </m:r>
              </m:sub>
            </m:sSub>
          </m:den>
        </m:f>
      </m:oMath>
      <w:r>
        <w:rPr>
          <w:rFonts w:asciiTheme="majorHAnsi" w:hAnsiTheme="majorHAnsi" w:cstheme="majorHAnsi"/>
          <w:sz w:val="24"/>
          <w:szCs w:val="24"/>
        </w:rPr>
        <w:t xml:space="preserve">    </w:t>
      </w:r>
      <w:r w:rsidR="00893AD8" w:rsidRPr="00893AD8">
        <w:rPr>
          <w:rFonts w:asciiTheme="majorHAnsi" w:hAnsiTheme="majorHAnsi" w:cstheme="majorHAnsi"/>
          <w:sz w:val="24"/>
          <w:szCs w:val="24"/>
        </w:rPr>
        <w:t>(7.32)</w:t>
      </w:r>
    </w:p>
    <w:p w14:paraId="21B6F296" w14:textId="77777777" w:rsidR="00C03DB5" w:rsidRDefault="00C03DB5" w:rsidP="00893AD8">
      <w:pPr>
        <w:jc w:val="both"/>
        <w:rPr>
          <w:rFonts w:asciiTheme="majorHAnsi" w:hAnsiTheme="majorHAnsi" w:cstheme="majorHAnsi"/>
          <w:sz w:val="24"/>
          <w:szCs w:val="24"/>
        </w:rPr>
      </w:pPr>
    </w:p>
    <w:p w14:paraId="7F4CDB04" w14:textId="09A1DD64" w:rsidR="00893AD8" w:rsidRPr="00893AD8" w:rsidRDefault="00893AD8" w:rsidP="00893AD8">
      <w:pPr>
        <w:jc w:val="both"/>
        <w:rPr>
          <w:rFonts w:asciiTheme="majorHAnsi" w:hAnsiTheme="majorHAnsi" w:cstheme="majorHAnsi"/>
          <w:sz w:val="24"/>
          <w:szCs w:val="24"/>
        </w:rPr>
      </w:pPr>
      <w:r w:rsidRPr="00893AD8">
        <w:rPr>
          <w:rFonts w:asciiTheme="majorHAnsi" w:hAnsiTheme="majorHAnsi" w:cstheme="majorHAnsi"/>
          <w:sz w:val="24"/>
          <w:szCs w:val="24"/>
        </w:rPr>
        <w:t xml:space="preserve">On choisit la plus grande valeur de n obtenue de (7.31) ou de (7.32). La valeur de </w:t>
      </w:r>
      <w:proofErr w:type="spellStart"/>
      <w:r w:rsidRPr="00893AD8">
        <w:rPr>
          <w:rFonts w:asciiTheme="majorHAnsi" w:hAnsiTheme="majorHAnsi" w:cstheme="majorHAnsi"/>
          <w:sz w:val="24"/>
          <w:szCs w:val="24"/>
        </w:rPr>
        <w:t>V</w:t>
      </w:r>
      <w:r w:rsidRPr="00C56294">
        <w:rPr>
          <w:rFonts w:asciiTheme="majorHAnsi" w:hAnsiTheme="majorHAnsi" w:cstheme="majorHAnsi"/>
          <w:sz w:val="24"/>
          <w:szCs w:val="24"/>
          <w:vertAlign w:val="subscript"/>
        </w:rPr>
        <w:t>r</w:t>
      </w:r>
      <w:proofErr w:type="spellEnd"/>
      <w:r w:rsidRPr="00893AD8">
        <w:rPr>
          <w:rFonts w:asciiTheme="majorHAnsi" w:hAnsiTheme="majorHAnsi" w:cstheme="majorHAnsi"/>
          <w:sz w:val="24"/>
          <w:szCs w:val="24"/>
        </w:rPr>
        <w:t xml:space="preserve"> est obtenue de (7.12) ou (7.13), et celle de B</w:t>
      </w:r>
      <w:r w:rsidRPr="00C56294">
        <w:rPr>
          <w:rFonts w:asciiTheme="majorHAnsi" w:hAnsiTheme="majorHAnsi" w:cstheme="majorHAnsi"/>
          <w:sz w:val="24"/>
          <w:szCs w:val="24"/>
          <w:vertAlign w:val="subscript"/>
        </w:rPr>
        <w:t>r</w:t>
      </w:r>
      <w:r w:rsidRPr="00893AD8">
        <w:rPr>
          <w:rFonts w:asciiTheme="majorHAnsi" w:hAnsiTheme="majorHAnsi" w:cstheme="majorHAnsi"/>
          <w:sz w:val="24"/>
          <w:szCs w:val="24"/>
        </w:rPr>
        <w:t xml:space="preserve"> de l’équation (7.25) ou (7.26).</w:t>
      </w:r>
    </w:p>
    <w:p w14:paraId="427B2881" w14:textId="4953AC81" w:rsidR="00893AD8" w:rsidRPr="00893AD8" w:rsidRDefault="00893AD8" w:rsidP="00893AD8">
      <w:pPr>
        <w:jc w:val="both"/>
        <w:rPr>
          <w:rFonts w:asciiTheme="majorHAnsi" w:hAnsiTheme="majorHAnsi" w:cstheme="majorHAnsi"/>
          <w:sz w:val="24"/>
          <w:szCs w:val="24"/>
        </w:rPr>
      </w:pPr>
      <w:r w:rsidRPr="00893AD8">
        <w:rPr>
          <w:rFonts w:asciiTheme="majorHAnsi" w:hAnsiTheme="majorHAnsi" w:cstheme="majorHAnsi"/>
          <w:sz w:val="24"/>
          <w:szCs w:val="24"/>
        </w:rPr>
        <w:lastRenderedPageBreak/>
        <w:t>Il est important de souligner qu’il faut appliquer deux fois les éq</w:t>
      </w:r>
      <w:r w:rsidR="00C56294">
        <w:rPr>
          <w:rFonts w:asciiTheme="majorHAnsi" w:hAnsiTheme="majorHAnsi" w:cstheme="majorHAnsi"/>
          <w:sz w:val="24"/>
          <w:szCs w:val="24"/>
        </w:rPr>
        <w:t>uations (7.25) et (7.26), soit à</w:t>
      </w:r>
      <w:r w:rsidRPr="00893AD8">
        <w:rPr>
          <w:rFonts w:asciiTheme="majorHAnsi" w:hAnsiTheme="majorHAnsi" w:cstheme="majorHAnsi"/>
          <w:sz w:val="24"/>
          <w:szCs w:val="24"/>
        </w:rPr>
        <w:t xml:space="preserve"> la pièce de transfert et à la pièce assemblée. En effet, les deux paramètres principaux de ces équations, </w:t>
      </w:r>
      <w:r w:rsidRPr="005B6614">
        <w:rPr>
          <w:rFonts w:asciiTheme="majorHAnsi" w:hAnsiTheme="majorHAnsi" w:cstheme="majorHAnsi"/>
          <w:i/>
          <w:sz w:val="24"/>
          <w:szCs w:val="24"/>
        </w:rPr>
        <w:t>e</w:t>
      </w:r>
      <w:r w:rsidRPr="00893AD8">
        <w:rPr>
          <w:rFonts w:asciiTheme="majorHAnsi" w:hAnsiTheme="majorHAnsi" w:cstheme="majorHAnsi"/>
          <w:sz w:val="24"/>
          <w:szCs w:val="24"/>
        </w:rPr>
        <w:t xml:space="preserve"> et </w:t>
      </w:r>
      <w:r w:rsidRPr="005B6614">
        <w:rPr>
          <w:rFonts w:asciiTheme="majorHAnsi" w:hAnsiTheme="majorHAnsi" w:cstheme="majorHAnsi"/>
          <w:i/>
          <w:sz w:val="24"/>
          <w:szCs w:val="24"/>
        </w:rPr>
        <w:t>t</w:t>
      </w:r>
      <w:r w:rsidRPr="00893AD8">
        <w:rPr>
          <w:rFonts w:asciiTheme="majorHAnsi" w:hAnsiTheme="majorHAnsi" w:cstheme="majorHAnsi"/>
          <w:sz w:val="24"/>
          <w:szCs w:val="24"/>
        </w:rPr>
        <w:t>, n’ont généralement pas les mêmes valeurs pour la pièce de transfert et la pièce assemblée. On calcule donc deux séries de valeurs de B</w:t>
      </w:r>
      <w:r w:rsidRPr="00C56294">
        <w:rPr>
          <w:rFonts w:asciiTheme="majorHAnsi" w:hAnsiTheme="majorHAnsi" w:cstheme="majorHAnsi"/>
          <w:sz w:val="24"/>
          <w:szCs w:val="24"/>
          <w:vertAlign w:val="subscript"/>
        </w:rPr>
        <w:t>r</w:t>
      </w:r>
      <w:r w:rsidRPr="00893AD8">
        <w:rPr>
          <w:rFonts w:asciiTheme="majorHAnsi" w:hAnsiTheme="majorHAnsi" w:cstheme="majorHAnsi"/>
          <w:sz w:val="24"/>
          <w:szCs w:val="24"/>
        </w:rPr>
        <w:t xml:space="preserve"> et on choisit la plus petite valeur pour le calcul du nombre de connecteurs, si les connecteurs travaillent en cisaillement simple (</w:t>
      </w:r>
      <m:oMath>
        <m:r>
          <w:rPr>
            <w:rFonts w:ascii="Cambria Math" w:hAnsi="Cambria Math" w:cstheme="majorHAnsi"/>
            <w:sz w:val="24"/>
            <w:szCs w:val="24"/>
          </w:rPr>
          <m:t>m = 1</m:t>
        </m:r>
      </m:oMath>
      <w:r w:rsidRPr="00893AD8">
        <w:rPr>
          <w:rFonts w:asciiTheme="majorHAnsi" w:hAnsiTheme="majorHAnsi" w:cstheme="majorHAnsi"/>
          <w:sz w:val="24"/>
          <w:szCs w:val="24"/>
        </w:rPr>
        <w:t>, figure 7.7a</w:t>
      </w:r>
      <w:r w:rsidR="005B6614">
        <w:rPr>
          <w:rFonts w:asciiTheme="majorHAnsi" w:hAnsiTheme="majorHAnsi" w:cstheme="majorHAnsi"/>
          <w:sz w:val="24"/>
          <w:szCs w:val="24"/>
        </w:rPr>
        <w:t xml:space="preserve"> (voir acétate 39)</w:t>
      </w:r>
      <w:r w:rsidRPr="00893AD8">
        <w:rPr>
          <w:rFonts w:asciiTheme="majorHAnsi" w:hAnsiTheme="majorHAnsi" w:cstheme="majorHAnsi"/>
          <w:sz w:val="24"/>
          <w:szCs w:val="24"/>
        </w:rPr>
        <w:t>).</w:t>
      </w:r>
    </w:p>
    <w:p w14:paraId="09CDC70A" w14:textId="6B93B374" w:rsidR="00893AD8" w:rsidRPr="00893AD8" w:rsidRDefault="00893AD8" w:rsidP="00893AD8">
      <w:pPr>
        <w:jc w:val="both"/>
        <w:rPr>
          <w:rFonts w:asciiTheme="majorHAnsi" w:hAnsiTheme="majorHAnsi" w:cstheme="majorHAnsi"/>
          <w:sz w:val="24"/>
          <w:szCs w:val="24"/>
        </w:rPr>
      </w:pPr>
      <w:r w:rsidRPr="00893AD8">
        <w:rPr>
          <w:rFonts w:asciiTheme="majorHAnsi" w:hAnsiTheme="majorHAnsi" w:cstheme="majorHAnsi"/>
          <w:sz w:val="24"/>
          <w:szCs w:val="24"/>
        </w:rPr>
        <w:t xml:space="preserve">Si les connecteurs travaillent en cisaillement double, il y a un des deux éléments assemblés, la pièce de transfert ou la pièce principale, dont le taux de travail à la pression diamétrale est la moitié de celui de l’autre élément. Pour l’élément dont le taux de travail est réduit de moitié, la valeur de m est égale à 2 dans l’équation (7.32). Pour l’autre élément, </w:t>
      </w:r>
      <m:oMath>
        <m:r>
          <w:rPr>
            <w:rFonts w:ascii="Cambria Math" w:hAnsi="Cambria Math" w:cstheme="majorHAnsi"/>
            <w:sz w:val="24"/>
            <w:szCs w:val="24"/>
          </w:rPr>
          <m:t>m = 1</m:t>
        </m:r>
      </m:oMath>
      <w:r w:rsidRPr="00893AD8">
        <w:rPr>
          <w:rFonts w:asciiTheme="majorHAnsi" w:hAnsiTheme="majorHAnsi" w:cstheme="majorHAnsi"/>
          <w:sz w:val="24"/>
          <w:szCs w:val="24"/>
        </w:rPr>
        <w:t>. Dans le cas de cisaillement double, on a donc deux valeurs différentes de m à utiliser dans l’équation (7.32), auxquelles correspondent, en général, deux valeurs différentes de B</w:t>
      </w:r>
      <w:r w:rsidRPr="00C56294">
        <w:rPr>
          <w:rFonts w:asciiTheme="majorHAnsi" w:hAnsiTheme="majorHAnsi" w:cstheme="majorHAnsi"/>
          <w:sz w:val="24"/>
          <w:szCs w:val="24"/>
          <w:vertAlign w:val="subscript"/>
        </w:rPr>
        <w:t>r</w:t>
      </w:r>
      <w:r w:rsidRPr="00893AD8">
        <w:rPr>
          <w:rFonts w:asciiTheme="majorHAnsi" w:hAnsiTheme="majorHAnsi" w:cstheme="majorHAnsi"/>
          <w:sz w:val="24"/>
          <w:szCs w:val="24"/>
        </w:rPr>
        <w:t>.</w:t>
      </w:r>
    </w:p>
    <w:p w14:paraId="00236E0C" w14:textId="77777777" w:rsidR="00C56294" w:rsidRDefault="00C56294" w:rsidP="00893AD8">
      <w:pPr>
        <w:jc w:val="both"/>
        <w:rPr>
          <w:rFonts w:asciiTheme="majorHAnsi" w:hAnsiTheme="majorHAnsi" w:cstheme="majorHAnsi"/>
          <w:b/>
          <w:bCs/>
          <w:sz w:val="24"/>
          <w:szCs w:val="24"/>
        </w:rPr>
      </w:pPr>
    </w:p>
    <w:p w14:paraId="36598CDF" w14:textId="1F0AE5ED" w:rsidR="00893AD8" w:rsidRPr="00893AD8" w:rsidRDefault="00893AD8" w:rsidP="00893AD8">
      <w:pPr>
        <w:jc w:val="both"/>
        <w:rPr>
          <w:rFonts w:asciiTheme="majorHAnsi" w:hAnsiTheme="majorHAnsi" w:cstheme="majorHAnsi"/>
          <w:sz w:val="24"/>
          <w:szCs w:val="24"/>
        </w:rPr>
      </w:pPr>
      <w:r w:rsidRPr="00893AD8">
        <w:rPr>
          <w:rFonts w:asciiTheme="majorHAnsi" w:hAnsiTheme="majorHAnsi" w:cstheme="majorHAnsi"/>
          <w:b/>
          <w:bCs/>
          <w:sz w:val="24"/>
          <w:szCs w:val="24"/>
        </w:rPr>
        <w:t xml:space="preserve">7.6.3 Assemblages </w:t>
      </w:r>
      <w:proofErr w:type="spellStart"/>
      <w:r w:rsidRPr="00893AD8">
        <w:rPr>
          <w:rFonts w:asciiTheme="majorHAnsi" w:hAnsiTheme="majorHAnsi" w:cstheme="majorHAnsi"/>
          <w:b/>
          <w:bCs/>
          <w:sz w:val="24"/>
          <w:szCs w:val="24"/>
        </w:rPr>
        <w:t>antiglissement</w:t>
      </w:r>
      <w:proofErr w:type="spellEnd"/>
    </w:p>
    <w:p w14:paraId="247E105E" w14:textId="77777777" w:rsidR="00893AD8" w:rsidRPr="00893AD8" w:rsidRDefault="00893AD8" w:rsidP="00893AD8">
      <w:pPr>
        <w:jc w:val="both"/>
        <w:rPr>
          <w:rFonts w:asciiTheme="majorHAnsi" w:hAnsiTheme="majorHAnsi" w:cstheme="majorHAnsi"/>
          <w:sz w:val="24"/>
          <w:szCs w:val="24"/>
        </w:rPr>
      </w:pPr>
      <w:r w:rsidRPr="00893AD8">
        <w:rPr>
          <w:rFonts w:asciiTheme="majorHAnsi" w:hAnsiTheme="majorHAnsi" w:cstheme="majorHAnsi"/>
          <w:sz w:val="24"/>
          <w:szCs w:val="24"/>
        </w:rPr>
        <w:t xml:space="preserve">Pour les assemblages </w:t>
      </w:r>
      <w:proofErr w:type="spellStart"/>
      <w:r w:rsidRPr="00893AD8">
        <w:rPr>
          <w:rFonts w:asciiTheme="majorHAnsi" w:hAnsiTheme="majorHAnsi" w:cstheme="majorHAnsi"/>
          <w:sz w:val="24"/>
          <w:szCs w:val="24"/>
        </w:rPr>
        <w:t>antiglissement</w:t>
      </w:r>
      <w:proofErr w:type="spellEnd"/>
      <w:r w:rsidRPr="00893AD8">
        <w:rPr>
          <w:rFonts w:asciiTheme="majorHAnsi" w:hAnsiTheme="majorHAnsi" w:cstheme="majorHAnsi"/>
          <w:sz w:val="24"/>
          <w:szCs w:val="24"/>
        </w:rPr>
        <w:t>, en plus des états limites ultimes, il faut vérifier l’état limite de glissement sous les charges d’utilisation. Le nombre de boulons requis, pour satisfaire cet état limite, est donné par l’équation suivante, pour un assemblage concentrique en cisaillement :</w:t>
      </w:r>
    </w:p>
    <w:p w14:paraId="1346B952" w14:textId="096E2C7F" w:rsidR="00893AD8" w:rsidRPr="00893AD8" w:rsidRDefault="00C56294" w:rsidP="00C56294">
      <w:pPr>
        <w:jc w:val="center"/>
        <w:rPr>
          <w:rFonts w:asciiTheme="majorHAnsi" w:hAnsiTheme="majorHAnsi" w:cstheme="majorHAnsi"/>
          <w:sz w:val="24"/>
          <w:szCs w:val="24"/>
        </w:rPr>
      </w:pPr>
      <m:oMath>
        <m:r>
          <w:rPr>
            <w:rFonts w:ascii="Cambria Math" w:hAnsi="Cambria Math" w:cstheme="majorHAnsi"/>
            <w:sz w:val="24"/>
            <w:szCs w:val="24"/>
          </w:rPr>
          <m:t>n≥</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P</m:t>
                </m:r>
              </m:e>
              <m:sub>
                <m:r>
                  <w:rPr>
                    <w:rFonts w:ascii="Cambria Math" w:hAnsi="Cambria Math" w:cstheme="majorHAnsi"/>
                    <w:sz w:val="24"/>
                    <w:szCs w:val="24"/>
                  </w:rPr>
                  <m:t>s</m:t>
                </m:r>
              </m:sub>
            </m:sSub>
          </m:num>
          <m:den>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s</m:t>
                </m:r>
              </m:sub>
            </m:sSub>
          </m:den>
        </m:f>
      </m:oMath>
      <w:r>
        <w:rPr>
          <w:rFonts w:asciiTheme="majorHAnsi" w:hAnsiTheme="majorHAnsi" w:cstheme="majorHAnsi"/>
          <w:sz w:val="24"/>
          <w:szCs w:val="24"/>
        </w:rPr>
        <w:t xml:space="preserve">    </w:t>
      </w:r>
      <w:r w:rsidR="00893AD8" w:rsidRPr="00893AD8">
        <w:rPr>
          <w:rFonts w:asciiTheme="majorHAnsi" w:hAnsiTheme="majorHAnsi" w:cstheme="majorHAnsi"/>
          <w:sz w:val="24"/>
          <w:szCs w:val="24"/>
        </w:rPr>
        <w:t>(7.33)</w:t>
      </w:r>
    </w:p>
    <w:p w14:paraId="3FF0969C" w14:textId="77777777" w:rsidR="00C56294" w:rsidRDefault="00C56294" w:rsidP="00893AD8">
      <w:pPr>
        <w:jc w:val="both"/>
        <w:rPr>
          <w:rFonts w:asciiTheme="majorHAnsi" w:hAnsiTheme="majorHAnsi" w:cstheme="majorHAnsi"/>
          <w:sz w:val="24"/>
          <w:szCs w:val="24"/>
        </w:rPr>
      </w:pPr>
    </w:p>
    <w:p w14:paraId="1B404A18" w14:textId="62ADC878" w:rsidR="00893AD8" w:rsidRPr="00893AD8" w:rsidRDefault="00893AD8" w:rsidP="00893AD8">
      <w:pPr>
        <w:jc w:val="both"/>
        <w:rPr>
          <w:rFonts w:asciiTheme="majorHAnsi" w:hAnsiTheme="majorHAnsi" w:cstheme="majorHAnsi"/>
          <w:sz w:val="24"/>
          <w:szCs w:val="24"/>
        </w:rPr>
      </w:pPr>
      <w:r w:rsidRPr="00893AD8">
        <w:rPr>
          <w:rFonts w:asciiTheme="majorHAnsi" w:hAnsiTheme="majorHAnsi" w:cstheme="majorHAnsi"/>
          <w:sz w:val="24"/>
          <w:szCs w:val="24"/>
        </w:rPr>
        <w:t>Dans cette équation, P</w:t>
      </w:r>
      <w:r w:rsidRPr="00C56294">
        <w:rPr>
          <w:rFonts w:asciiTheme="majorHAnsi" w:hAnsiTheme="majorHAnsi" w:cstheme="majorHAnsi"/>
          <w:sz w:val="24"/>
          <w:szCs w:val="24"/>
          <w:vertAlign w:val="subscript"/>
        </w:rPr>
        <w:t>s</w:t>
      </w:r>
      <w:r w:rsidRPr="00893AD8">
        <w:rPr>
          <w:rFonts w:asciiTheme="majorHAnsi" w:hAnsiTheme="majorHAnsi" w:cstheme="majorHAnsi"/>
          <w:sz w:val="24"/>
          <w:szCs w:val="24"/>
        </w:rPr>
        <w:t xml:space="preserve"> représente l’effort total d’utilisation sollicitant l’assemblage et V</w:t>
      </w:r>
      <w:r w:rsidRPr="00C56294">
        <w:rPr>
          <w:rFonts w:asciiTheme="majorHAnsi" w:hAnsiTheme="majorHAnsi" w:cstheme="majorHAnsi"/>
          <w:sz w:val="24"/>
          <w:szCs w:val="24"/>
          <w:vertAlign w:val="subscript"/>
        </w:rPr>
        <w:t>s</w:t>
      </w:r>
      <w:r w:rsidRPr="00893AD8">
        <w:rPr>
          <w:rFonts w:asciiTheme="majorHAnsi" w:hAnsiTheme="majorHAnsi" w:cstheme="majorHAnsi"/>
          <w:sz w:val="24"/>
          <w:szCs w:val="24"/>
        </w:rPr>
        <w:t xml:space="preserve"> la résistance au glissement générée par le serrage d’un boulon. La valeur de V</w:t>
      </w:r>
      <w:r w:rsidRPr="00C56294">
        <w:rPr>
          <w:rFonts w:asciiTheme="majorHAnsi" w:hAnsiTheme="majorHAnsi" w:cstheme="majorHAnsi"/>
          <w:sz w:val="24"/>
          <w:szCs w:val="24"/>
          <w:vertAlign w:val="subscript"/>
        </w:rPr>
        <w:t>s</w:t>
      </w:r>
      <w:r w:rsidRPr="00893AD8">
        <w:rPr>
          <w:rFonts w:asciiTheme="majorHAnsi" w:hAnsiTheme="majorHAnsi" w:cstheme="majorHAnsi"/>
          <w:sz w:val="24"/>
          <w:szCs w:val="24"/>
        </w:rPr>
        <w:t xml:space="preserve"> est donnée par l’équation (7.17) ou l’une ou l’autre des équations présentées à la sous-section 7.4.3.</w:t>
      </w:r>
    </w:p>
    <w:p w14:paraId="6F86DB9C" w14:textId="697E2925" w:rsidR="001F5272" w:rsidRDefault="00893AD8" w:rsidP="00893AD8">
      <w:pPr>
        <w:jc w:val="both"/>
        <w:rPr>
          <w:rFonts w:asciiTheme="majorHAnsi" w:hAnsiTheme="majorHAnsi" w:cstheme="majorHAnsi"/>
          <w:sz w:val="24"/>
          <w:szCs w:val="24"/>
        </w:rPr>
      </w:pPr>
      <w:r w:rsidRPr="00893AD8">
        <w:rPr>
          <w:rFonts w:asciiTheme="majorHAnsi" w:hAnsiTheme="majorHAnsi" w:cstheme="majorHAnsi"/>
          <w:sz w:val="24"/>
          <w:szCs w:val="24"/>
        </w:rPr>
        <w:t>Un exemple de calcul d’assemblage concentrique en cisaillement est présenté à la sous-section 7.13.1.</w:t>
      </w:r>
    </w:p>
    <w:p w14:paraId="2ECA590E" w14:textId="23C73100" w:rsidR="001F5272" w:rsidRDefault="001F5272" w:rsidP="00893AD8">
      <w:pPr>
        <w:jc w:val="both"/>
        <w:rPr>
          <w:rFonts w:asciiTheme="majorHAnsi" w:hAnsiTheme="majorHAnsi" w:cstheme="majorHAnsi"/>
          <w:sz w:val="24"/>
          <w:szCs w:val="24"/>
        </w:rPr>
      </w:pPr>
    </w:p>
    <w:p w14:paraId="2BAF8858" w14:textId="3FF6C038" w:rsidR="001F5272" w:rsidRDefault="001F5272" w:rsidP="001F5272">
      <w:pPr>
        <w:pStyle w:val="Titre3"/>
      </w:pPr>
      <w:bookmarkStart w:id="35" w:name="_Toc127369988"/>
      <w:r>
        <w:t>Diapositive 6</w:t>
      </w:r>
      <w:r w:rsidR="002742EC">
        <w:t>8</w:t>
      </w:r>
      <w:r>
        <w:t> :</w:t>
      </w:r>
      <w:bookmarkEnd w:id="35"/>
    </w:p>
    <w:p w14:paraId="5DC22B3C" w14:textId="7D017C07" w:rsidR="001F5272" w:rsidRDefault="001F5272" w:rsidP="001F5272"/>
    <w:p w14:paraId="66452B13" w14:textId="77777777" w:rsidR="001F5272" w:rsidRPr="001F5272" w:rsidRDefault="001F5272" w:rsidP="001F5272">
      <w:pPr>
        <w:jc w:val="both"/>
        <w:rPr>
          <w:rFonts w:asciiTheme="majorHAnsi" w:hAnsiTheme="majorHAnsi" w:cstheme="majorHAnsi"/>
          <w:sz w:val="24"/>
          <w:szCs w:val="24"/>
        </w:rPr>
      </w:pPr>
      <w:r w:rsidRPr="001F5272">
        <w:rPr>
          <w:rFonts w:asciiTheme="majorHAnsi" w:hAnsiTheme="majorHAnsi" w:cstheme="majorHAnsi"/>
          <w:b/>
          <w:bCs/>
          <w:sz w:val="24"/>
          <w:szCs w:val="24"/>
        </w:rPr>
        <w:t>7.6.4 Assemblages pour le transfert d’un effort tranchant</w:t>
      </w:r>
    </w:p>
    <w:p w14:paraId="06926C32" w14:textId="77777777" w:rsidR="001F5272" w:rsidRPr="001F5272" w:rsidRDefault="001F5272" w:rsidP="001F5272">
      <w:pPr>
        <w:jc w:val="both"/>
        <w:rPr>
          <w:rFonts w:asciiTheme="majorHAnsi" w:hAnsiTheme="majorHAnsi" w:cstheme="majorHAnsi"/>
          <w:sz w:val="24"/>
          <w:szCs w:val="24"/>
        </w:rPr>
      </w:pPr>
      <w:r w:rsidRPr="001F5272">
        <w:rPr>
          <w:rFonts w:asciiTheme="majorHAnsi" w:hAnsiTheme="majorHAnsi" w:cstheme="majorHAnsi"/>
          <w:bCs/>
          <w:sz w:val="24"/>
          <w:szCs w:val="24"/>
        </w:rPr>
        <w:lastRenderedPageBreak/>
        <w:t>Pour transmettre les charges de gravité, il est suffisant de réaliser un assemblage qui ne transfère que les réactions dues aux charges de gravité, c’est-à-dire un effort tranchant</w:t>
      </w:r>
      <w:r w:rsidRPr="001F5272">
        <w:rPr>
          <w:rFonts w:asciiTheme="majorHAnsi" w:hAnsiTheme="majorHAnsi" w:cstheme="majorHAnsi"/>
          <w:sz w:val="24"/>
          <w:szCs w:val="24"/>
        </w:rPr>
        <w:t>. C’est l’assemblage le plus utilisé et le plus simple à réaliser. On désigne cette catégorie d’assemblage par les expression joint simple, joint flexible, joint souple ou articulation.</w:t>
      </w:r>
    </w:p>
    <w:p w14:paraId="3A4D6A0B" w14:textId="77777777" w:rsidR="001F5272" w:rsidRPr="001F5272" w:rsidRDefault="001F5272" w:rsidP="001F5272">
      <w:pPr>
        <w:jc w:val="both"/>
        <w:rPr>
          <w:rFonts w:asciiTheme="majorHAnsi" w:hAnsiTheme="majorHAnsi" w:cstheme="majorHAnsi"/>
          <w:sz w:val="24"/>
          <w:szCs w:val="24"/>
        </w:rPr>
      </w:pPr>
      <w:r w:rsidRPr="001F5272">
        <w:rPr>
          <w:rFonts w:asciiTheme="majorHAnsi" w:hAnsiTheme="majorHAnsi" w:cstheme="majorHAnsi"/>
          <w:sz w:val="24"/>
          <w:szCs w:val="24"/>
        </w:rPr>
        <w:t xml:space="preserve">Un joint flexible doit être capable de transmettre l’effort tranchant causé par la combinaison des charges pondérées la plus critique, et de subir la rotation de la poutre correspondant à l’action de ces charges sans développer de moments de flexion significatifs. Théoriquement, le moment fléchissant transmis par un joint simple est nul et la rotation au joint est totalement libre. </w:t>
      </w:r>
      <w:r w:rsidRPr="001F5272">
        <w:rPr>
          <w:rFonts w:asciiTheme="majorHAnsi" w:hAnsiTheme="majorHAnsi" w:cstheme="majorHAnsi"/>
          <w:bCs/>
          <w:sz w:val="24"/>
          <w:szCs w:val="24"/>
        </w:rPr>
        <w:t>Pratiquement, on choisit des pièces de transfert relativement minces qui subissent des déformations inélastiques contrôlées, de sorte que le moment développé au joint reste négligeable.</w:t>
      </w:r>
    </w:p>
    <w:p w14:paraId="46EA0475" w14:textId="45910FE9" w:rsidR="001F5272" w:rsidRPr="001F5272" w:rsidRDefault="001F5272" w:rsidP="001F5272">
      <w:pPr>
        <w:jc w:val="both"/>
        <w:rPr>
          <w:rFonts w:asciiTheme="majorHAnsi" w:hAnsiTheme="majorHAnsi" w:cstheme="majorHAnsi"/>
          <w:sz w:val="24"/>
          <w:szCs w:val="24"/>
        </w:rPr>
      </w:pPr>
      <w:r w:rsidRPr="001F5272">
        <w:rPr>
          <w:rFonts w:asciiTheme="majorHAnsi" w:hAnsiTheme="majorHAnsi" w:cstheme="majorHAnsi"/>
          <w:bCs/>
          <w:sz w:val="24"/>
          <w:szCs w:val="24"/>
        </w:rPr>
        <w:t>Pour transmettre uniquement un effort tranchant, on peut attacher l’âme de la poutre, puisque l’effort tranchant est repris par l’âme</w:t>
      </w:r>
      <w:r w:rsidRPr="001F5272">
        <w:rPr>
          <w:rFonts w:asciiTheme="majorHAnsi" w:hAnsiTheme="majorHAnsi" w:cstheme="majorHAnsi"/>
          <w:sz w:val="24"/>
          <w:szCs w:val="24"/>
        </w:rPr>
        <w:t>, ou appuyer simplement la poutre sur une console d’appui. Pour attacher l’âme, on peut utiliser comme pièces de transfert, des cornières jumelées, une cornière simple, une plaque frontale, une plaque latérale ou un profilé en T. Des exemples d’assemblages boulonnés simples sont présentés sur la figure 7.15</w:t>
      </w:r>
      <w:r w:rsidR="005B6614">
        <w:rPr>
          <w:rFonts w:asciiTheme="majorHAnsi" w:hAnsiTheme="majorHAnsi" w:cstheme="majorHAnsi"/>
          <w:sz w:val="24"/>
          <w:szCs w:val="24"/>
        </w:rPr>
        <w:t xml:space="preserve"> (voir acétate)</w:t>
      </w:r>
      <w:r w:rsidRPr="001F5272">
        <w:rPr>
          <w:rFonts w:asciiTheme="majorHAnsi" w:hAnsiTheme="majorHAnsi" w:cstheme="majorHAnsi"/>
          <w:sz w:val="24"/>
          <w:szCs w:val="24"/>
        </w:rPr>
        <w:t xml:space="preserve">. </w:t>
      </w:r>
      <w:r w:rsidR="006E1D45" w:rsidRPr="001F5272">
        <w:rPr>
          <w:rFonts w:asciiTheme="majorHAnsi" w:hAnsiTheme="majorHAnsi" w:cstheme="majorHAnsi"/>
          <w:sz w:val="24"/>
          <w:szCs w:val="24"/>
        </w:rPr>
        <w:t>Certains</w:t>
      </w:r>
      <w:r w:rsidRPr="001F5272">
        <w:rPr>
          <w:rFonts w:asciiTheme="majorHAnsi" w:hAnsiTheme="majorHAnsi" w:cstheme="majorHAnsi"/>
          <w:sz w:val="24"/>
          <w:szCs w:val="24"/>
        </w:rPr>
        <w:t xml:space="preserve"> peuvent être entièrement boulonnés, c</w:t>
      </w:r>
      <w:r w:rsidR="006E1D45">
        <w:rPr>
          <w:rFonts w:asciiTheme="majorHAnsi" w:hAnsiTheme="majorHAnsi" w:cstheme="majorHAnsi"/>
          <w:sz w:val="24"/>
          <w:szCs w:val="24"/>
        </w:rPr>
        <w:t>e qui est intéressant lorsqu’on</w:t>
      </w:r>
      <w:r w:rsidRPr="001F5272">
        <w:rPr>
          <w:rFonts w:asciiTheme="majorHAnsi" w:hAnsiTheme="majorHAnsi" w:cstheme="majorHAnsi"/>
          <w:sz w:val="24"/>
          <w:szCs w:val="24"/>
        </w:rPr>
        <w:t xml:space="preserve"> utilise des assemblages en aluminium; d’autres, comme ceux qui requièrent des plaques, nécessitent l’utilisation de soudures.</w:t>
      </w:r>
    </w:p>
    <w:p w14:paraId="1AB9DBE4" w14:textId="77777777" w:rsidR="001F5272" w:rsidRPr="001F5272" w:rsidRDefault="001F5272" w:rsidP="001F5272">
      <w:pPr>
        <w:jc w:val="both"/>
        <w:rPr>
          <w:rFonts w:asciiTheme="majorHAnsi" w:hAnsiTheme="majorHAnsi" w:cstheme="majorHAnsi"/>
          <w:sz w:val="24"/>
          <w:szCs w:val="24"/>
        </w:rPr>
      </w:pPr>
      <w:r w:rsidRPr="001F5272">
        <w:rPr>
          <w:rFonts w:asciiTheme="majorHAnsi" w:hAnsiTheme="majorHAnsi" w:cstheme="majorHAnsi"/>
          <w:bCs/>
          <w:sz w:val="24"/>
          <w:szCs w:val="24"/>
        </w:rPr>
        <w:t>La longueur (L) de la pièce de transfert dépend géométriquement du nombre de connecteurs et, du point de vue résistance, elle doit être suffisante pour que la résistance au cisaillement soit adéquate (figure 7.15a). De plus, cette longueur ne doit pas être inférieure à la demi-profondeur de la poutre. La pièce de transfert est généralement placée dans la partie supérieure de l’âme, de manière à reprendre immédiatement les charges provenant de la poutre et à assurer la stabilité latérale de la poutre.</w:t>
      </w:r>
    </w:p>
    <w:p w14:paraId="3D001393" w14:textId="5508C90B" w:rsidR="00C4348D" w:rsidRDefault="001F5272" w:rsidP="001F5272">
      <w:pPr>
        <w:jc w:val="both"/>
        <w:rPr>
          <w:rFonts w:asciiTheme="majorHAnsi" w:hAnsiTheme="majorHAnsi" w:cstheme="majorHAnsi"/>
          <w:b/>
          <w:bCs/>
          <w:sz w:val="24"/>
          <w:szCs w:val="24"/>
        </w:rPr>
      </w:pPr>
      <w:r w:rsidRPr="001F5272">
        <w:rPr>
          <w:rFonts w:asciiTheme="majorHAnsi" w:hAnsiTheme="majorHAnsi" w:cstheme="majorHAnsi"/>
          <w:b/>
          <w:bCs/>
          <w:sz w:val="24"/>
          <w:szCs w:val="24"/>
        </w:rPr>
        <w:t>Figure 7.15 – Exemple de joints simples</w:t>
      </w:r>
    </w:p>
    <w:p w14:paraId="63AE503E" w14:textId="27FD6D80" w:rsidR="00667E94" w:rsidRPr="00413332" w:rsidRDefault="00C4348D" w:rsidP="00667E94">
      <w:pPr>
        <w:rPr>
          <w:rFonts w:asciiTheme="majorHAnsi" w:hAnsiTheme="majorHAnsi" w:cstheme="majorHAnsi"/>
          <w:b/>
          <w:bCs/>
          <w:sz w:val="24"/>
          <w:szCs w:val="24"/>
        </w:rPr>
      </w:pPr>
      <w:r>
        <w:rPr>
          <w:rFonts w:asciiTheme="majorHAnsi" w:hAnsiTheme="majorHAnsi" w:cstheme="majorHAnsi"/>
          <w:b/>
          <w:bCs/>
          <w:sz w:val="24"/>
          <w:szCs w:val="24"/>
        </w:rPr>
        <w:br w:type="page"/>
      </w:r>
    </w:p>
    <w:p w14:paraId="64E871BA" w14:textId="04B34ABC" w:rsidR="00667E94" w:rsidRDefault="00667E94" w:rsidP="00A836CB">
      <w:pPr>
        <w:pStyle w:val="Titre1"/>
        <w:numPr>
          <w:ilvl w:val="0"/>
          <w:numId w:val="44"/>
        </w:numPr>
      </w:pPr>
      <w:bookmarkStart w:id="36" w:name="_Toc127369989"/>
      <w:r>
        <w:lastRenderedPageBreak/>
        <w:t>Assemblages excentriques en cisaillement</w:t>
      </w:r>
      <w:bookmarkEnd w:id="36"/>
    </w:p>
    <w:p w14:paraId="66099AE7" w14:textId="54297E41" w:rsidR="00667E94" w:rsidRDefault="00667E94" w:rsidP="00667E94"/>
    <w:p w14:paraId="56DD628C" w14:textId="3A294907" w:rsidR="00C4348D" w:rsidRDefault="00C4348D" w:rsidP="00C4348D">
      <w:pPr>
        <w:pStyle w:val="Titre3"/>
      </w:pPr>
      <w:bookmarkStart w:id="37" w:name="_Toc127369990"/>
      <w:r>
        <w:t>Diapositive 7</w:t>
      </w:r>
      <w:r w:rsidR="002742EC">
        <w:t>1</w:t>
      </w:r>
      <w:r>
        <w:t> :</w:t>
      </w:r>
      <w:bookmarkEnd w:id="37"/>
    </w:p>
    <w:p w14:paraId="6BBF5566" w14:textId="263C0FE2" w:rsidR="00C4348D" w:rsidRDefault="00C4348D" w:rsidP="00C4348D"/>
    <w:p w14:paraId="1B853EEB" w14:textId="77777777" w:rsidR="00C4348D" w:rsidRPr="00C4348D" w:rsidRDefault="00C4348D" w:rsidP="00C4348D">
      <w:pPr>
        <w:jc w:val="both"/>
        <w:rPr>
          <w:rFonts w:asciiTheme="majorHAnsi" w:hAnsiTheme="majorHAnsi" w:cstheme="majorHAnsi"/>
          <w:sz w:val="24"/>
          <w:szCs w:val="24"/>
        </w:rPr>
      </w:pPr>
      <w:r w:rsidRPr="00C4348D">
        <w:rPr>
          <w:rFonts w:asciiTheme="majorHAnsi" w:hAnsiTheme="majorHAnsi" w:cstheme="majorHAnsi"/>
          <w:b/>
          <w:bCs/>
          <w:sz w:val="24"/>
          <w:szCs w:val="24"/>
        </w:rPr>
        <w:t>7.7 Assemblages excentriques en cisaillement</w:t>
      </w:r>
    </w:p>
    <w:p w14:paraId="61CB8659" w14:textId="77777777" w:rsidR="00C4348D" w:rsidRPr="00C4348D" w:rsidRDefault="00C4348D" w:rsidP="00C4348D">
      <w:pPr>
        <w:jc w:val="both"/>
        <w:rPr>
          <w:rFonts w:asciiTheme="majorHAnsi" w:hAnsiTheme="majorHAnsi" w:cstheme="majorHAnsi"/>
          <w:sz w:val="24"/>
          <w:szCs w:val="24"/>
        </w:rPr>
      </w:pPr>
      <w:r w:rsidRPr="00C4348D">
        <w:rPr>
          <w:rFonts w:asciiTheme="majorHAnsi" w:hAnsiTheme="majorHAnsi" w:cstheme="majorHAnsi"/>
          <w:b/>
          <w:bCs/>
          <w:sz w:val="24"/>
          <w:szCs w:val="24"/>
        </w:rPr>
        <w:t>7.7.1 Analyse élastique classique</w:t>
      </w:r>
    </w:p>
    <w:p w14:paraId="57EE0163" w14:textId="77777777" w:rsidR="00C4348D" w:rsidRPr="00C4348D" w:rsidRDefault="00C4348D" w:rsidP="00C4348D">
      <w:pPr>
        <w:jc w:val="both"/>
        <w:rPr>
          <w:rFonts w:asciiTheme="majorHAnsi" w:hAnsiTheme="majorHAnsi" w:cstheme="majorHAnsi"/>
          <w:sz w:val="24"/>
          <w:szCs w:val="24"/>
        </w:rPr>
      </w:pPr>
      <w:r w:rsidRPr="00C4348D">
        <w:rPr>
          <w:rFonts w:asciiTheme="majorHAnsi" w:hAnsiTheme="majorHAnsi" w:cstheme="majorHAnsi"/>
          <w:sz w:val="24"/>
          <w:szCs w:val="24"/>
        </w:rPr>
        <w:t xml:space="preserve">Dans la mesure du possible, les assemblages doivent être conçus de manière à transmettre les forces sans excentricité. Il y a cependant des situations où cette alternative n’est pas possible. On a alors des assemblages excentriques. </w:t>
      </w:r>
    </w:p>
    <w:p w14:paraId="60B812DF" w14:textId="369F2924" w:rsidR="00C4348D" w:rsidRPr="00C4348D" w:rsidRDefault="00C4348D" w:rsidP="00C4348D">
      <w:pPr>
        <w:jc w:val="both"/>
        <w:rPr>
          <w:rFonts w:asciiTheme="majorHAnsi" w:hAnsiTheme="majorHAnsi" w:cstheme="majorHAnsi"/>
          <w:sz w:val="24"/>
          <w:szCs w:val="24"/>
        </w:rPr>
      </w:pPr>
      <w:r w:rsidRPr="00C4348D">
        <w:rPr>
          <w:rFonts w:asciiTheme="majorHAnsi" w:hAnsiTheme="majorHAnsi" w:cstheme="majorHAnsi"/>
          <w:sz w:val="24"/>
          <w:szCs w:val="24"/>
        </w:rPr>
        <w:t xml:space="preserve">Que l’assemblage soit excentrique en cisaillement ou en traction, l’effet de l’excentricité est de réduire la capacité de l’assemblage par rapport à celle d’un assemblage concentrique ayant le </w:t>
      </w:r>
      <w:r w:rsidR="00710AE2">
        <w:rPr>
          <w:rFonts w:asciiTheme="majorHAnsi" w:hAnsiTheme="majorHAnsi" w:cstheme="majorHAnsi"/>
          <w:sz w:val="24"/>
          <w:szCs w:val="24"/>
        </w:rPr>
        <w:t>même nombre de connecteurs et le</w:t>
      </w:r>
      <w:r w:rsidRPr="00C4348D">
        <w:rPr>
          <w:rFonts w:asciiTheme="majorHAnsi" w:hAnsiTheme="majorHAnsi" w:cstheme="majorHAnsi"/>
          <w:sz w:val="24"/>
          <w:szCs w:val="24"/>
        </w:rPr>
        <w:t xml:space="preserve"> même arrangement géométrique. Cette réduction est d’autant plus importante que l’excentricité est grande comparée aux dimensions du groupe de connecteurs.</w:t>
      </w:r>
    </w:p>
    <w:p w14:paraId="10B8E209" w14:textId="476A90FA" w:rsidR="00C4348D" w:rsidRPr="00C4348D" w:rsidRDefault="00C4348D" w:rsidP="00C4348D">
      <w:pPr>
        <w:jc w:val="both"/>
        <w:rPr>
          <w:rFonts w:asciiTheme="majorHAnsi" w:hAnsiTheme="majorHAnsi" w:cstheme="majorHAnsi"/>
          <w:sz w:val="24"/>
          <w:szCs w:val="24"/>
        </w:rPr>
      </w:pPr>
      <w:r w:rsidRPr="00C4348D">
        <w:rPr>
          <w:rFonts w:asciiTheme="majorHAnsi" w:hAnsiTheme="majorHAnsi" w:cstheme="majorHAnsi"/>
          <w:sz w:val="24"/>
          <w:szCs w:val="24"/>
        </w:rPr>
        <w:t>Un assemblage excentrique en cisaillement typique est montré sur la figure 7.2b</w:t>
      </w:r>
      <w:r w:rsidR="002C5F6E">
        <w:rPr>
          <w:rFonts w:asciiTheme="majorHAnsi" w:hAnsiTheme="majorHAnsi" w:cstheme="majorHAnsi"/>
          <w:sz w:val="24"/>
          <w:szCs w:val="24"/>
        </w:rPr>
        <w:t xml:space="preserve"> (voir acétate)</w:t>
      </w:r>
      <w:r w:rsidRPr="00C4348D">
        <w:rPr>
          <w:rFonts w:asciiTheme="majorHAnsi" w:hAnsiTheme="majorHAnsi" w:cstheme="majorHAnsi"/>
          <w:sz w:val="24"/>
          <w:szCs w:val="24"/>
        </w:rPr>
        <w:t>.</w:t>
      </w:r>
    </w:p>
    <w:p w14:paraId="1FC431C3" w14:textId="77777777" w:rsidR="00C4348D" w:rsidRPr="00C4348D" w:rsidRDefault="00C4348D" w:rsidP="00C4348D">
      <w:pPr>
        <w:jc w:val="both"/>
        <w:rPr>
          <w:rFonts w:asciiTheme="majorHAnsi" w:hAnsiTheme="majorHAnsi" w:cstheme="majorHAnsi"/>
          <w:sz w:val="24"/>
          <w:szCs w:val="24"/>
        </w:rPr>
      </w:pPr>
      <w:r w:rsidRPr="00C4348D">
        <w:rPr>
          <w:rFonts w:asciiTheme="majorHAnsi" w:hAnsiTheme="majorHAnsi" w:cstheme="majorHAnsi"/>
          <w:sz w:val="24"/>
          <w:szCs w:val="24"/>
        </w:rPr>
        <w:t>Pour le calcul de la résistance pondérée de ce type d’assemblage, on peut utiliser une analyse élastique ou une analyse à l’état limite ultime. La première méthode est plus simple, mais en général, elle sous-évalue de façon significative la résistance du groupe de connecteurs. On distingue deux types d’analyse élastique : l’analyse élastique classique et l’analyse élastique adaptée, que l’on appelle tout simplement analyse élastique.</w:t>
      </w:r>
    </w:p>
    <w:p w14:paraId="44B5CC0C" w14:textId="5E4892CC" w:rsidR="00C4348D" w:rsidRPr="00C4348D" w:rsidRDefault="00C4348D" w:rsidP="00C4348D">
      <w:pPr>
        <w:jc w:val="both"/>
        <w:rPr>
          <w:rFonts w:asciiTheme="majorHAnsi" w:hAnsiTheme="majorHAnsi" w:cstheme="majorHAnsi"/>
          <w:sz w:val="24"/>
          <w:szCs w:val="24"/>
        </w:rPr>
      </w:pPr>
      <w:r w:rsidRPr="00C4348D">
        <w:rPr>
          <w:rFonts w:asciiTheme="majorHAnsi" w:hAnsiTheme="majorHAnsi" w:cstheme="majorHAnsi"/>
          <w:sz w:val="24"/>
          <w:szCs w:val="24"/>
        </w:rPr>
        <w:t xml:space="preserve">L’analyse élastique classique est une méthode de calcul très connue, mais elle a le défaut </w:t>
      </w:r>
      <w:r w:rsidR="00710AE2">
        <w:rPr>
          <w:rFonts w:asciiTheme="majorHAnsi" w:hAnsiTheme="majorHAnsi" w:cstheme="majorHAnsi"/>
          <w:sz w:val="24"/>
          <w:szCs w:val="24"/>
        </w:rPr>
        <w:t>d’être parfois trop sécuritaire</w:t>
      </w:r>
      <w:r w:rsidRPr="00C4348D">
        <w:rPr>
          <w:rFonts w:asciiTheme="majorHAnsi" w:hAnsiTheme="majorHAnsi" w:cstheme="majorHAnsi"/>
          <w:sz w:val="24"/>
          <w:szCs w:val="24"/>
        </w:rPr>
        <w:t>. Elle sera quand même présentée, car elle peut être utilise pour un dimensionnement préliminaire. Elle est caractérisée par l’hypothèse que le groupe de connecteurs tourne autour de son centre de gravité sous l’action des charges appliquées.</w:t>
      </w:r>
    </w:p>
    <w:p w14:paraId="693A253E" w14:textId="21347CFE" w:rsidR="00C4348D" w:rsidRDefault="00C4348D" w:rsidP="00C4348D">
      <w:pPr>
        <w:jc w:val="both"/>
        <w:rPr>
          <w:rFonts w:asciiTheme="majorHAnsi" w:hAnsiTheme="majorHAnsi" w:cstheme="majorHAnsi"/>
          <w:sz w:val="24"/>
          <w:szCs w:val="24"/>
        </w:rPr>
      </w:pPr>
      <w:r w:rsidRPr="00C4348D">
        <w:rPr>
          <w:rFonts w:asciiTheme="majorHAnsi" w:hAnsiTheme="majorHAnsi" w:cstheme="majorHAnsi"/>
          <w:sz w:val="24"/>
          <w:szCs w:val="24"/>
        </w:rPr>
        <w:t>Dans l’analyse élastique adaptée, on reconnaît l’existence d’un centre de rotation effectif qui ne coïncide pas avec le centre de gravité du groupe de connecteurs. Il s’agit, en quelque sorte, d’une adaptation de la méthode d</w:t>
      </w:r>
      <w:r w:rsidR="00710AE2">
        <w:rPr>
          <w:rFonts w:asciiTheme="majorHAnsi" w:hAnsiTheme="majorHAnsi" w:cstheme="majorHAnsi"/>
          <w:sz w:val="24"/>
          <w:szCs w:val="24"/>
        </w:rPr>
        <w:t>’analyse à l’état limite ultime</w:t>
      </w:r>
      <w:r w:rsidRPr="00C4348D">
        <w:rPr>
          <w:rFonts w:asciiTheme="majorHAnsi" w:hAnsiTheme="majorHAnsi" w:cstheme="majorHAnsi"/>
          <w:sz w:val="24"/>
          <w:szCs w:val="24"/>
        </w:rPr>
        <w:t>. L’analyse élastique donne des résultats moins sécuritaires que ceux qui sont obtenus par la méthode élastique classique et elle est plus conforme à la réalité.</w:t>
      </w:r>
    </w:p>
    <w:p w14:paraId="45E95A4B" w14:textId="2D094BAF" w:rsidR="004D141F" w:rsidRDefault="004D141F" w:rsidP="00C4348D">
      <w:pPr>
        <w:jc w:val="both"/>
        <w:rPr>
          <w:rFonts w:asciiTheme="majorHAnsi" w:hAnsiTheme="majorHAnsi" w:cstheme="majorHAnsi"/>
          <w:sz w:val="24"/>
          <w:szCs w:val="24"/>
        </w:rPr>
      </w:pPr>
    </w:p>
    <w:p w14:paraId="58A934E4" w14:textId="6E5EF122" w:rsidR="004D141F" w:rsidRDefault="004D141F" w:rsidP="00C4348D">
      <w:pPr>
        <w:jc w:val="both"/>
        <w:rPr>
          <w:rFonts w:asciiTheme="majorHAnsi" w:hAnsiTheme="majorHAnsi" w:cstheme="majorHAnsi"/>
          <w:sz w:val="24"/>
          <w:szCs w:val="24"/>
        </w:rPr>
      </w:pPr>
    </w:p>
    <w:p w14:paraId="4B558B2E" w14:textId="1A64EE3E" w:rsidR="004D141F" w:rsidRDefault="004D141F" w:rsidP="004D141F">
      <w:pPr>
        <w:pStyle w:val="Titre3"/>
      </w:pPr>
      <w:bookmarkStart w:id="38" w:name="_Toc127369991"/>
      <w:r>
        <w:t>Diapositive 7</w:t>
      </w:r>
      <w:r w:rsidR="002742EC">
        <w:t>3</w:t>
      </w:r>
      <w:r>
        <w:t> :</w:t>
      </w:r>
      <w:bookmarkEnd w:id="38"/>
    </w:p>
    <w:p w14:paraId="336C946F" w14:textId="6787244A" w:rsidR="004D141F" w:rsidRDefault="004D141F" w:rsidP="004D141F"/>
    <w:p w14:paraId="5A137DDE" w14:textId="50CD42DF" w:rsidR="004D141F" w:rsidRPr="004D141F" w:rsidRDefault="004D141F" w:rsidP="004D141F">
      <w:pPr>
        <w:jc w:val="both"/>
        <w:rPr>
          <w:rFonts w:asciiTheme="majorHAnsi" w:hAnsiTheme="majorHAnsi" w:cstheme="majorHAnsi"/>
          <w:sz w:val="24"/>
          <w:szCs w:val="24"/>
        </w:rPr>
      </w:pPr>
      <w:r w:rsidRPr="004D141F">
        <w:rPr>
          <w:rFonts w:asciiTheme="majorHAnsi" w:hAnsiTheme="majorHAnsi" w:cstheme="majorHAnsi"/>
          <w:sz w:val="24"/>
          <w:szCs w:val="24"/>
        </w:rPr>
        <w:t>L’étude du comportement des assemblages concentriques en cisaillement se ramène à l’étude du modèle montré sur la figure 7.2a</w:t>
      </w:r>
      <w:r w:rsidR="00A7468E">
        <w:rPr>
          <w:rFonts w:asciiTheme="majorHAnsi" w:hAnsiTheme="majorHAnsi" w:cstheme="majorHAnsi"/>
          <w:sz w:val="24"/>
          <w:szCs w:val="24"/>
        </w:rPr>
        <w:t xml:space="preserve"> (voir acétate 9)</w:t>
      </w:r>
      <w:r w:rsidRPr="004D141F">
        <w:rPr>
          <w:rFonts w:asciiTheme="majorHAnsi" w:hAnsiTheme="majorHAnsi" w:cstheme="majorHAnsi"/>
          <w:sz w:val="24"/>
          <w:szCs w:val="24"/>
        </w:rPr>
        <w:t xml:space="preserve"> et reproduit sur la figure 7.14</w:t>
      </w:r>
      <w:r w:rsidR="00A7468E">
        <w:rPr>
          <w:rFonts w:asciiTheme="majorHAnsi" w:hAnsiTheme="majorHAnsi" w:cstheme="majorHAnsi"/>
          <w:sz w:val="24"/>
          <w:szCs w:val="24"/>
        </w:rPr>
        <w:t xml:space="preserve"> (voir acétate 66)</w:t>
      </w:r>
      <w:r w:rsidRPr="004D141F">
        <w:rPr>
          <w:rFonts w:asciiTheme="majorHAnsi" w:hAnsiTheme="majorHAnsi" w:cstheme="majorHAnsi"/>
          <w:sz w:val="24"/>
          <w:szCs w:val="24"/>
        </w:rPr>
        <w:t>. Dans ce type d’assemblage, l’effort sollicitant le groupe de connecteurs agit dans un plan perpendiculaire à l’axe des connecteurs et passe par le centre de gravité du groupe. Le serrage contrôlé des connecteurs n’est pas requis pour les assemblages concentriques en cisaillement, sauf pour les cas mentionnés à la sous-section 7.4.1.</w:t>
      </w:r>
    </w:p>
    <w:p w14:paraId="38D0A0E4" w14:textId="77777777" w:rsidR="004D141F" w:rsidRPr="004D141F" w:rsidRDefault="004D141F" w:rsidP="004D141F">
      <w:pPr>
        <w:jc w:val="both"/>
        <w:rPr>
          <w:rFonts w:asciiTheme="majorHAnsi" w:hAnsiTheme="majorHAnsi" w:cstheme="majorHAnsi"/>
          <w:sz w:val="24"/>
          <w:szCs w:val="24"/>
        </w:rPr>
      </w:pPr>
      <w:r w:rsidRPr="004D141F">
        <w:rPr>
          <w:rFonts w:asciiTheme="majorHAnsi" w:hAnsiTheme="majorHAnsi" w:cstheme="majorHAnsi"/>
          <w:b/>
          <w:bCs/>
          <w:sz w:val="24"/>
          <w:szCs w:val="24"/>
        </w:rPr>
        <w:t>Figure 7.14 – Exemple d’assemblage concentrique en cisaillement</w:t>
      </w:r>
    </w:p>
    <w:p w14:paraId="36B90C3E" w14:textId="6D8B3BED" w:rsidR="004D141F" w:rsidRPr="004D141F" w:rsidRDefault="004D141F" w:rsidP="004D141F">
      <w:pPr>
        <w:jc w:val="both"/>
        <w:rPr>
          <w:rFonts w:asciiTheme="majorHAnsi" w:hAnsiTheme="majorHAnsi" w:cstheme="majorHAnsi"/>
          <w:sz w:val="24"/>
          <w:szCs w:val="24"/>
        </w:rPr>
      </w:pPr>
      <w:r w:rsidRPr="004D141F">
        <w:rPr>
          <w:rFonts w:asciiTheme="majorHAnsi" w:hAnsiTheme="majorHAnsi" w:cstheme="majorHAnsi"/>
          <w:sz w:val="24"/>
          <w:szCs w:val="24"/>
        </w:rPr>
        <w:t>Quoiqu’il s’agisse du type d’assemblage le plus simple à calculer, comme on le verra plus loin, l’analyse théorique de ce type d</w:t>
      </w:r>
      <w:r w:rsidR="001C01B7">
        <w:rPr>
          <w:rFonts w:asciiTheme="majorHAnsi" w:hAnsiTheme="majorHAnsi" w:cstheme="majorHAnsi"/>
          <w:sz w:val="24"/>
          <w:szCs w:val="24"/>
        </w:rPr>
        <w:t>’assemblages est assez complexe</w:t>
      </w:r>
      <w:r w:rsidRPr="004D141F">
        <w:rPr>
          <w:rFonts w:asciiTheme="majorHAnsi" w:hAnsiTheme="majorHAnsi" w:cstheme="majorHAnsi"/>
          <w:sz w:val="24"/>
          <w:szCs w:val="24"/>
        </w:rPr>
        <w:t>. Il faut d’abord connaître les lois de comportement des plaques et des connecteurs, c’est-à-dire la courbe effort-allongement des plaques dans les domaines élastique et plastique et la courbe effort tranchant-déformation transversale d’un connecteur en cisaillement. Ces deux courbes sont obtenues expérimentalement et la deuxième est essentiellement inélastique. On obtient la répartition de l’effort total entre les connecteurs en considérant la compatibilité des déformations des connecteurs et des plaques. Autrement dit, les allongements des plaques doivent être compatibles avec les déformations en cisaillement des connecteurs. Les équations de compatibilité et les lois de comportement des plaques et des connecteurs permettent de déterminer le taux de travail de chaque connecteur.</w:t>
      </w:r>
    </w:p>
    <w:p w14:paraId="74176FF3" w14:textId="6345BD89" w:rsidR="004D141F" w:rsidRPr="004D141F" w:rsidRDefault="004D141F" w:rsidP="004D141F">
      <w:pPr>
        <w:jc w:val="both"/>
        <w:rPr>
          <w:rFonts w:asciiTheme="majorHAnsi" w:hAnsiTheme="majorHAnsi" w:cstheme="majorHAnsi"/>
          <w:sz w:val="24"/>
          <w:szCs w:val="24"/>
        </w:rPr>
      </w:pPr>
      <w:r w:rsidRPr="004D141F">
        <w:rPr>
          <w:rFonts w:asciiTheme="majorHAnsi" w:hAnsiTheme="majorHAnsi" w:cstheme="majorHAnsi"/>
          <w:sz w:val="24"/>
          <w:szCs w:val="24"/>
        </w:rPr>
        <w:t xml:space="preserve">Dans la référence (7.1), on admet un taux de travail uniforme des connecteurs dans les assemblages concentriques en cisaillement. La capacité de l’assemblage est donc égale à </w:t>
      </w:r>
      <m:oMath>
        <m:r>
          <w:rPr>
            <w:rFonts w:ascii="Cambria Math" w:hAnsi="Cambria Math" w:cstheme="majorHAnsi"/>
            <w:sz w:val="24"/>
            <w:szCs w:val="24"/>
          </w:rPr>
          <m:t>n*</m:t>
        </m:r>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r</m:t>
            </m:r>
          </m:sub>
        </m:sSub>
      </m:oMath>
      <w:r w:rsidRPr="004D141F">
        <w:rPr>
          <w:rFonts w:asciiTheme="majorHAnsi" w:hAnsiTheme="majorHAnsi" w:cstheme="majorHAnsi"/>
          <w:sz w:val="24"/>
          <w:szCs w:val="24"/>
        </w:rPr>
        <w:t>, où V</w:t>
      </w:r>
      <w:r w:rsidRPr="001C01B7">
        <w:rPr>
          <w:rFonts w:asciiTheme="majorHAnsi" w:hAnsiTheme="majorHAnsi" w:cstheme="majorHAnsi"/>
          <w:sz w:val="24"/>
          <w:szCs w:val="24"/>
          <w:vertAlign w:val="subscript"/>
        </w:rPr>
        <w:t>r</w:t>
      </w:r>
      <w:r w:rsidRPr="004D141F">
        <w:rPr>
          <w:rFonts w:asciiTheme="majorHAnsi" w:hAnsiTheme="majorHAnsi" w:cstheme="majorHAnsi"/>
          <w:sz w:val="24"/>
          <w:szCs w:val="24"/>
        </w:rPr>
        <w:t xml:space="preserve"> est obtenu de l’équation (7.12) ou (7.13).</w:t>
      </w:r>
    </w:p>
    <w:p w14:paraId="422EBDC8" w14:textId="77777777" w:rsidR="004D141F" w:rsidRPr="004D141F" w:rsidRDefault="004D141F" w:rsidP="004D141F">
      <w:pPr>
        <w:jc w:val="both"/>
        <w:rPr>
          <w:rFonts w:asciiTheme="majorHAnsi" w:hAnsiTheme="majorHAnsi" w:cstheme="majorHAnsi"/>
          <w:sz w:val="24"/>
          <w:szCs w:val="24"/>
        </w:rPr>
      </w:pPr>
      <w:r w:rsidRPr="004D141F">
        <w:rPr>
          <w:rFonts w:asciiTheme="majorHAnsi" w:hAnsiTheme="majorHAnsi" w:cstheme="majorHAnsi"/>
          <w:sz w:val="24"/>
          <w:szCs w:val="24"/>
        </w:rPr>
        <w:t>Toutefois, les résultats des études théoriques, confirmés par des essais, montrent qu’à l’ultime, le taux de travail des connecteurs n’est pas uniforme lorsque les files de connecteurs sont relativement longues. Autrement, dit, les connecteurs aux extrémités d’une file atteignent leur déformation ultime en cisaillement et se cassent avant que la résistance maximale des autres connecteurs, situés près du centre de file, soit atteinte. On tient compte de cet effet en réduisant la résistance au cisaillement de tous les connecteurs à l’aide de l’équation (7.1).</w:t>
      </w:r>
    </w:p>
    <w:p w14:paraId="615D3710" w14:textId="405E810C" w:rsidR="00E44102" w:rsidRDefault="004D141F" w:rsidP="004D141F">
      <w:pPr>
        <w:jc w:val="both"/>
        <w:rPr>
          <w:rFonts w:asciiTheme="majorHAnsi" w:hAnsiTheme="majorHAnsi" w:cstheme="majorHAnsi"/>
          <w:sz w:val="24"/>
          <w:szCs w:val="24"/>
        </w:rPr>
      </w:pPr>
      <w:r w:rsidRPr="004D141F">
        <w:rPr>
          <w:rFonts w:asciiTheme="majorHAnsi" w:hAnsiTheme="majorHAnsi" w:cstheme="majorHAnsi"/>
          <w:sz w:val="24"/>
          <w:szCs w:val="24"/>
        </w:rPr>
        <w:lastRenderedPageBreak/>
        <w:t>Dans la mesure du possible, les assemblages doivent être conçus de manière à transmettre les forces sans excentricité pour réduire au minimum les efforts secondaires. Pour un assemblage à double recouvrement comme celui de la figure 7.14, il n’y a pas d’excentricité à cause de la symétrie. Par contre, pour l’assemblage à simple recouvrement de la figure 7.11b, les forces non concourantes produisent des effets secondaires qu’il faut prendre en compte dans les calculs (voir la sous-section 7.5.2).</w:t>
      </w:r>
    </w:p>
    <w:p w14:paraId="04F0CF80" w14:textId="08170E9F" w:rsidR="00E44102" w:rsidRDefault="00E44102" w:rsidP="00E44102">
      <w:pPr>
        <w:pStyle w:val="Titre3"/>
      </w:pPr>
      <w:bookmarkStart w:id="39" w:name="_Toc127369992"/>
      <w:r>
        <w:t>Diapositive 7</w:t>
      </w:r>
      <w:r w:rsidR="002742EC">
        <w:t>4</w:t>
      </w:r>
      <w:r>
        <w:t> :</w:t>
      </w:r>
      <w:bookmarkEnd w:id="39"/>
    </w:p>
    <w:p w14:paraId="0DDCDA66" w14:textId="6CB32BD5" w:rsidR="00E44102" w:rsidRDefault="00E44102" w:rsidP="00E44102"/>
    <w:p w14:paraId="2E355905" w14:textId="1A1AD62F" w:rsidR="00E44102" w:rsidRPr="00E44102" w:rsidRDefault="00E44102" w:rsidP="00E44102">
      <w:pPr>
        <w:jc w:val="both"/>
        <w:rPr>
          <w:rFonts w:asciiTheme="majorHAnsi" w:hAnsiTheme="majorHAnsi" w:cstheme="majorHAnsi"/>
          <w:sz w:val="24"/>
          <w:szCs w:val="24"/>
        </w:rPr>
      </w:pPr>
      <w:r w:rsidRPr="00E44102">
        <w:rPr>
          <w:rFonts w:asciiTheme="majorHAnsi" w:hAnsiTheme="majorHAnsi" w:cstheme="majorHAnsi"/>
          <w:sz w:val="24"/>
          <w:szCs w:val="24"/>
        </w:rPr>
        <w:t>Dans l’analyse élastique classique, le groupe de connecteurs montré sur la figure 7.16</w:t>
      </w:r>
      <w:r w:rsidR="000F3951">
        <w:rPr>
          <w:rFonts w:asciiTheme="majorHAnsi" w:hAnsiTheme="majorHAnsi" w:cstheme="majorHAnsi"/>
          <w:sz w:val="24"/>
          <w:szCs w:val="24"/>
        </w:rPr>
        <w:t xml:space="preserve"> (voir acétate 73)</w:t>
      </w:r>
      <w:r w:rsidRPr="00E44102">
        <w:rPr>
          <w:rFonts w:asciiTheme="majorHAnsi" w:hAnsiTheme="majorHAnsi" w:cstheme="majorHAnsi"/>
          <w:sz w:val="24"/>
          <w:szCs w:val="24"/>
        </w:rPr>
        <w:t xml:space="preserve"> est soumis à un effort pondéré P</w:t>
      </w:r>
      <w:r w:rsidRPr="00846CBD">
        <w:rPr>
          <w:rFonts w:asciiTheme="majorHAnsi" w:hAnsiTheme="majorHAnsi" w:cstheme="majorHAnsi"/>
          <w:sz w:val="24"/>
          <w:szCs w:val="24"/>
          <w:vertAlign w:val="subscript"/>
        </w:rPr>
        <w:t>f</w:t>
      </w:r>
      <w:r w:rsidRPr="00E44102">
        <w:rPr>
          <w:rFonts w:asciiTheme="majorHAnsi" w:hAnsiTheme="majorHAnsi" w:cstheme="majorHAnsi"/>
          <w:sz w:val="24"/>
          <w:szCs w:val="24"/>
        </w:rPr>
        <w:t xml:space="preserve">, excentré par rapport au centre de gravité du groupe et incliné d’un angle </w:t>
      </w:r>
      <w:r w:rsidR="00846CBD">
        <w:rPr>
          <w:rFonts w:asciiTheme="majorHAnsi" w:hAnsiTheme="majorHAnsi" w:cstheme="majorHAnsi"/>
          <w:sz w:val="24"/>
          <w:szCs w:val="24"/>
        </w:rPr>
        <w:t>θ</w:t>
      </w:r>
      <w:r w:rsidRPr="00E44102">
        <w:rPr>
          <w:rFonts w:asciiTheme="majorHAnsi" w:hAnsiTheme="majorHAnsi" w:cstheme="majorHAnsi"/>
          <w:sz w:val="24"/>
          <w:szCs w:val="24"/>
        </w:rPr>
        <w:t xml:space="preserve"> par rapport à l’axe vertical du groupe de connecteurs (axe y). L’effort P</w:t>
      </w:r>
      <w:r w:rsidRPr="00846CBD">
        <w:rPr>
          <w:rFonts w:asciiTheme="majorHAnsi" w:hAnsiTheme="majorHAnsi" w:cstheme="majorHAnsi"/>
          <w:sz w:val="24"/>
          <w:szCs w:val="24"/>
          <w:vertAlign w:val="subscript"/>
        </w:rPr>
        <w:t>f</w:t>
      </w:r>
      <w:r w:rsidR="00846CBD">
        <w:rPr>
          <w:rFonts w:asciiTheme="majorHAnsi" w:hAnsiTheme="majorHAnsi" w:cstheme="majorHAnsi"/>
          <w:sz w:val="24"/>
          <w:szCs w:val="24"/>
        </w:rPr>
        <w:t xml:space="preserve"> comprend donc</w:t>
      </w:r>
      <w:r w:rsidRPr="00E44102">
        <w:rPr>
          <w:rFonts w:asciiTheme="majorHAnsi" w:hAnsiTheme="majorHAnsi" w:cstheme="majorHAnsi"/>
          <w:sz w:val="24"/>
          <w:szCs w:val="24"/>
        </w:rPr>
        <w:t xml:space="preserve"> une composante verticale </w:t>
      </w:r>
      <m:oMath>
        <m:sSub>
          <m:sSubPr>
            <m:ctrlPr>
              <w:rPr>
                <w:rFonts w:ascii="Cambria Math" w:hAnsi="Cambria Math" w:cstheme="majorHAnsi"/>
                <w:i/>
                <w:sz w:val="24"/>
                <w:szCs w:val="24"/>
              </w:rPr>
            </m:ctrlPr>
          </m:sSubPr>
          <m:e>
            <m:r>
              <w:rPr>
                <w:rFonts w:ascii="Cambria Math" w:hAnsi="Cambria Math" w:cstheme="majorHAnsi"/>
                <w:sz w:val="24"/>
                <w:szCs w:val="24"/>
              </w:rPr>
              <m:t>P</m:t>
            </m:r>
          </m:e>
          <m:sub>
            <m:r>
              <w:rPr>
                <w:rFonts w:ascii="Cambria Math" w:hAnsi="Cambria Math" w:cstheme="majorHAnsi"/>
                <w:sz w:val="24"/>
                <w:szCs w:val="24"/>
              </w:rPr>
              <m:t>v</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P</m:t>
            </m:r>
          </m:e>
          <m:sub>
            <m:r>
              <w:rPr>
                <w:rFonts w:ascii="Cambria Math" w:hAnsi="Cambria Math" w:cstheme="majorHAnsi"/>
                <w:sz w:val="24"/>
                <w:szCs w:val="24"/>
              </w:rPr>
              <m:t>f</m:t>
            </m:r>
          </m:sub>
        </m:sSub>
        <m:r>
          <w:rPr>
            <w:rFonts w:ascii="Cambria Math" w:hAnsi="Cambria Math" w:cstheme="majorHAnsi"/>
            <w:sz w:val="24"/>
            <w:szCs w:val="24"/>
          </w:rPr>
          <m:t>cosθ</m:t>
        </m:r>
      </m:oMath>
      <w:r w:rsidR="00846CBD">
        <w:rPr>
          <w:rFonts w:asciiTheme="majorHAnsi" w:hAnsiTheme="majorHAnsi" w:cstheme="majorHAnsi"/>
          <w:sz w:val="24"/>
          <w:szCs w:val="24"/>
        </w:rPr>
        <w:t xml:space="preserve"> ,</w:t>
      </w:r>
      <w:r w:rsidRPr="00E44102">
        <w:rPr>
          <w:rFonts w:asciiTheme="majorHAnsi" w:hAnsiTheme="majorHAnsi" w:cstheme="majorHAnsi"/>
          <w:sz w:val="24"/>
          <w:szCs w:val="24"/>
        </w:rPr>
        <w:t xml:space="preserve"> et une composante horizontale </w:t>
      </w:r>
      <m:oMath>
        <m:sSub>
          <m:sSubPr>
            <m:ctrlPr>
              <w:rPr>
                <w:rFonts w:ascii="Cambria Math" w:hAnsi="Cambria Math" w:cstheme="majorHAnsi"/>
                <w:i/>
                <w:sz w:val="24"/>
                <w:szCs w:val="24"/>
              </w:rPr>
            </m:ctrlPr>
          </m:sSubPr>
          <m:e>
            <m:r>
              <w:rPr>
                <w:rFonts w:ascii="Cambria Math" w:hAnsi="Cambria Math" w:cstheme="majorHAnsi"/>
                <w:sz w:val="24"/>
                <w:szCs w:val="24"/>
              </w:rPr>
              <m:t>P</m:t>
            </m:r>
          </m:e>
          <m:sub>
            <m:r>
              <w:rPr>
                <w:rFonts w:ascii="Cambria Math" w:hAnsi="Cambria Math" w:cstheme="majorHAnsi"/>
                <w:sz w:val="24"/>
                <w:szCs w:val="24"/>
              </w:rPr>
              <m:t>h</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P</m:t>
            </m:r>
          </m:e>
          <m:sub>
            <m:r>
              <w:rPr>
                <w:rFonts w:ascii="Cambria Math" w:hAnsi="Cambria Math" w:cstheme="majorHAnsi"/>
                <w:sz w:val="24"/>
                <w:szCs w:val="24"/>
              </w:rPr>
              <m:t>f</m:t>
            </m:r>
          </m:sub>
        </m:sSub>
        <m:r>
          <w:rPr>
            <w:rFonts w:ascii="Cambria Math" w:hAnsi="Cambria Math" w:cstheme="majorHAnsi"/>
            <w:sz w:val="24"/>
            <w:szCs w:val="24"/>
          </w:rPr>
          <m:t>sinθ</m:t>
        </m:r>
      </m:oMath>
      <w:r w:rsidRPr="00E44102">
        <w:rPr>
          <w:rFonts w:asciiTheme="majorHAnsi" w:hAnsiTheme="majorHAnsi" w:cstheme="majorHAnsi"/>
          <w:sz w:val="24"/>
          <w:szCs w:val="24"/>
        </w:rPr>
        <w:t xml:space="preserve">. En général, l’angle </w:t>
      </w:r>
      <m:oMath>
        <m:r>
          <w:rPr>
            <w:rFonts w:ascii="Cambria Math" w:hAnsi="Cambria Math" w:cstheme="majorHAnsi"/>
            <w:sz w:val="24"/>
            <w:szCs w:val="24"/>
          </w:rPr>
          <m:t>θ</m:t>
        </m:r>
      </m:oMath>
      <w:r w:rsidRPr="00E44102">
        <w:rPr>
          <w:rFonts w:asciiTheme="majorHAnsi" w:hAnsiTheme="majorHAnsi" w:cstheme="majorHAnsi"/>
          <w:sz w:val="24"/>
          <w:szCs w:val="24"/>
        </w:rPr>
        <w:t xml:space="preserve"> est faible, de sorte que la composante verticale est nettement dominante. Le groupe de connecteurs est soumis à un effort tranchant concentrique P</w:t>
      </w:r>
      <w:r w:rsidRPr="00ED6BAB">
        <w:rPr>
          <w:rFonts w:asciiTheme="majorHAnsi" w:hAnsiTheme="majorHAnsi" w:cstheme="majorHAnsi"/>
          <w:sz w:val="24"/>
          <w:szCs w:val="24"/>
          <w:vertAlign w:val="subscript"/>
        </w:rPr>
        <w:t>f</w:t>
      </w:r>
      <w:r w:rsidRPr="00E44102">
        <w:rPr>
          <w:rFonts w:asciiTheme="majorHAnsi" w:hAnsiTheme="majorHAnsi" w:cstheme="majorHAnsi"/>
          <w:sz w:val="24"/>
          <w:szCs w:val="24"/>
        </w:rPr>
        <w:t xml:space="preserve"> et à un couple de torsion donné par :</w:t>
      </w:r>
    </w:p>
    <w:p w14:paraId="4FA4EA62" w14:textId="067A21F9" w:rsidR="00E44102" w:rsidRPr="00F15FD7" w:rsidRDefault="009B3C41" w:rsidP="00F15FD7">
      <w:pPr>
        <w:jc w:val="center"/>
        <w:rPr>
          <w:rFonts w:asciiTheme="majorHAnsi" w:hAnsiTheme="majorHAnsi" w:cstheme="majorHAnsi"/>
          <w:sz w:val="24"/>
          <w:szCs w:val="24"/>
        </w:rPr>
      </w:pPr>
      <m:oMath>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M</m:t>
            </m:r>
          </m:e>
          <m:sub>
            <m:r>
              <w:rPr>
                <w:rFonts w:ascii="Cambria Math" w:hAnsi="Cambria Math" w:cstheme="majorHAnsi"/>
                <w:sz w:val="24"/>
                <w:szCs w:val="24"/>
                <w:lang w:val="es-419"/>
              </w:rPr>
              <m:t>f</m:t>
            </m:r>
          </m:sub>
        </m:sSub>
        <m:r>
          <w:rPr>
            <w:rFonts w:ascii="Cambria Math" w:hAnsi="Cambria Math" w:cstheme="majorHAnsi"/>
            <w:sz w:val="24"/>
            <w:szCs w:val="24"/>
          </w:rPr>
          <m:t>=</m:t>
        </m:r>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P</m:t>
            </m:r>
          </m:e>
          <m:sub>
            <m:r>
              <w:rPr>
                <w:rFonts w:ascii="Cambria Math" w:hAnsi="Cambria Math" w:cstheme="majorHAnsi"/>
                <w:sz w:val="24"/>
                <w:szCs w:val="24"/>
                <w:lang w:val="es-419"/>
              </w:rPr>
              <m:t>f</m:t>
            </m:r>
          </m:sub>
        </m:sSub>
        <m:d>
          <m:dPr>
            <m:ctrlPr>
              <w:rPr>
                <w:rFonts w:ascii="Cambria Math" w:hAnsi="Cambria Math" w:cstheme="majorHAnsi"/>
                <w:i/>
                <w:sz w:val="24"/>
                <w:szCs w:val="24"/>
                <w:lang w:val="es-419"/>
              </w:rPr>
            </m:ctrlPr>
          </m:dPr>
          <m:e>
            <m:r>
              <w:rPr>
                <w:rFonts w:ascii="Cambria Math" w:hAnsi="Cambria Math" w:cstheme="majorHAnsi"/>
                <w:sz w:val="24"/>
                <w:szCs w:val="24"/>
                <w:lang w:val="es-419"/>
              </w:rPr>
              <m:t>L</m:t>
            </m:r>
            <m:r>
              <w:rPr>
                <w:rFonts w:ascii="Cambria Math" w:hAnsi="Cambria Math" w:cstheme="majorHAnsi"/>
                <w:sz w:val="24"/>
                <w:szCs w:val="24"/>
              </w:rPr>
              <m:t xml:space="preserve"> </m:t>
            </m:r>
            <m:r>
              <w:rPr>
                <w:rFonts w:ascii="Cambria Math" w:hAnsi="Cambria Math" w:cstheme="majorHAnsi"/>
                <w:sz w:val="24"/>
                <w:szCs w:val="24"/>
                <w:lang w:val="es-419"/>
              </w:rPr>
              <m:t>cosθ</m:t>
            </m:r>
            <m:r>
              <w:rPr>
                <w:rFonts w:ascii="Cambria Math" w:hAnsi="Cambria Math" w:cstheme="majorHAnsi"/>
                <w:sz w:val="24"/>
                <w:szCs w:val="24"/>
              </w:rPr>
              <m:t>+</m:t>
            </m:r>
            <m:r>
              <w:rPr>
                <w:rFonts w:ascii="Cambria Math" w:hAnsi="Cambria Math" w:cstheme="majorHAnsi"/>
                <w:sz w:val="24"/>
                <w:szCs w:val="24"/>
                <w:lang w:val="es-419"/>
              </w:rPr>
              <m:t>H</m:t>
            </m:r>
            <m:r>
              <w:rPr>
                <w:rFonts w:ascii="Cambria Math" w:hAnsi="Cambria Math" w:cstheme="majorHAnsi"/>
                <w:sz w:val="24"/>
                <w:szCs w:val="24"/>
              </w:rPr>
              <m:t xml:space="preserve"> </m:t>
            </m:r>
            <m:r>
              <w:rPr>
                <w:rFonts w:ascii="Cambria Math" w:hAnsi="Cambria Math" w:cstheme="majorHAnsi"/>
                <w:sz w:val="24"/>
                <w:szCs w:val="24"/>
                <w:lang w:val="es-419"/>
              </w:rPr>
              <m:t>sinθ</m:t>
            </m:r>
          </m:e>
        </m:d>
        <m:r>
          <w:rPr>
            <w:rFonts w:ascii="Cambria Math" w:hAnsi="Cambria Math" w:cstheme="majorHAnsi"/>
            <w:sz w:val="24"/>
            <w:szCs w:val="24"/>
          </w:rPr>
          <m:t xml:space="preserve">= </m:t>
        </m:r>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P</m:t>
            </m:r>
          </m:e>
          <m:sub>
            <m:r>
              <w:rPr>
                <w:rFonts w:ascii="Cambria Math" w:hAnsi="Cambria Math" w:cstheme="majorHAnsi"/>
                <w:sz w:val="24"/>
                <w:szCs w:val="24"/>
                <w:lang w:val="es-419"/>
              </w:rPr>
              <m:t>v</m:t>
            </m:r>
          </m:sub>
        </m:sSub>
        <m:r>
          <w:rPr>
            <w:rFonts w:ascii="Cambria Math" w:hAnsi="Cambria Math" w:cstheme="majorHAnsi"/>
            <w:sz w:val="24"/>
            <w:szCs w:val="24"/>
            <w:lang w:val="es-419"/>
          </w:rPr>
          <m:t>L</m:t>
        </m:r>
        <m:r>
          <w:rPr>
            <w:rFonts w:ascii="Cambria Math" w:hAnsi="Cambria Math" w:cstheme="majorHAnsi"/>
            <w:sz w:val="24"/>
            <w:szCs w:val="24"/>
          </w:rPr>
          <m:t>+</m:t>
        </m:r>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P</m:t>
            </m:r>
          </m:e>
          <m:sub>
            <m:r>
              <w:rPr>
                <w:rFonts w:ascii="Cambria Math" w:hAnsi="Cambria Math" w:cstheme="majorHAnsi"/>
                <w:sz w:val="24"/>
                <w:szCs w:val="24"/>
              </w:rPr>
              <m:t>h</m:t>
            </m:r>
          </m:sub>
        </m:sSub>
        <m:r>
          <w:rPr>
            <w:rFonts w:ascii="Cambria Math" w:hAnsi="Cambria Math" w:cstheme="majorHAnsi"/>
            <w:sz w:val="24"/>
            <w:szCs w:val="24"/>
            <w:lang w:val="es-419"/>
          </w:rPr>
          <m:t>H</m:t>
        </m:r>
      </m:oMath>
      <w:r w:rsidR="00F15FD7" w:rsidRPr="00F15FD7">
        <w:rPr>
          <w:rFonts w:asciiTheme="majorHAnsi" w:hAnsiTheme="majorHAnsi" w:cstheme="majorHAnsi"/>
          <w:sz w:val="24"/>
          <w:szCs w:val="24"/>
        </w:rPr>
        <w:t xml:space="preserve">   </w:t>
      </w:r>
      <w:r w:rsidR="00E44102" w:rsidRPr="00F15FD7">
        <w:rPr>
          <w:rFonts w:asciiTheme="majorHAnsi" w:hAnsiTheme="majorHAnsi" w:cstheme="majorHAnsi"/>
          <w:sz w:val="24"/>
          <w:szCs w:val="24"/>
        </w:rPr>
        <w:t>(7.34)</w:t>
      </w:r>
    </w:p>
    <w:p w14:paraId="482B6134" w14:textId="77777777" w:rsidR="00F15FD7" w:rsidRDefault="00F15FD7" w:rsidP="00E44102">
      <w:pPr>
        <w:jc w:val="both"/>
        <w:rPr>
          <w:rFonts w:asciiTheme="majorHAnsi" w:hAnsiTheme="majorHAnsi" w:cstheme="majorHAnsi"/>
          <w:sz w:val="24"/>
          <w:szCs w:val="24"/>
        </w:rPr>
      </w:pPr>
    </w:p>
    <w:p w14:paraId="04C09C14" w14:textId="167601AF" w:rsidR="00E44102" w:rsidRPr="00E44102" w:rsidRDefault="00E44102" w:rsidP="00E44102">
      <w:pPr>
        <w:jc w:val="both"/>
        <w:rPr>
          <w:rFonts w:asciiTheme="majorHAnsi" w:hAnsiTheme="majorHAnsi" w:cstheme="majorHAnsi"/>
          <w:sz w:val="24"/>
          <w:szCs w:val="24"/>
        </w:rPr>
      </w:pPr>
      <w:r w:rsidRPr="00E44102">
        <w:rPr>
          <w:rFonts w:asciiTheme="majorHAnsi" w:hAnsiTheme="majorHAnsi" w:cstheme="majorHAnsi"/>
          <w:sz w:val="24"/>
          <w:szCs w:val="24"/>
        </w:rPr>
        <w:t>Les hypothèses du calcul élastique sont les suivantes :</w:t>
      </w:r>
    </w:p>
    <w:p w14:paraId="6C306303" w14:textId="112E1A4D" w:rsidR="00E44102" w:rsidRPr="00F15FD7" w:rsidRDefault="00E44102" w:rsidP="00F15FD7">
      <w:pPr>
        <w:pStyle w:val="Paragraphedeliste"/>
        <w:numPr>
          <w:ilvl w:val="0"/>
          <w:numId w:val="39"/>
        </w:numPr>
        <w:jc w:val="both"/>
        <w:rPr>
          <w:rFonts w:asciiTheme="majorHAnsi" w:hAnsiTheme="majorHAnsi" w:cstheme="majorHAnsi"/>
          <w:sz w:val="24"/>
          <w:szCs w:val="24"/>
        </w:rPr>
      </w:pPr>
      <w:proofErr w:type="gramStart"/>
      <w:r w:rsidRPr="00F15FD7">
        <w:rPr>
          <w:rFonts w:asciiTheme="majorHAnsi" w:hAnsiTheme="majorHAnsi" w:cstheme="majorHAnsi"/>
          <w:sz w:val="24"/>
          <w:szCs w:val="24"/>
        </w:rPr>
        <w:t>l’effort</w:t>
      </w:r>
      <w:proofErr w:type="gramEnd"/>
      <w:r w:rsidRPr="00F15FD7">
        <w:rPr>
          <w:rFonts w:asciiTheme="majorHAnsi" w:hAnsiTheme="majorHAnsi" w:cstheme="majorHAnsi"/>
          <w:sz w:val="24"/>
          <w:szCs w:val="24"/>
        </w:rPr>
        <w:t xml:space="preserve"> tranchant concentrique est réparti uniformément sur tous les connecteurs. Autrement dit, tous les connecteurs subissent le même effort de cisaillement dû aux composantes </w:t>
      </w:r>
      <w:proofErr w:type="spellStart"/>
      <w:r w:rsidRPr="00F15FD7">
        <w:rPr>
          <w:rFonts w:asciiTheme="majorHAnsi" w:hAnsiTheme="majorHAnsi" w:cstheme="majorHAnsi"/>
          <w:sz w:val="24"/>
          <w:szCs w:val="24"/>
        </w:rPr>
        <w:t>P</w:t>
      </w:r>
      <w:r w:rsidRPr="00F15FD7">
        <w:rPr>
          <w:rFonts w:asciiTheme="majorHAnsi" w:hAnsiTheme="majorHAnsi" w:cstheme="majorHAnsi"/>
          <w:sz w:val="24"/>
          <w:szCs w:val="24"/>
          <w:vertAlign w:val="subscript"/>
        </w:rPr>
        <w:t>v</w:t>
      </w:r>
      <w:proofErr w:type="spellEnd"/>
      <w:r w:rsidRPr="00F15FD7">
        <w:rPr>
          <w:rFonts w:asciiTheme="majorHAnsi" w:hAnsiTheme="majorHAnsi" w:cstheme="majorHAnsi"/>
          <w:sz w:val="24"/>
          <w:szCs w:val="24"/>
        </w:rPr>
        <w:t xml:space="preserve"> et P</w:t>
      </w:r>
      <w:r w:rsidRPr="00F15FD7">
        <w:rPr>
          <w:rFonts w:asciiTheme="majorHAnsi" w:hAnsiTheme="majorHAnsi" w:cstheme="majorHAnsi"/>
          <w:sz w:val="24"/>
          <w:szCs w:val="24"/>
          <w:vertAlign w:val="subscript"/>
        </w:rPr>
        <w:t>h</w:t>
      </w:r>
      <w:r w:rsidRPr="00F15FD7">
        <w:rPr>
          <w:rFonts w:asciiTheme="majorHAnsi" w:hAnsiTheme="majorHAnsi" w:cstheme="majorHAnsi"/>
          <w:sz w:val="24"/>
          <w:szCs w:val="24"/>
        </w:rPr>
        <w:t xml:space="preserve"> (figure 7.16);</w:t>
      </w:r>
    </w:p>
    <w:p w14:paraId="17534954" w14:textId="2396CE48" w:rsidR="00E44102" w:rsidRPr="00F15FD7" w:rsidRDefault="00E44102" w:rsidP="00F15FD7">
      <w:pPr>
        <w:pStyle w:val="Paragraphedeliste"/>
        <w:numPr>
          <w:ilvl w:val="0"/>
          <w:numId w:val="39"/>
        </w:numPr>
        <w:jc w:val="both"/>
        <w:rPr>
          <w:rFonts w:asciiTheme="majorHAnsi" w:hAnsiTheme="majorHAnsi" w:cstheme="majorHAnsi"/>
          <w:sz w:val="24"/>
          <w:szCs w:val="24"/>
        </w:rPr>
      </w:pPr>
      <w:proofErr w:type="gramStart"/>
      <w:r w:rsidRPr="00F15FD7">
        <w:rPr>
          <w:rFonts w:asciiTheme="majorHAnsi" w:hAnsiTheme="majorHAnsi" w:cstheme="majorHAnsi"/>
          <w:sz w:val="24"/>
          <w:szCs w:val="24"/>
        </w:rPr>
        <w:t>le</w:t>
      </w:r>
      <w:proofErr w:type="gramEnd"/>
      <w:r w:rsidRPr="00F15FD7">
        <w:rPr>
          <w:rFonts w:asciiTheme="majorHAnsi" w:hAnsiTheme="majorHAnsi" w:cstheme="majorHAnsi"/>
          <w:sz w:val="24"/>
          <w:szCs w:val="24"/>
        </w:rPr>
        <w:t xml:space="preserve"> centre de rotation de l’assemblage est confondu avec le centre de gravité du groupe de connecteurs;</w:t>
      </w:r>
    </w:p>
    <w:p w14:paraId="7130C9E5" w14:textId="241EADCD" w:rsidR="00E44102" w:rsidRPr="00F15FD7" w:rsidRDefault="00E44102" w:rsidP="00F15FD7">
      <w:pPr>
        <w:pStyle w:val="Paragraphedeliste"/>
        <w:numPr>
          <w:ilvl w:val="0"/>
          <w:numId w:val="39"/>
        </w:numPr>
        <w:jc w:val="both"/>
        <w:rPr>
          <w:rFonts w:asciiTheme="majorHAnsi" w:hAnsiTheme="majorHAnsi" w:cstheme="majorHAnsi"/>
          <w:sz w:val="24"/>
          <w:szCs w:val="24"/>
        </w:rPr>
      </w:pPr>
      <w:proofErr w:type="gramStart"/>
      <w:r w:rsidRPr="00F15FD7">
        <w:rPr>
          <w:rFonts w:asciiTheme="majorHAnsi" w:hAnsiTheme="majorHAnsi" w:cstheme="majorHAnsi"/>
          <w:sz w:val="24"/>
          <w:szCs w:val="24"/>
        </w:rPr>
        <w:t>le</w:t>
      </w:r>
      <w:proofErr w:type="gramEnd"/>
      <w:r w:rsidRPr="00F15FD7">
        <w:rPr>
          <w:rFonts w:asciiTheme="majorHAnsi" w:hAnsiTheme="majorHAnsi" w:cstheme="majorHAnsi"/>
          <w:sz w:val="24"/>
          <w:szCs w:val="24"/>
        </w:rPr>
        <w:t xml:space="preserve"> couple de torsion (</w:t>
      </w:r>
      <w:proofErr w:type="spellStart"/>
      <w:r w:rsidRPr="00F15FD7">
        <w:rPr>
          <w:rFonts w:asciiTheme="majorHAnsi" w:hAnsiTheme="majorHAnsi" w:cstheme="majorHAnsi"/>
          <w:sz w:val="24"/>
          <w:szCs w:val="24"/>
        </w:rPr>
        <w:t>M</w:t>
      </w:r>
      <w:r w:rsidRPr="00F15FD7">
        <w:rPr>
          <w:rFonts w:asciiTheme="majorHAnsi" w:hAnsiTheme="majorHAnsi" w:cstheme="majorHAnsi"/>
          <w:sz w:val="24"/>
          <w:szCs w:val="24"/>
          <w:vertAlign w:val="subscript"/>
        </w:rPr>
        <w:t>f</w:t>
      </w:r>
      <w:proofErr w:type="spellEnd"/>
      <w:r w:rsidRPr="00F15FD7">
        <w:rPr>
          <w:rFonts w:asciiTheme="majorHAnsi" w:hAnsiTheme="majorHAnsi" w:cstheme="majorHAnsi"/>
          <w:sz w:val="24"/>
          <w:szCs w:val="24"/>
        </w:rPr>
        <w:t>) produit dans un connecteur quelconque un effort de cisaillement proportionnel à la distance de ce connecteur au centre de gravité du groupe et perpendiculaire au rayon vecteur reliant le connecteur au centre de gravité;</w:t>
      </w:r>
    </w:p>
    <w:p w14:paraId="77BE40BD" w14:textId="66C12022" w:rsidR="00E44102" w:rsidRPr="00F15FD7" w:rsidRDefault="00E44102" w:rsidP="00F15FD7">
      <w:pPr>
        <w:pStyle w:val="Paragraphedeliste"/>
        <w:numPr>
          <w:ilvl w:val="0"/>
          <w:numId w:val="39"/>
        </w:numPr>
        <w:jc w:val="both"/>
        <w:rPr>
          <w:rFonts w:asciiTheme="majorHAnsi" w:hAnsiTheme="majorHAnsi" w:cstheme="majorHAnsi"/>
          <w:sz w:val="24"/>
          <w:szCs w:val="24"/>
        </w:rPr>
      </w:pPr>
      <w:proofErr w:type="gramStart"/>
      <w:r w:rsidRPr="00F15FD7">
        <w:rPr>
          <w:rFonts w:asciiTheme="majorHAnsi" w:hAnsiTheme="majorHAnsi" w:cstheme="majorHAnsi"/>
          <w:sz w:val="24"/>
          <w:szCs w:val="24"/>
        </w:rPr>
        <w:t>l’effort</w:t>
      </w:r>
      <w:proofErr w:type="gramEnd"/>
      <w:r w:rsidRPr="00F15FD7">
        <w:rPr>
          <w:rFonts w:asciiTheme="majorHAnsi" w:hAnsiTheme="majorHAnsi" w:cstheme="majorHAnsi"/>
          <w:sz w:val="24"/>
          <w:szCs w:val="24"/>
        </w:rPr>
        <w:t xml:space="preserve"> de cisaillement résultant sur chaque connecteur est obtenu par addition vectorielle des efforts de cisaillement dus aux composantes </w:t>
      </w:r>
      <w:proofErr w:type="spellStart"/>
      <w:r w:rsidRPr="00F15FD7">
        <w:rPr>
          <w:rFonts w:asciiTheme="majorHAnsi" w:hAnsiTheme="majorHAnsi" w:cstheme="majorHAnsi"/>
          <w:sz w:val="24"/>
          <w:szCs w:val="24"/>
        </w:rPr>
        <w:t>P</w:t>
      </w:r>
      <w:r w:rsidRPr="00F15FD7">
        <w:rPr>
          <w:rFonts w:asciiTheme="majorHAnsi" w:hAnsiTheme="majorHAnsi" w:cstheme="majorHAnsi"/>
          <w:sz w:val="24"/>
          <w:szCs w:val="24"/>
          <w:vertAlign w:val="subscript"/>
        </w:rPr>
        <w:t>v</w:t>
      </w:r>
      <w:proofErr w:type="spellEnd"/>
      <w:r w:rsidRPr="00F15FD7">
        <w:rPr>
          <w:rFonts w:asciiTheme="majorHAnsi" w:hAnsiTheme="majorHAnsi" w:cstheme="majorHAnsi"/>
          <w:sz w:val="24"/>
          <w:szCs w:val="24"/>
        </w:rPr>
        <w:t xml:space="preserve"> et P</w:t>
      </w:r>
      <w:r w:rsidRPr="00F15FD7">
        <w:rPr>
          <w:rFonts w:asciiTheme="majorHAnsi" w:hAnsiTheme="majorHAnsi" w:cstheme="majorHAnsi"/>
          <w:sz w:val="24"/>
          <w:szCs w:val="24"/>
          <w:vertAlign w:val="subscript"/>
        </w:rPr>
        <w:t>h</w:t>
      </w:r>
      <w:r w:rsidRPr="00F15FD7">
        <w:rPr>
          <w:rFonts w:asciiTheme="majorHAnsi" w:hAnsiTheme="majorHAnsi" w:cstheme="majorHAnsi"/>
          <w:sz w:val="24"/>
          <w:szCs w:val="24"/>
        </w:rPr>
        <w:t xml:space="preserve"> et au couple de torsion;</w:t>
      </w:r>
    </w:p>
    <w:p w14:paraId="30A56DBC" w14:textId="69B8E449" w:rsidR="00E44102" w:rsidRDefault="00E44102" w:rsidP="00F15FD7">
      <w:pPr>
        <w:pStyle w:val="Paragraphedeliste"/>
        <w:numPr>
          <w:ilvl w:val="0"/>
          <w:numId w:val="39"/>
        </w:numPr>
        <w:jc w:val="both"/>
        <w:rPr>
          <w:rFonts w:asciiTheme="majorHAnsi" w:hAnsiTheme="majorHAnsi" w:cstheme="majorHAnsi"/>
          <w:sz w:val="24"/>
          <w:szCs w:val="24"/>
        </w:rPr>
      </w:pPr>
      <w:proofErr w:type="gramStart"/>
      <w:r w:rsidRPr="00F15FD7">
        <w:rPr>
          <w:rFonts w:asciiTheme="majorHAnsi" w:hAnsiTheme="majorHAnsi" w:cstheme="majorHAnsi"/>
          <w:sz w:val="24"/>
          <w:szCs w:val="24"/>
        </w:rPr>
        <w:t>la</w:t>
      </w:r>
      <w:proofErr w:type="gramEnd"/>
      <w:r w:rsidRPr="00F15FD7">
        <w:rPr>
          <w:rFonts w:asciiTheme="majorHAnsi" w:hAnsiTheme="majorHAnsi" w:cstheme="majorHAnsi"/>
          <w:sz w:val="24"/>
          <w:szCs w:val="24"/>
        </w:rPr>
        <w:t xml:space="preserve"> résistance pondérée de l’assemblage est atteinte lorsque l’effort de cisaillement dans le connecteur le plus sollicité (i.e. le plus éloigné du centre de gravité) atteint la valeur de la </w:t>
      </w:r>
      <w:r w:rsidRPr="00F15FD7">
        <w:rPr>
          <w:rFonts w:asciiTheme="majorHAnsi" w:hAnsiTheme="majorHAnsi" w:cstheme="majorHAnsi"/>
          <w:sz w:val="24"/>
          <w:szCs w:val="24"/>
        </w:rPr>
        <w:lastRenderedPageBreak/>
        <w:t>résistance pondérée en cisaillement de ce connecteur (</w:t>
      </w:r>
      <w:proofErr w:type="spellStart"/>
      <w:r w:rsidRPr="00F15FD7">
        <w:rPr>
          <w:rFonts w:asciiTheme="majorHAnsi" w:hAnsiTheme="majorHAnsi" w:cstheme="majorHAnsi"/>
          <w:sz w:val="24"/>
          <w:szCs w:val="24"/>
        </w:rPr>
        <w:t>V</w:t>
      </w:r>
      <w:r w:rsidRPr="00F15FD7">
        <w:rPr>
          <w:rFonts w:asciiTheme="majorHAnsi" w:hAnsiTheme="majorHAnsi" w:cstheme="majorHAnsi"/>
          <w:sz w:val="24"/>
          <w:szCs w:val="24"/>
          <w:vertAlign w:val="subscript"/>
        </w:rPr>
        <w:t>r</w:t>
      </w:r>
      <w:proofErr w:type="spellEnd"/>
      <w:r w:rsidRPr="00F15FD7">
        <w:rPr>
          <w:rFonts w:asciiTheme="majorHAnsi" w:hAnsiTheme="majorHAnsi" w:cstheme="majorHAnsi"/>
          <w:sz w:val="24"/>
          <w:szCs w:val="24"/>
        </w:rPr>
        <w:t>), donnée par l’équation (7.12) ou (7.13).</w:t>
      </w:r>
    </w:p>
    <w:p w14:paraId="751AAC11" w14:textId="6C9A5641" w:rsidR="00720FB3" w:rsidRDefault="00720FB3" w:rsidP="00720FB3">
      <w:pPr>
        <w:jc w:val="both"/>
        <w:rPr>
          <w:rFonts w:asciiTheme="majorHAnsi" w:hAnsiTheme="majorHAnsi" w:cstheme="majorHAnsi"/>
          <w:sz w:val="24"/>
          <w:szCs w:val="24"/>
        </w:rPr>
      </w:pPr>
    </w:p>
    <w:p w14:paraId="77EBDB4B" w14:textId="2E48CACD" w:rsidR="00097471" w:rsidRDefault="00097471" w:rsidP="00720FB3">
      <w:pPr>
        <w:jc w:val="both"/>
        <w:rPr>
          <w:rFonts w:asciiTheme="majorHAnsi" w:hAnsiTheme="majorHAnsi" w:cstheme="majorHAnsi"/>
          <w:sz w:val="24"/>
          <w:szCs w:val="24"/>
        </w:rPr>
      </w:pPr>
    </w:p>
    <w:p w14:paraId="3998EC5F" w14:textId="3AB0C072" w:rsidR="00097471" w:rsidRDefault="00097471" w:rsidP="00720FB3">
      <w:pPr>
        <w:jc w:val="both"/>
        <w:rPr>
          <w:rFonts w:asciiTheme="majorHAnsi" w:hAnsiTheme="majorHAnsi" w:cstheme="majorHAnsi"/>
          <w:sz w:val="24"/>
          <w:szCs w:val="24"/>
        </w:rPr>
      </w:pPr>
    </w:p>
    <w:p w14:paraId="29D39747" w14:textId="77777777" w:rsidR="00097471" w:rsidRDefault="00097471" w:rsidP="00720FB3">
      <w:pPr>
        <w:jc w:val="both"/>
        <w:rPr>
          <w:rFonts w:asciiTheme="majorHAnsi" w:hAnsiTheme="majorHAnsi" w:cstheme="majorHAnsi"/>
          <w:sz w:val="24"/>
          <w:szCs w:val="24"/>
        </w:rPr>
      </w:pPr>
    </w:p>
    <w:p w14:paraId="06657830" w14:textId="7DC077D1" w:rsidR="00720FB3" w:rsidRDefault="00720FB3" w:rsidP="00720FB3">
      <w:pPr>
        <w:jc w:val="both"/>
        <w:rPr>
          <w:rFonts w:asciiTheme="majorHAnsi" w:hAnsiTheme="majorHAnsi" w:cstheme="majorHAnsi"/>
          <w:sz w:val="24"/>
          <w:szCs w:val="24"/>
        </w:rPr>
      </w:pPr>
    </w:p>
    <w:p w14:paraId="5BC17779" w14:textId="323A1CD6" w:rsidR="00720FB3" w:rsidRDefault="00720FB3" w:rsidP="00720FB3">
      <w:pPr>
        <w:pStyle w:val="Titre3"/>
      </w:pPr>
      <w:bookmarkStart w:id="40" w:name="_Toc127369993"/>
      <w:r>
        <w:t>Diapositive 7</w:t>
      </w:r>
      <w:r w:rsidR="002742EC">
        <w:t>5</w:t>
      </w:r>
      <w:r>
        <w:t> :</w:t>
      </w:r>
      <w:bookmarkEnd w:id="40"/>
    </w:p>
    <w:p w14:paraId="44756524" w14:textId="66B6014C" w:rsidR="00720FB3" w:rsidRDefault="00720FB3" w:rsidP="00720FB3"/>
    <w:p w14:paraId="0CC64BBF" w14:textId="4D3E4FC7" w:rsidR="00720FB3" w:rsidRPr="00720FB3" w:rsidRDefault="00720FB3" w:rsidP="00720FB3">
      <w:pPr>
        <w:jc w:val="both"/>
        <w:rPr>
          <w:rFonts w:asciiTheme="majorHAnsi" w:hAnsiTheme="majorHAnsi" w:cstheme="majorHAnsi"/>
          <w:sz w:val="24"/>
          <w:szCs w:val="24"/>
        </w:rPr>
      </w:pPr>
      <w:r w:rsidRPr="00720FB3">
        <w:rPr>
          <w:rFonts w:asciiTheme="majorHAnsi" w:hAnsiTheme="majorHAnsi" w:cstheme="majorHAnsi"/>
          <w:sz w:val="24"/>
          <w:szCs w:val="24"/>
        </w:rPr>
        <w:t>L’équation (7.35) résulte de ces hypothèses. Elle donne l’effort de cisaillement dans le (ou les) boulon</w:t>
      </w:r>
      <w:r w:rsidR="00623EB8">
        <w:rPr>
          <w:rFonts w:asciiTheme="majorHAnsi" w:hAnsiTheme="majorHAnsi" w:cstheme="majorHAnsi"/>
          <w:sz w:val="24"/>
          <w:szCs w:val="24"/>
        </w:rPr>
        <w:t xml:space="preserve"> (s)</w:t>
      </w:r>
      <w:r w:rsidRPr="00720FB3">
        <w:rPr>
          <w:rFonts w:asciiTheme="majorHAnsi" w:hAnsiTheme="majorHAnsi" w:cstheme="majorHAnsi"/>
          <w:sz w:val="24"/>
          <w:szCs w:val="24"/>
        </w:rPr>
        <w:t xml:space="preserve"> le</w:t>
      </w:r>
      <w:r w:rsidR="00623EB8">
        <w:rPr>
          <w:rFonts w:asciiTheme="majorHAnsi" w:hAnsiTheme="majorHAnsi" w:cstheme="majorHAnsi"/>
          <w:sz w:val="24"/>
          <w:szCs w:val="24"/>
        </w:rPr>
        <w:t xml:space="preserve"> (s)</w:t>
      </w:r>
      <w:r w:rsidRPr="00720FB3">
        <w:rPr>
          <w:rFonts w:asciiTheme="majorHAnsi" w:hAnsiTheme="majorHAnsi" w:cstheme="majorHAnsi"/>
          <w:sz w:val="24"/>
          <w:szCs w:val="24"/>
        </w:rPr>
        <w:t xml:space="preserve"> plus sollicité</w:t>
      </w:r>
      <w:r w:rsidR="00623EB8">
        <w:rPr>
          <w:rFonts w:asciiTheme="majorHAnsi" w:hAnsiTheme="majorHAnsi" w:cstheme="majorHAnsi"/>
          <w:sz w:val="24"/>
          <w:szCs w:val="24"/>
        </w:rPr>
        <w:t xml:space="preserve"> (s)</w:t>
      </w:r>
      <w:r w:rsidRPr="00720FB3">
        <w:rPr>
          <w:rFonts w:asciiTheme="majorHAnsi" w:hAnsiTheme="majorHAnsi" w:cstheme="majorHAnsi"/>
          <w:sz w:val="24"/>
          <w:szCs w:val="24"/>
        </w:rPr>
        <w:t>.</w:t>
      </w:r>
    </w:p>
    <w:p w14:paraId="2E54A2F3" w14:textId="3D875FE6" w:rsidR="00720FB3" w:rsidRPr="00720FB3" w:rsidRDefault="009B3C41" w:rsidP="00EE4A7C">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f</m:t>
            </m:r>
          </m:sub>
        </m:sSub>
        <m:r>
          <w:rPr>
            <w:rFonts w:ascii="Cambria Math" w:hAnsi="Cambria Math" w:cstheme="majorHAnsi"/>
            <w:sz w:val="24"/>
            <w:szCs w:val="24"/>
          </w:rPr>
          <m:t>=</m:t>
        </m:r>
        <m:rad>
          <m:radPr>
            <m:degHide m:val="1"/>
            <m:ctrlPr>
              <w:rPr>
                <w:rFonts w:ascii="Cambria Math" w:hAnsi="Cambria Math" w:cstheme="majorHAnsi"/>
                <w:i/>
                <w:sz w:val="24"/>
                <w:szCs w:val="24"/>
              </w:rPr>
            </m:ctrlPr>
          </m:radPr>
          <m:deg/>
          <m:e>
            <m:sSup>
              <m:sSupPr>
                <m:ctrlPr>
                  <w:rPr>
                    <w:rFonts w:ascii="Cambria Math" w:hAnsi="Cambria Math" w:cstheme="majorHAnsi"/>
                    <w:i/>
                    <w:sz w:val="24"/>
                    <w:szCs w:val="24"/>
                  </w:rPr>
                </m:ctrlPr>
              </m:sSupPr>
              <m:e>
                <m:d>
                  <m:dPr>
                    <m:ctrlPr>
                      <w:rPr>
                        <w:rFonts w:ascii="Cambria Math" w:hAnsi="Cambria Math" w:cstheme="majorHAnsi"/>
                        <w:i/>
                        <w:sz w:val="24"/>
                        <w:szCs w:val="24"/>
                      </w:rPr>
                    </m:ctrlPr>
                  </m:dPr>
                  <m:e>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P</m:t>
                            </m:r>
                          </m:e>
                          <m:sub>
                            <m:r>
                              <w:rPr>
                                <w:rFonts w:ascii="Cambria Math" w:hAnsi="Cambria Math" w:cstheme="majorHAnsi"/>
                                <w:sz w:val="24"/>
                                <w:szCs w:val="24"/>
                              </w:rPr>
                              <m:t>v</m:t>
                            </m:r>
                          </m:sub>
                        </m:sSub>
                      </m:num>
                      <m:den>
                        <m:r>
                          <w:rPr>
                            <w:rFonts w:ascii="Cambria Math" w:hAnsi="Cambria Math" w:cstheme="majorHAnsi"/>
                            <w:sz w:val="24"/>
                            <w:szCs w:val="24"/>
                          </w:rPr>
                          <m:t>n</m:t>
                        </m:r>
                      </m:den>
                    </m:f>
                    <m:r>
                      <w:rPr>
                        <w:rFonts w:ascii="Cambria Math" w:hAnsi="Cambria Math" w:cstheme="majorHAnsi"/>
                        <w:sz w:val="24"/>
                        <w:szCs w:val="24"/>
                      </w:rPr>
                      <m: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f</m:t>
                            </m:r>
                          </m:sub>
                        </m:sSub>
                        <m:sSub>
                          <m:sSubPr>
                            <m:ctrlPr>
                              <w:rPr>
                                <w:rFonts w:ascii="Cambria Math" w:hAnsi="Cambria Math" w:cstheme="majorHAnsi"/>
                                <w:i/>
                                <w:sz w:val="24"/>
                                <w:szCs w:val="24"/>
                              </w:rPr>
                            </m:ctrlPr>
                          </m:sSubPr>
                          <m:e>
                            <m:r>
                              <w:rPr>
                                <w:rFonts w:ascii="Cambria Math" w:hAnsi="Cambria Math" w:cstheme="majorHAnsi"/>
                                <w:sz w:val="24"/>
                                <w:szCs w:val="24"/>
                              </w:rPr>
                              <m:t>x</m:t>
                            </m:r>
                          </m:e>
                          <m:sub>
                            <m:r>
                              <w:rPr>
                                <w:rFonts w:ascii="Cambria Math" w:hAnsi="Cambria Math" w:cstheme="majorHAnsi"/>
                                <w:sz w:val="24"/>
                                <w:szCs w:val="24"/>
                              </w:rPr>
                              <m:t>m</m:t>
                            </m:r>
                          </m:sub>
                        </m:sSub>
                      </m:num>
                      <m:den>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o</m:t>
                            </m:r>
                          </m:sub>
                        </m:sSub>
                      </m:den>
                    </m:f>
                  </m:e>
                </m:d>
              </m:e>
              <m:sup>
                <m:r>
                  <w:rPr>
                    <w:rFonts w:ascii="Cambria Math" w:hAnsi="Cambria Math" w:cstheme="majorHAnsi"/>
                    <w:sz w:val="24"/>
                    <w:szCs w:val="24"/>
                  </w:rPr>
                  <m:t>2</m:t>
                </m:r>
              </m:sup>
            </m:sSup>
            <m:r>
              <w:rPr>
                <w:rFonts w:ascii="Cambria Math" w:hAnsi="Cambria Math" w:cstheme="majorHAnsi"/>
                <w:sz w:val="24"/>
                <w:szCs w:val="24"/>
              </w:rPr>
              <m:t>+</m:t>
            </m:r>
            <m:sSup>
              <m:sSupPr>
                <m:ctrlPr>
                  <w:rPr>
                    <w:rFonts w:ascii="Cambria Math" w:hAnsi="Cambria Math" w:cstheme="majorHAnsi"/>
                    <w:i/>
                    <w:sz w:val="24"/>
                    <w:szCs w:val="24"/>
                  </w:rPr>
                </m:ctrlPr>
              </m:sSupPr>
              <m:e>
                <m:d>
                  <m:dPr>
                    <m:ctrlPr>
                      <w:rPr>
                        <w:rFonts w:ascii="Cambria Math" w:hAnsi="Cambria Math" w:cstheme="majorHAnsi"/>
                        <w:i/>
                        <w:sz w:val="24"/>
                        <w:szCs w:val="24"/>
                      </w:rPr>
                    </m:ctrlPr>
                  </m:dPr>
                  <m:e>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P</m:t>
                            </m:r>
                          </m:e>
                          <m:sub>
                            <m:r>
                              <w:rPr>
                                <w:rFonts w:ascii="Cambria Math" w:hAnsi="Cambria Math" w:cstheme="majorHAnsi"/>
                                <w:sz w:val="24"/>
                                <w:szCs w:val="24"/>
                              </w:rPr>
                              <m:t>h</m:t>
                            </m:r>
                          </m:sub>
                        </m:sSub>
                      </m:num>
                      <m:den>
                        <m:r>
                          <w:rPr>
                            <w:rFonts w:ascii="Cambria Math" w:hAnsi="Cambria Math" w:cstheme="majorHAnsi"/>
                            <w:sz w:val="24"/>
                            <w:szCs w:val="24"/>
                          </w:rPr>
                          <m:t>n</m:t>
                        </m:r>
                      </m:den>
                    </m:f>
                    <m:r>
                      <w:rPr>
                        <w:rFonts w:ascii="Cambria Math" w:hAnsi="Cambria Math" w:cstheme="majorHAnsi"/>
                        <w:sz w:val="24"/>
                        <w:szCs w:val="24"/>
                      </w:rPr>
                      <m: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f</m:t>
                            </m:r>
                          </m:sub>
                        </m:sSub>
                        <m:sSub>
                          <m:sSubPr>
                            <m:ctrlPr>
                              <w:rPr>
                                <w:rFonts w:ascii="Cambria Math" w:hAnsi="Cambria Math" w:cstheme="majorHAnsi"/>
                                <w:i/>
                                <w:sz w:val="24"/>
                                <w:szCs w:val="24"/>
                              </w:rPr>
                            </m:ctrlPr>
                          </m:sSubPr>
                          <m:e>
                            <m:r>
                              <w:rPr>
                                <w:rFonts w:ascii="Cambria Math" w:hAnsi="Cambria Math" w:cstheme="majorHAnsi"/>
                                <w:sz w:val="24"/>
                                <w:szCs w:val="24"/>
                              </w:rPr>
                              <m:t>y</m:t>
                            </m:r>
                          </m:e>
                          <m:sub>
                            <m:r>
                              <w:rPr>
                                <w:rFonts w:ascii="Cambria Math" w:hAnsi="Cambria Math" w:cstheme="majorHAnsi"/>
                                <w:sz w:val="24"/>
                                <w:szCs w:val="24"/>
                              </w:rPr>
                              <m:t>m</m:t>
                            </m:r>
                          </m:sub>
                        </m:sSub>
                      </m:num>
                      <m:den>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o</m:t>
                            </m:r>
                          </m:sub>
                        </m:sSub>
                      </m:den>
                    </m:f>
                  </m:e>
                </m:d>
              </m:e>
              <m:sup>
                <m:r>
                  <w:rPr>
                    <w:rFonts w:ascii="Cambria Math" w:hAnsi="Cambria Math" w:cstheme="majorHAnsi"/>
                    <w:sz w:val="24"/>
                    <w:szCs w:val="24"/>
                  </w:rPr>
                  <m:t>2</m:t>
                </m:r>
              </m:sup>
            </m:sSup>
          </m:e>
        </m:rad>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r</m:t>
            </m:r>
          </m:sub>
        </m:sSub>
      </m:oMath>
      <w:r w:rsidR="00EE4A7C">
        <w:rPr>
          <w:rFonts w:asciiTheme="majorHAnsi" w:hAnsiTheme="majorHAnsi" w:cstheme="majorHAnsi"/>
          <w:sz w:val="24"/>
          <w:szCs w:val="24"/>
        </w:rPr>
        <w:t xml:space="preserve">   (</w:t>
      </w:r>
      <w:r w:rsidR="00720FB3" w:rsidRPr="00720FB3">
        <w:rPr>
          <w:rFonts w:asciiTheme="majorHAnsi" w:hAnsiTheme="majorHAnsi" w:cstheme="majorHAnsi"/>
          <w:sz w:val="24"/>
          <w:szCs w:val="24"/>
        </w:rPr>
        <w:t>7.35)</w:t>
      </w:r>
    </w:p>
    <w:p w14:paraId="241DA896" w14:textId="77777777" w:rsidR="00EE4A7C" w:rsidRDefault="00EE4A7C" w:rsidP="00720FB3">
      <w:pPr>
        <w:jc w:val="both"/>
        <w:rPr>
          <w:rFonts w:asciiTheme="majorHAnsi" w:hAnsiTheme="majorHAnsi" w:cstheme="majorHAnsi"/>
          <w:sz w:val="24"/>
          <w:szCs w:val="24"/>
        </w:rPr>
      </w:pPr>
    </w:p>
    <w:p w14:paraId="7FFBFF78" w14:textId="0D76DD8A" w:rsidR="00720FB3" w:rsidRPr="00720FB3" w:rsidRDefault="00720FB3" w:rsidP="00720FB3">
      <w:pPr>
        <w:jc w:val="both"/>
        <w:rPr>
          <w:rFonts w:asciiTheme="majorHAnsi" w:hAnsiTheme="majorHAnsi" w:cstheme="majorHAnsi"/>
          <w:sz w:val="24"/>
          <w:szCs w:val="24"/>
        </w:rPr>
      </w:pPr>
      <w:r w:rsidRPr="00720FB3">
        <w:rPr>
          <w:rFonts w:asciiTheme="majorHAnsi" w:hAnsiTheme="majorHAnsi" w:cstheme="majorHAnsi"/>
          <w:sz w:val="24"/>
          <w:szCs w:val="24"/>
        </w:rPr>
        <w:t>Dans cette équation, on utilise la notation suivante :</w:t>
      </w:r>
    </w:p>
    <w:p w14:paraId="01848B78" w14:textId="0C725CB3" w:rsidR="00720FB3" w:rsidRPr="00720FB3" w:rsidRDefault="009B3C41" w:rsidP="00720FB3">
      <w:pPr>
        <w:jc w:val="both"/>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x</m:t>
            </m:r>
          </m:e>
          <m:sub>
            <m:r>
              <w:rPr>
                <w:rFonts w:ascii="Cambria Math" w:hAnsi="Cambria Math" w:cstheme="majorHAnsi"/>
                <w:sz w:val="24"/>
                <w:szCs w:val="24"/>
              </w:rPr>
              <m:t>m</m:t>
            </m:r>
          </m:sub>
        </m:sSub>
      </m:oMath>
      <w:r w:rsidR="00720FB3" w:rsidRPr="00720FB3">
        <w:rPr>
          <w:rFonts w:asciiTheme="majorHAnsi" w:hAnsiTheme="majorHAnsi" w:cstheme="majorHAnsi"/>
          <w:sz w:val="24"/>
          <w:szCs w:val="24"/>
        </w:rPr>
        <w:t xml:space="preserve"> : abscisse du connecteur le plus éloigné du centre de gravité;</w:t>
      </w:r>
    </w:p>
    <w:p w14:paraId="54E72B39" w14:textId="74F56EB4" w:rsidR="00720FB3" w:rsidRPr="00720FB3" w:rsidRDefault="009B3C41" w:rsidP="00720FB3">
      <w:pPr>
        <w:jc w:val="both"/>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y</m:t>
            </m:r>
          </m:e>
          <m:sub>
            <m:r>
              <w:rPr>
                <w:rFonts w:ascii="Cambria Math" w:hAnsi="Cambria Math" w:cstheme="majorHAnsi"/>
                <w:sz w:val="24"/>
                <w:szCs w:val="24"/>
              </w:rPr>
              <m:t>m</m:t>
            </m:r>
          </m:sub>
        </m:sSub>
      </m:oMath>
      <w:r w:rsidR="00720FB3" w:rsidRPr="00720FB3">
        <w:rPr>
          <w:rFonts w:asciiTheme="majorHAnsi" w:hAnsiTheme="majorHAnsi" w:cstheme="majorHAnsi"/>
          <w:sz w:val="24"/>
          <w:szCs w:val="24"/>
        </w:rPr>
        <w:t xml:space="preserve"> : ordonnée du connecteur le plus éloigné du centre de gravité;</w:t>
      </w:r>
    </w:p>
    <w:p w14:paraId="4371FF20" w14:textId="3EB1A4B5" w:rsidR="00720FB3" w:rsidRPr="00720FB3" w:rsidRDefault="009B3C41" w:rsidP="00720FB3">
      <w:pPr>
        <w:jc w:val="both"/>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r</m:t>
            </m:r>
          </m:e>
          <m:sub>
            <m:r>
              <w:rPr>
                <w:rFonts w:ascii="Cambria Math" w:hAnsi="Cambria Math" w:cstheme="majorHAnsi"/>
                <w:sz w:val="24"/>
                <w:szCs w:val="24"/>
              </w:rPr>
              <m:t>i</m:t>
            </m:r>
          </m:sub>
        </m:sSub>
      </m:oMath>
      <w:r w:rsidR="00720FB3" w:rsidRPr="00720FB3">
        <w:rPr>
          <w:rFonts w:asciiTheme="majorHAnsi" w:hAnsiTheme="majorHAnsi" w:cstheme="majorHAnsi"/>
          <w:sz w:val="24"/>
          <w:szCs w:val="24"/>
        </w:rPr>
        <w:t>: distance d’un connecteur quelconque au centre de gravité du groupe de connecteurs;</w:t>
      </w:r>
    </w:p>
    <w:p w14:paraId="075556A1" w14:textId="4228BDCB" w:rsidR="00720FB3" w:rsidRPr="00720FB3" w:rsidRDefault="009B3C41" w:rsidP="00720FB3">
      <w:pPr>
        <w:jc w:val="both"/>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o</m:t>
            </m:r>
          </m:sub>
        </m:sSub>
      </m:oMath>
      <w:r w:rsidR="00720FB3" w:rsidRPr="00720FB3">
        <w:rPr>
          <w:rFonts w:asciiTheme="majorHAnsi" w:hAnsiTheme="majorHAnsi" w:cstheme="majorHAnsi"/>
          <w:sz w:val="24"/>
          <w:szCs w:val="24"/>
        </w:rPr>
        <w:t xml:space="preserve"> : constante géométrique de l’assemblage.</w:t>
      </w:r>
    </w:p>
    <w:p w14:paraId="6FE91675" w14:textId="7C97FDBD" w:rsidR="00720FB3" w:rsidRPr="00720FB3" w:rsidRDefault="009B3C41" w:rsidP="00720FB3">
      <w:pPr>
        <w:jc w:val="both"/>
        <w:rPr>
          <w:rFonts w:asciiTheme="majorHAnsi" w:hAnsiTheme="majorHAnsi" w:cstheme="majorHAnsi"/>
          <w:sz w:val="24"/>
          <w:szCs w:val="24"/>
          <w:lang w:val="en-CA"/>
        </w:rPr>
      </w:pPr>
      <m:oMathPara>
        <m:oMath>
          <m:sSub>
            <m:sSubPr>
              <m:ctrlPr>
                <w:rPr>
                  <w:rFonts w:ascii="Cambria Math" w:hAnsi="Cambria Math" w:cstheme="majorHAnsi"/>
                  <w:i/>
                  <w:sz w:val="24"/>
                  <w:szCs w:val="24"/>
                  <w:lang w:val="en-CA"/>
                </w:rPr>
              </m:ctrlPr>
            </m:sSubPr>
            <m:e>
              <m:r>
                <w:rPr>
                  <w:rFonts w:ascii="Cambria Math" w:hAnsi="Cambria Math" w:cstheme="majorHAnsi"/>
                  <w:sz w:val="24"/>
                  <w:szCs w:val="24"/>
                  <w:lang w:val="en-CA"/>
                </w:rPr>
                <m:t>I</m:t>
              </m:r>
            </m:e>
            <m:sub>
              <m:r>
                <w:rPr>
                  <w:rFonts w:ascii="Cambria Math" w:hAnsi="Cambria Math" w:cstheme="majorHAnsi"/>
                  <w:sz w:val="24"/>
                  <w:szCs w:val="24"/>
                  <w:lang w:val="en-CA"/>
                </w:rPr>
                <m:t>o</m:t>
              </m:r>
            </m:sub>
          </m:sSub>
          <m:r>
            <w:rPr>
              <w:rFonts w:ascii="Cambria Math" w:hAnsi="Cambria Math" w:cstheme="majorHAnsi"/>
              <w:sz w:val="24"/>
              <w:szCs w:val="24"/>
              <w:lang w:val="en-CA"/>
            </w:rPr>
            <m:t>=</m:t>
          </m:r>
          <m:nary>
            <m:naryPr>
              <m:chr m:val="∑"/>
              <m:limLoc m:val="undOvr"/>
              <m:ctrlPr>
                <w:rPr>
                  <w:rFonts w:ascii="Cambria Math" w:hAnsi="Cambria Math" w:cstheme="majorHAnsi"/>
                  <w:i/>
                  <w:sz w:val="24"/>
                  <w:szCs w:val="24"/>
                  <w:lang w:val="en-CA"/>
                </w:rPr>
              </m:ctrlPr>
            </m:naryPr>
            <m:sub>
              <m:r>
                <w:rPr>
                  <w:rFonts w:ascii="Cambria Math" w:hAnsi="Cambria Math" w:cstheme="majorHAnsi"/>
                  <w:sz w:val="24"/>
                  <w:szCs w:val="24"/>
                  <w:lang w:val="en-CA"/>
                </w:rPr>
                <m:t>i=1</m:t>
              </m:r>
            </m:sub>
            <m:sup>
              <m:r>
                <w:rPr>
                  <w:rFonts w:ascii="Cambria Math" w:hAnsi="Cambria Math" w:cstheme="majorHAnsi"/>
                  <w:sz w:val="24"/>
                  <w:szCs w:val="24"/>
                  <w:lang w:val="en-CA"/>
                </w:rPr>
                <m:t>n</m:t>
              </m:r>
            </m:sup>
            <m:e>
              <m:sSubSup>
                <m:sSubSupPr>
                  <m:ctrlPr>
                    <w:rPr>
                      <w:rFonts w:ascii="Cambria Math" w:hAnsi="Cambria Math" w:cstheme="majorHAnsi"/>
                      <w:i/>
                      <w:sz w:val="24"/>
                      <w:szCs w:val="24"/>
                      <w:lang w:val="en-CA"/>
                    </w:rPr>
                  </m:ctrlPr>
                </m:sSubSupPr>
                <m:e>
                  <m:r>
                    <w:rPr>
                      <w:rFonts w:ascii="Cambria Math" w:hAnsi="Cambria Math" w:cstheme="majorHAnsi"/>
                      <w:sz w:val="24"/>
                      <w:szCs w:val="24"/>
                      <w:lang w:val="en-CA"/>
                    </w:rPr>
                    <m:t>r</m:t>
                  </m:r>
                </m:e>
                <m:sub>
                  <m:r>
                    <w:rPr>
                      <w:rFonts w:ascii="Cambria Math" w:hAnsi="Cambria Math" w:cstheme="majorHAnsi"/>
                      <w:sz w:val="24"/>
                      <w:szCs w:val="24"/>
                      <w:lang w:val="en-CA"/>
                    </w:rPr>
                    <m:t>i</m:t>
                  </m:r>
                </m:sub>
                <m:sup>
                  <m:r>
                    <w:rPr>
                      <w:rFonts w:ascii="Cambria Math" w:hAnsi="Cambria Math" w:cstheme="majorHAnsi"/>
                      <w:sz w:val="24"/>
                      <w:szCs w:val="24"/>
                      <w:lang w:val="en-CA"/>
                    </w:rPr>
                    <m:t>2</m:t>
                  </m:r>
                </m:sup>
              </m:sSubSup>
              <m:r>
                <w:rPr>
                  <w:rFonts w:ascii="Cambria Math" w:hAnsi="Cambria Math" w:cstheme="majorHAnsi"/>
                  <w:sz w:val="24"/>
                  <w:szCs w:val="24"/>
                  <w:lang w:val="en-CA"/>
                </w:rPr>
                <m:t>=</m:t>
              </m:r>
              <m:nary>
                <m:naryPr>
                  <m:chr m:val="∑"/>
                  <m:limLoc m:val="undOvr"/>
                  <m:ctrlPr>
                    <w:rPr>
                      <w:rFonts w:ascii="Cambria Math" w:hAnsi="Cambria Math" w:cstheme="majorHAnsi"/>
                      <w:i/>
                      <w:sz w:val="24"/>
                      <w:szCs w:val="24"/>
                      <w:lang w:val="en-CA"/>
                    </w:rPr>
                  </m:ctrlPr>
                </m:naryPr>
                <m:sub>
                  <m:r>
                    <w:rPr>
                      <w:rFonts w:ascii="Cambria Math" w:hAnsi="Cambria Math" w:cstheme="majorHAnsi"/>
                      <w:sz w:val="24"/>
                      <w:szCs w:val="24"/>
                      <w:lang w:val="en-CA"/>
                    </w:rPr>
                    <m:t>i=1</m:t>
                  </m:r>
                </m:sub>
                <m:sup>
                  <m:r>
                    <w:rPr>
                      <w:rFonts w:ascii="Cambria Math" w:hAnsi="Cambria Math" w:cstheme="majorHAnsi"/>
                      <w:sz w:val="24"/>
                      <w:szCs w:val="24"/>
                      <w:lang w:val="en-CA"/>
                    </w:rPr>
                    <m:t>n</m:t>
                  </m:r>
                </m:sup>
                <m:e>
                  <m:d>
                    <m:dPr>
                      <m:ctrlPr>
                        <w:rPr>
                          <w:rFonts w:ascii="Cambria Math" w:hAnsi="Cambria Math" w:cstheme="majorHAnsi"/>
                          <w:i/>
                          <w:sz w:val="24"/>
                          <w:szCs w:val="24"/>
                          <w:lang w:val="en-CA"/>
                        </w:rPr>
                      </m:ctrlPr>
                    </m:dPr>
                    <m:e>
                      <m:sSubSup>
                        <m:sSubSupPr>
                          <m:ctrlPr>
                            <w:rPr>
                              <w:rFonts w:ascii="Cambria Math" w:hAnsi="Cambria Math" w:cstheme="majorHAnsi"/>
                              <w:i/>
                              <w:sz w:val="24"/>
                              <w:szCs w:val="24"/>
                              <w:lang w:val="en-CA"/>
                            </w:rPr>
                          </m:ctrlPr>
                        </m:sSubSupPr>
                        <m:e>
                          <m:r>
                            <w:rPr>
                              <w:rFonts w:ascii="Cambria Math" w:hAnsi="Cambria Math" w:cstheme="majorHAnsi"/>
                              <w:sz w:val="24"/>
                              <w:szCs w:val="24"/>
                              <w:lang w:val="en-CA"/>
                            </w:rPr>
                            <m:t>x</m:t>
                          </m:r>
                        </m:e>
                        <m:sub>
                          <m:r>
                            <w:rPr>
                              <w:rFonts w:ascii="Cambria Math" w:hAnsi="Cambria Math" w:cstheme="majorHAnsi"/>
                              <w:sz w:val="24"/>
                              <w:szCs w:val="24"/>
                              <w:lang w:val="en-CA"/>
                            </w:rPr>
                            <m:t>i</m:t>
                          </m:r>
                        </m:sub>
                        <m:sup>
                          <m:r>
                            <w:rPr>
                              <w:rFonts w:ascii="Cambria Math" w:hAnsi="Cambria Math" w:cstheme="majorHAnsi"/>
                              <w:sz w:val="24"/>
                              <w:szCs w:val="24"/>
                              <w:lang w:val="en-CA"/>
                            </w:rPr>
                            <m:t>2</m:t>
                          </m:r>
                        </m:sup>
                      </m:sSubSup>
                      <m:r>
                        <w:rPr>
                          <w:rFonts w:ascii="Cambria Math" w:hAnsi="Cambria Math" w:cstheme="majorHAnsi"/>
                          <w:sz w:val="24"/>
                          <w:szCs w:val="24"/>
                          <w:lang w:val="en-CA"/>
                        </w:rPr>
                        <m:t>+</m:t>
                      </m:r>
                      <m:sSubSup>
                        <m:sSubSupPr>
                          <m:ctrlPr>
                            <w:rPr>
                              <w:rFonts w:ascii="Cambria Math" w:hAnsi="Cambria Math" w:cstheme="majorHAnsi"/>
                              <w:i/>
                              <w:sz w:val="24"/>
                              <w:szCs w:val="24"/>
                              <w:lang w:val="en-CA"/>
                            </w:rPr>
                          </m:ctrlPr>
                        </m:sSubSupPr>
                        <m:e>
                          <m:r>
                            <w:rPr>
                              <w:rFonts w:ascii="Cambria Math" w:hAnsi="Cambria Math" w:cstheme="majorHAnsi"/>
                              <w:sz w:val="24"/>
                              <w:szCs w:val="24"/>
                              <w:lang w:val="en-CA"/>
                            </w:rPr>
                            <m:t>y</m:t>
                          </m:r>
                        </m:e>
                        <m:sub>
                          <m:r>
                            <w:rPr>
                              <w:rFonts w:ascii="Cambria Math" w:hAnsi="Cambria Math" w:cstheme="majorHAnsi"/>
                              <w:sz w:val="24"/>
                              <w:szCs w:val="24"/>
                              <w:lang w:val="en-CA"/>
                            </w:rPr>
                            <m:t>i</m:t>
                          </m:r>
                        </m:sub>
                        <m:sup>
                          <m:r>
                            <w:rPr>
                              <w:rFonts w:ascii="Cambria Math" w:hAnsi="Cambria Math" w:cstheme="majorHAnsi"/>
                              <w:sz w:val="24"/>
                              <w:szCs w:val="24"/>
                              <w:lang w:val="en-CA"/>
                            </w:rPr>
                            <m:t>2</m:t>
                          </m:r>
                        </m:sup>
                      </m:sSubSup>
                    </m:e>
                  </m:d>
                </m:e>
              </m:nary>
            </m:e>
          </m:nary>
        </m:oMath>
      </m:oMathPara>
    </w:p>
    <w:p w14:paraId="67E89A1E" w14:textId="77777777" w:rsidR="004E1F93" w:rsidRDefault="004E1F93" w:rsidP="00720FB3">
      <w:pPr>
        <w:jc w:val="both"/>
        <w:rPr>
          <w:rFonts w:asciiTheme="majorHAnsi" w:hAnsiTheme="majorHAnsi" w:cstheme="majorHAnsi"/>
          <w:sz w:val="24"/>
          <w:szCs w:val="24"/>
        </w:rPr>
      </w:pPr>
    </w:p>
    <w:p w14:paraId="5C0F7AA4" w14:textId="3AD8B09A" w:rsidR="00720FB3" w:rsidRPr="00720FB3" w:rsidRDefault="00720FB3" w:rsidP="00720FB3">
      <w:pPr>
        <w:jc w:val="both"/>
        <w:rPr>
          <w:rFonts w:asciiTheme="majorHAnsi" w:hAnsiTheme="majorHAnsi" w:cstheme="majorHAnsi"/>
          <w:sz w:val="24"/>
          <w:szCs w:val="24"/>
        </w:rPr>
      </w:pPr>
      <w:r w:rsidRPr="00720FB3">
        <w:rPr>
          <w:rFonts w:asciiTheme="majorHAnsi" w:hAnsiTheme="majorHAnsi" w:cstheme="majorHAnsi"/>
          <w:sz w:val="24"/>
          <w:szCs w:val="24"/>
        </w:rPr>
        <w:t xml:space="preserve">La constante </w:t>
      </w:r>
      <m:oMath>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o</m:t>
            </m:r>
          </m:sub>
        </m:sSub>
      </m:oMath>
      <w:r w:rsidRPr="00720FB3">
        <w:rPr>
          <w:rFonts w:asciiTheme="majorHAnsi" w:hAnsiTheme="majorHAnsi" w:cstheme="majorHAnsi"/>
          <w:sz w:val="24"/>
          <w:szCs w:val="24"/>
        </w:rPr>
        <w:t xml:space="preserve"> est obten</w:t>
      </w:r>
      <w:r w:rsidR="004E1F93">
        <w:rPr>
          <w:rFonts w:asciiTheme="majorHAnsi" w:hAnsiTheme="majorHAnsi" w:cstheme="majorHAnsi"/>
          <w:sz w:val="24"/>
          <w:szCs w:val="24"/>
        </w:rPr>
        <w:t>ue de la troisième hypothèse. Le</w:t>
      </w:r>
      <w:r w:rsidRPr="00720FB3">
        <w:rPr>
          <w:rFonts w:asciiTheme="majorHAnsi" w:hAnsiTheme="majorHAnsi" w:cstheme="majorHAnsi"/>
          <w:sz w:val="24"/>
          <w:szCs w:val="24"/>
        </w:rPr>
        <w:t xml:space="preserve"> produit de cette constante par l’aire d’un connecteur (</w:t>
      </w: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b</m:t>
            </m:r>
          </m:sub>
        </m:sSub>
      </m:oMath>
      <w:r w:rsidRPr="00720FB3">
        <w:rPr>
          <w:rFonts w:asciiTheme="majorHAnsi" w:hAnsiTheme="majorHAnsi" w:cstheme="majorHAnsi"/>
          <w:sz w:val="24"/>
          <w:szCs w:val="24"/>
        </w:rPr>
        <w:t>) donne le moment d’inertie polaire (</w:t>
      </w:r>
      <m:oMath>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p</m:t>
            </m:r>
          </m:sub>
        </m:sSub>
      </m:oMath>
      <w:r w:rsidRPr="00720FB3">
        <w:rPr>
          <w:rFonts w:asciiTheme="majorHAnsi" w:hAnsiTheme="majorHAnsi" w:cstheme="majorHAnsi"/>
          <w:sz w:val="24"/>
          <w:szCs w:val="24"/>
        </w:rPr>
        <w:t xml:space="preserve">) du groupe de boulons. Avec la notation définie sur la figure 7.16, on peut démontrer que le paramètre </w:t>
      </w:r>
      <m:oMath>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o</m:t>
            </m:r>
          </m:sub>
        </m:sSub>
      </m:oMath>
      <w:r w:rsidRPr="00720FB3">
        <w:rPr>
          <w:rFonts w:asciiTheme="majorHAnsi" w:hAnsiTheme="majorHAnsi" w:cstheme="majorHAnsi"/>
          <w:sz w:val="24"/>
          <w:szCs w:val="24"/>
        </w:rPr>
        <w:t xml:space="preserve"> est égal à :</w:t>
      </w:r>
    </w:p>
    <w:p w14:paraId="58E0D465" w14:textId="7964C66D" w:rsidR="00720FB3" w:rsidRPr="00720FB3" w:rsidRDefault="009B3C41" w:rsidP="004E1F93">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o</m:t>
            </m:r>
          </m:sub>
        </m:sSub>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n</m:t>
            </m:r>
          </m:num>
          <m:den>
            <m:r>
              <w:rPr>
                <w:rFonts w:ascii="Cambria Math" w:hAnsi="Cambria Math" w:cstheme="majorHAnsi"/>
                <w:sz w:val="24"/>
                <w:szCs w:val="24"/>
              </w:rPr>
              <m:t>12</m:t>
            </m:r>
          </m:den>
        </m:f>
        <m:d>
          <m:dPr>
            <m:begChr m:val="["/>
            <m:endChr m:val="]"/>
            <m:ctrlPr>
              <w:rPr>
                <w:rFonts w:ascii="Cambria Math" w:hAnsi="Cambria Math" w:cstheme="majorHAnsi"/>
                <w:i/>
                <w:sz w:val="24"/>
                <w:szCs w:val="24"/>
              </w:rPr>
            </m:ctrlPr>
          </m:dPr>
          <m:e>
            <m:d>
              <m:dPr>
                <m:ctrlPr>
                  <w:rPr>
                    <w:rFonts w:ascii="Cambria Math" w:hAnsi="Cambria Math" w:cstheme="majorHAnsi"/>
                    <w:i/>
                    <w:sz w:val="24"/>
                    <w:szCs w:val="24"/>
                  </w:rPr>
                </m:ctrlPr>
              </m:dPr>
              <m:e>
                <m:sSubSup>
                  <m:sSubSupPr>
                    <m:ctrlPr>
                      <w:rPr>
                        <w:rFonts w:ascii="Cambria Math" w:hAnsi="Cambria Math" w:cstheme="majorHAnsi"/>
                        <w:i/>
                        <w:sz w:val="24"/>
                        <w:szCs w:val="24"/>
                      </w:rPr>
                    </m:ctrlPr>
                  </m:sSubSupPr>
                  <m:e>
                    <m:r>
                      <w:rPr>
                        <w:rFonts w:ascii="Cambria Math" w:hAnsi="Cambria Math" w:cstheme="majorHAnsi"/>
                        <w:sz w:val="24"/>
                        <w:szCs w:val="24"/>
                      </w:rPr>
                      <m:t>n</m:t>
                    </m:r>
                  </m:e>
                  <m:sub>
                    <m:r>
                      <w:rPr>
                        <w:rFonts w:ascii="Cambria Math" w:hAnsi="Cambria Math" w:cstheme="majorHAnsi"/>
                        <w:sz w:val="24"/>
                        <w:szCs w:val="24"/>
                      </w:rPr>
                      <m:t>y</m:t>
                    </m:r>
                  </m:sub>
                  <m:sup>
                    <m:r>
                      <w:rPr>
                        <w:rFonts w:ascii="Cambria Math" w:hAnsi="Cambria Math" w:cstheme="majorHAnsi"/>
                        <w:sz w:val="24"/>
                        <w:szCs w:val="24"/>
                      </w:rPr>
                      <m:t>2</m:t>
                    </m:r>
                  </m:sup>
                </m:sSubSup>
                <m:r>
                  <w:rPr>
                    <w:rFonts w:ascii="Cambria Math" w:hAnsi="Cambria Math" w:cstheme="majorHAnsi"/>
                    <w:sz w:val="24"/>
                    <w:szCs w:val="24"/>
                  </w:rPr>
                  <m:t>-1</m:t>
                </m:r>
              </m:e>
            </m:d>
            <m:sSup>
              <m:sSupPr>
                <m:ctrlPr>
                  <w:rPr>
                    <w:rFonts w:ascii="Cambria Math" w:hAnsi="Cambria Math" w:cstheme="majorHAnsi"/>
                    <w:i/>
                    <w:sz w:val="24"/>
                    <w:szCs w:val="24"/>
                  </w:rPr>
                </m:ctrlPr>
              </m:sSupPr>
              <m:e>
                <m:r>
                  <w:rPr>
                    <w:rFonts w:ascii="Cambria Math" w:hAnsi="Cambria Math" w:cstheme="majorHAnsi"/>
                    <w:sz w:val="24"/>
                    <w:szCs w:val="24"/>
                  </w:rPr>
                  <m:t>g</m:t>
                </m:r>
              </m:e>
              <m:sup>
                <m:r>
                  <w:rPr>
                    <w:rFonts w:ascii="Cambria Math" w:hAnsi="Cambria Math" w:cstheme="majorHAnsi"/>
                    <w:sz w:val="24"/>
                    <w:szCs w:val="24"/>
                  </w:rPr>
                  <m:t>2</m:t>
                </m:r>
              </m:sup>
            </m:sSup>
            <m:r>
              <w:rPr>
                <w:rFonts w:ascii="Cambria Math" w:hAnsi="Cambria Math" w:cstheme="majorHAnsi"/>
                <w:sz w:val="24"/>
                <w:szCs w:val="24"/>
              </w:rPr>
              <m:t>+</m:t>
            </m:r>
            <m:d>
              <m:dPr>
                <m:ctrlPr>
                  <w:rPr>
                    <w:rFonts w:ascii="Cambria Math" w:hAnsi="Cambria Math" w:cstheme="majorHAnsi"/>
                    <w:i/>
                    <w:sz w:val="24"/>
                    <w:szCs w:val="24"/>
                  </w:rPr>
                </m:ctrlPr>
              </m:dPr>
              <m:e>
                <m:sSubSup>
                  <m:sSubSupPr>
                    <m:ctrlPr>
                      <w:rPr>
                        <w:rFonts w:ascii="Cambria Math" w:hAnsi="Cambria Math" w:cstheme="majorHAnsi"/>
                        <w:i/>
                        <w:sz w:val="24"/>
                        <w:szCs w:val="24"/>
                      </w:rPr>
                    </m:ctrlPr>
                  </m:sSubSupPr>
                  <m:e>
                    <m:r>
                      <w:rPr>
                        <w:rFonts w:ascii="Cambria Math" w:hAnsi="Cambria Math" w:cstheme="majorHAnsi"/>
                        <w:sz w:val="24"/>
                        <w:szCs w:val="24"/>
                      </w:rPr>
                      <m:t>n</m:t>
                    </m:r>
                  </m:e>
                  <m:sub>
                    <m:r>
                      <w:rPr>
                        <w:rFonts w:ascii="Cambria Math" w:hAnsi="Cambria Math" w:cstheme="majorHAnsi"/>
                        <w:sz w:val="24"/>
                        <w:szCs w:val="24"/>
                      </w:rPr>
                      <m:t>x</m:t>
                    </m:r>
                  </m:sub>
                  <m:sup>
                    <m:r>
                      <w:rPr>
                        <w:rFonts w:ascii="Cambria Math" w:hAnsi="Cambria Math" w:cstheme="majorHAnsi"/>
                        <w:sz w:val="24"/>
                        <w:szCs w:val="24"/>
                      </w:rPr>
                      <m:t>2</m:t>
                    </m:r>
                  </m:sup>
                </m:sSubSup>
                <m:r>
                  <w:rPr>
                    <w:rFonts w:ascii="Cambria Math" w:hAnsi="Cambria Math" w:cstheme="majorHAnsi"/>
                    <w:sz w:val="24"/>
                    <w:szCs w:val="24"/>
                  </w:rPr>
                  <m:t>-1</m:t>
                </m:r>
              </m:e>
            </m:d>
            <m:sSup>
              <m:sSupPr>
                <m:ctrlPr>
                  <w:rPr>
                    <w:rFonts w:ascii="Cambria Math" w:hAnsi="Cambria Math" w:cstheme="majorHAnsi"/>
                    <w:i/>
                    <w:sz w:val="24"/>
                    <w:szCs w:val="24"/>
                  </w:rPr>
                </m:ctrlPr>
              </m:sSupPr>
              <m:e>
                <m:r>
                  <w:rPr>
                    <w:rFonts w:ascii="Cambria Math" w:hAnsi="Cambria Math" w:cstheme="majorHAnsi"/>
                    <w:sz w:val="24"/>
                    <w:szCs w:val="24"/>
                  </w:rPr>
                  <m:t>s</m:t>
                </m:r>
              </m:e>
              <m:sup>
                <m:r>
                  <w:rPr>
                    <w:rFonts w:ascii="Cambria Math" w:hAnsi="Cambria Math" w:cstheme="majorHAnsi"/>
                    <w:sz w:val="24"/>
                    <w:szCs w:val="24"/>
                  </w:rPr>
                  <m:t>2</m:t>
                </m:r>
              </m:sup>
            </m:sSup>
          </m:e>
        </m:d>
      </m:oMath>
      <w:r w:rsidR="004E1F93">
        <w:rPr>
          <w:rFonts w:asciiTheme="majorHAnsi" w:hAnsiTheme="majorHAnsi" w:cstheme="majorHAnsi"/>
          <w:sz w:val="24"/>
          <w:szCs w:val="24"/>
        </w:rPr>
        <w:t xml:space="preserve">    </w:t>
      </w:r>
      <w:r w:rsidR="00720FB3" w:rsidRPr="00720FB3">
        <w:rPr>
          <w:rFonts w:asciiTheme="majorHAnsi" w:hAnsiTheme="majorHAnsi" w:cstheme="majorHAnsi"/>
          <w:sz w:val="24"/>
          <w:szCs w:val="24"/>
        </w:rPr>
        <w:t>(7.37)</w:t>
      </w:r>
    </w:p>
    <w:p w14:paraId="41628E57" w14:textId="77777777" w:rsidR="004E1F93" w:rsidRDefault="004E1F93" w:rsidP="00720FB3">
      <w:pPr>
        <w:jc w:val="both"/>
        <w:rPr>
          <w:rFonts w:asciiTheme="majorHAnsi" w:hAnsiTheme="majorHAnsi" w:cstheme="majorHAnsi"/>
          <w:sz w:val="24"/>
          <w:szCs w:val="24"/>
        </w:rPr>
      </w:pPr>
    </w:p>
    <w:p w14:paraId="44411955" w14:textId="2A1D4EBE" w:rsidR="00720FB3" w:rsidRPr="00720FB3" w:rsidRDefault="00720FB3" w:rsidP="00720FB3">
      <w:pPr>
        <w:jc w:val="both"/>
        <w:rPr>
          <w:rFonts w:asciiTheme="majorHAnsi" w:hAnsiTheme="majorHAnsi" w:cstheme="majorHAnsi"/>
          <w:sz w:val="24"/>
          <w:szCs w:val="24"/>
        </w:rPr>
      </w:pPr>
      <w:r w:rsidRPr="00720FB3">
        <w:rPr>
          <w:rFonts w:asciiTheme="majorHAnsi" w:hAnsiTheme="majorHAnsi" w:cstheme="majorHAnsi"/>
          <w:sz w:val="24"/>
          <w:szCs w:val="24"/>
        </w:rPr>
        <w:t xml:space="preserve">Cette équation n’est valide que si les distances entre les files de connecteurs parallèles à l’axe y sont constantes et égales à </w:t>
      </w:r>
      <w:r w:rsidRPr="005825C7">
        <w:rPr>
          <w:rFonts w:asciiTheme="majorHAnsi" w:hAnsiTheme="majorHAnsi" w:cstheme="majorHAnsi"/>
          <w:i/>
          <w:sz w:val="24"/>
          <w:szCs w:val="24"/>
        </w:rPr>
        <w:t>g</w:t>
      </w:r>
      <w:r w:rsidRPr="00720FB3">
        <w:rPr>
          <w:rFonts w:asciiTheme="majorHAnsi" w:hAnsiTheme="majorHAnsi" w:cstheme="majorHAnsi"/>
          <w:sz w:val="24"/>
          <w:szCs w:val="24"/>
        </w:rPr>
        <w:t xml:space="preserve">, et si les distances entre les files parallèles à l’axe x sont constantes et égales à </w:t>
      </w:r>
      <w:r w:rsidRPr="005825C7">
        <w:rPr>
          <w:rFonts w:asciiTheme="majorHAnsi" w:hAnsiTheme="majorHAnsi" w:cstheme="majorHAnsi"/>
          <w:i/>
          <w:sz w:val="24"/>
          <w:szCs w:val="24"/>
        </w:rPr>
        <w:t>s</w:t>
      </w:r>
      <w:r w:rsidRPr="00720FB3">
        <w:rPr>
          <w:rFonts w:asciiTheme="majorHAnsi" w:hAnsiTheme="majorHAnsi" w:cstheme="majorHAnsi"/>
          <w:sz w:val="24"/>
          <w:szCs w:val="24"/>
        </w:rPr>
        <w:t>, c’est-à-dire le cas usuel.</w:t>
      </w:r>
    </w:p>
    <w:p w14:paraId="1075A846" w14:textId="4DA29591" w:rsidR="00720FB3" w:rsidRPr="00720FB3" w:rsidRDefault="00720FB3" w:rsidP="00720FB3">
      <w:pPr>
        <w:jc w:val="both"/>
        <w:rPr>
          <w:rFonts w:asciiTheme="majorHAnsi" w:hAnsiTheme="majorHAnsi" w:cstheme="majorHAnsi"/>
          <w:sz w:val="24"/>
          <w:szCs w:val="24"/>
        </w:rPr>
      </w:pPr>
      <w:r w:rsidRPr="00720FB3">
        <w:rPr>
          <w:rFonts w:asciiTheme="majorHAnsi" w:hAnsiTheme="majorHAnsi" w:cstheme="majorHAnsi"/>
          <w:sz w:val="24"/>
          <w:szCs w:val="24"/>
        </w:rPr>
        <w:t>Compte tenu des restrictions géométriques présentes dans tous les assemblages, l’arrangement des boulons est soit partiellement, soit complètement connu, c’est-à-dire qu’on connaît le nombre de files verticales de connecteurs (</w:t>
      </w:r>
      <m:oMath>
        <m:sSub>
          <m:sSubPr>
            <m:ctrlPr>
              <w:rPr>
                <w:rFonts w:ascii="Cambria Math" w:hAnsi="Cambria Math" w:cstheme="majorHAnsi"/>
                <w:i/>
                <w:sz w:val="24"/>
                <w:szCs w:val="24"/>
              </w:rPr>
            </m:ctrlPr>
          </m:sSubPr>
          <m:e>
            <m:r>
              <w:rPr>
                <w:rFonts w:ascii="Cambria Math" w:hAnsi="Cambria Math" w:cstheme="majorHAnsi"/>
                <w:sz w:val="24"/>
                <w:szCs w:val="24"/>
              </w:rPr>
              <m:t>n</m:t>
            </m:r>
          </m:e>
          <m:sub>
            <m:r>
              <w:rPr>
                <w:rFonts w:ascii="Cambria Math" w:hAnsi="Cambria Math" w:cstheme="majorHAnsi"/>
                <w:sz w:val="24"/>
                <w:szCs w:val="24"/>
              </w:rPr>
              <m:t>y</m:t>
            </m:r>
          </m:sub>
        </m:sSub>
      </m:oMath>
      <w:r w:rsidRPr="00720FB3">
        <w:rPr>
          <w:rFonts w:asciiTheme="majorHAnsi" w:hAnsiTheme="majorHAnsi" w:cstheme="majorHAnsi"/>
          <w:sz w:val="24"/>
          <w:szCs w:val="24"/>
        </w:rPr>
        <w:t>), ou le nombre de files horizontales (</w:t>
      </w:r>
      <m:oMath>
        <m:sSub>
          <m:sSubPr>
            <m:ctrlPr>
              <w:rPr>
                <w:rFonts w:ascii="Cambria Math" w:hAnsi="Cambria Math" w:cstheme="majorHAnsi"/>
                <w:i/>
                <w:sz w:val="24"/>
                <w:szCs w:val="24"/>
              </w:rPr>
            </m:ctrlPr>
          </m:sSubPr>
          <m:e>
            <m:r>
              <w:rPr>
                <w:rFonts w:ascii="Cambria Math" w:hAnsi="Cambria Math" w:cstheme="majorHAnsi"/>
                <w:sz w:val="24"/>
                <w:szCs w:val="24"/>
              </w:rPr>
              <m:t>n</m:t>
            </m:r>
          </m:e>
          <m:sub>
            <m:r>
              <w:rPr>
                <w:rFonts w:ascii="Cambria Math" w:hAnsi="Cambria Math" w:cstheme="majorHAnsi"/>
                <w:sz w:val="24"/>
                <w:szCs w:val="24"/>
              </w:rPr>
              <m:t>x</m:t>
            </m:r>
          </m:sub>
        </m:sSub>
      </m:oMath>
      <w:r w:rsidRPr="00720FB3">
        <w:rPr>
          <w:rFonts w:asciiTheme="majorHAnsi" w:hAnsiTheme="majorHAnsi" w:cstheme="majorHAnsi"/>
          <w:sz w:val="24"/>
          <w:szCs w:val="24"/>
        </w:rPr>
        <w:t>), ou les deux. Dans ce dernier cas, le nombre de connecteurs est connu puisque</w:t>
      </w:r>
      <w:r w:rsidR="000756D0">
        <w:rPr>
          <w:rFonts w:asciiTheme="majorHAnsi" w:hAnsiTheme="majorHAnsi" w:cstheme="majorHAnsi"/>
          <w:sz w:val="24"/>
          <w:szCs w:val="24"/>
        </w:rPr>
        <w:t xml:space="preserve"> </w:t>
      </w:r>
      <m:oMath>
        <m:r>
          <w:rPr>
            <w:rFonts w:ascii="Cambria Math" w:hAnsi="Cambria Math" w:cstheme="majorHAnsi"/>
            <w:sz w:val="24"/>
            <w:szCs w:val="24"/>
          </w:rPr>
          <m:t xml:space="preserve">n= </m:t>
        </m:r>
        <m:sSub>
          <m:sSubPr>
            <m:ctrlPr>
              <w:rPr>
                <w:rFonts w:ascii="Cambria Math" w:hAnsi="Cambria Math" w:cstheme="majorHAnsi"/>
                <w:i/>
                <w:sz w:val="24"/>
                <w:szCs w:val="24"/>
              </w:rPr>
            </m:ctrlPr>
          </m:sSubPr>
          <m:e>
            <m:r>
              <w:rPr>
                <w:rFonts w:ascii="Cambria Math" w:hAnsi="Cambria Math" w:cstheme="majorHAnsi"/>
                <w:sz w:val="24"/>
                <w:szCs w:val="24"/>
              </w:rPr>
              <m:t>n</m:t>
            </m:r>
          </m:e>
          <m:sub>
            <m:r>
              <w:rPr>
                <w:rFonts w:ascii="Cambria Math" w:hAnsi="Cambria Math" w:cstheme="majorHAnsi"/>
                <w:sz w:val="24"/>
                <w:szCs w:val="24"/>
              </w:rPr>
              <m:t>x</m:t>
            </m:r>
          </m:sub>
        </m:sSub>
        <m:sSub>
          <m:sSubPr>
            <m:ctrlPr>
              <w:rPr>
                <w:rFonts w:ascii="Cambria Math" w:hAnsi="Cambria Math" w:cstheme="majorHAnsi"/>
                <w:i/>
                <w:sz w:val="24"/>
                <w:szCs w:val="24"/>
              </w:rPr>
            </m:ctrlPr>
          </m:sSubPr>
          <m:e>
            <m:r>
              <w:rPr>
                <w:rFonts w:ascii="Cambria Math" w:hAnsi="Cambria Math" w:cstheme="majorHAnsi"/>
                <w:sz w:val="24"/>
                <w:szCs w:val="24"/>
              </w:rPr>
              <m:t>n</m:t>
            </m:r>
          </m:e>
          <m:sub>
            <m:r>
              <w:rPr>
                <w:rFonts w:ascii="Cambria Math" w:hAnsi="Cambria Math" w:cstheme="majorHAnsi"/>
                <w:sz w:val="24"/>
                <w:szCs w:val="24"/>
              </w:rPr>
              <m:t>y</m:t>
            </m:r>
          </m:sub>
        </m:sSub>
      </m:oMath>
      <w:r w:rsidRPr="00720FB3">
        <w:rPr>
          <w:rFonts w:asciiTheme="majorHAnsi" w:hAnsiTheme="majorHAnsi" w:cstheme="majorHAnsi"/>
          <w:sz w:val="24"/>
          <w:szCs w:val="24"/>
        </w:rPr>
        <w:t xml:space="preserve">. Il suffit alors de calculer </w:t>
      </w:r>
      <m:oMath>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f</m:t>
            </m:r>
          </m:sub>
        </m:sSub>
      </m:oMath>
      <w:r w:rsidRPr="00720FB3">
        <w:rPr>
          <w:rFonts w:asciiTheme="majorHAnsi" w:hAnsiTheme="majorHAnsi" w:cstheme="majorHAnsi"/>
          <w:sz w:val="24"/>
          <w:szCs w:val="24"/>
        </w:rPr>
        <w:t xml:space="preserve"> avec l’équation (7.35) et de choisir un diamètre de connecteur dans le tableau 7.4, tel que</w:t>
      </w:r>
      <w:r w:rsidR="000756D0">
        <w:rPr>
          <w:rFonts w:asciiTheme="majorHAnsi" w:hAnsiTheme="majorHAnsi" w:cstheme="majorHAnsi"/>
          <w:sz w:val="24"/>
          <w:szCs w:val="24"/>
        </w:rPr>
        <w:t xml:space="preserve"> </w:t>
      </w:r>
      <m:oMath>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r</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f</m:t>
            </m:r>
          </m:sub>
        </m:sSub>
      </m:oMath>
      <w:r w:rsidRPr="00720FB3">
        <w:rPr>
          <w:rFonts w:asciiTheme="majorHAnsi" w:hAnsiTheme="majorHAnsi" w:cstheme="majorHAnsi"/>
          <w:sz w:val="24"/>
          <w:szCs w:val="24"/>
        </w:rPr>
        <w:t>.</w:t>
      </w:r>
    </w:p>
    <w:p w14:paraId="6F5CBE09" w14:textId="045DA742" w:rsidR="00720FB3" w:rsidRDefault="00720FB3" w:rsidP="00720FB3">
      <w:pPr>
        <w:jc w:val="both"/>
        <w:rPr>
          <w:rFonts w:asciiTheme="majorHAnsi" w:hAnsiTheme="majorHAnsi" w:cstheme="majorHAnsi"/>
          <w:sz w:val="24"/>
          <w:szCs w:val="24"/>
        </w:rPr>
      </w:pPr>
      <w:r w:rsidRPr="00720FB3">
        <w:rPr>
          <w:rFonts w:asciiTheme="majorHAnsi" w:hAnsiTheme="majorHAnsi" w:cstheme="majorHAnsi"/>
          <w:sz w:val="24"/>
          <w:szCs w:val="24"/>
        </w:rPr>
        <w:t>Si l’arrangement des connecteurs n’est que partiellement connu (</w:t>
      </w:r>
      <m:oMath>
        <m:sSub>
          <m:sSubPr>
            <m:ctrlPr>
              <w:rPr>
                <w:rFonts w:ascii="Cambria Math" w:hAnsi="Cambria Math" w:cstheme="majorHAnsi"/>
                <w:i/>
                <w:sz w:val="24"/>
                <w:szCs w:val="24"/>
              </w:rPr>
            </m:ctrlPr>
          </m:sSubPr>
          <m:e>
            <m:r>
              <w:rPr>
                <w:rFonts w:ascii="Cambria Math" w:hAnsi="Cambria Math" w:cstheme="majorHAnsi"/>
                <w:sz w:val="24"/>
                <w:szCs w:val="24"/>
              </w:rPr>
              <m:t>n</m:t>
            </m:r>
          </m:e>
          <m:sub>
            <m:r>
              <w:rPr>
                <w:rFonts w:ascii="Cambria Math" w:hAnsi="Cambria Math" w:cstheme="majorHAnsi"/>
                <w:sz w:val="24"/>
                <w:szCs w:val="24"/>
              </w:rPr>
              <m:t>x</m:t>
            </m:r>
          </m:sub>
        </m:sSub>
      </m:oMath>
      <w:r w:rsidRPr="00720FB3">
        <w:rPr>
          <w:rFonts w:asciiTheme="majorHAnsi" w:hAnsiTheme="majorHAnsi" w:cstheme="majorHAnsi"/>
          <w:sz w:val="24"/>
          <w:szCs w:val="24"/>
        </w:rPr>
        <w:t xml:space="preserve"> ou </w:t>
      </w:r>
      <m:oMath>
        <m:sSub>
          <m:sSubPr>
            <m:ctrlPr>
              <w:rPr>
                <w:rFonts w:ascii="Cambria Math" w:hAnsi="Cambria Math" w:cstheme="majorHAnsi"/>
                <w:i/>
                <w:sz w:val="24"/>
                <w:szCs w:val="24"/>
              </w:rPr>
            </m:ctrlPr>
          </m:sSubPr>
          <m:e>
            <m:r>
              <w:rPr>
                <w:rFonts w:ascii="Cambria Math" w:hAnsi="Cambria Math" w:cstheme="majorHAnsi"/>
                <w:sz w:val="24"/>
                <w:szCs w:val="24"/>
              </w:rPr>
              <m:t>n</m:t>
            </m:r>
          </m:e>
          <m:sub>
            <m:r>
              <w:rPr>
                <w:rFonts w:ascii="Cambria Math" w:hAnsi="Cambria Math" w:cstheme="majorHAnsi"/>
                <w:sz w:val="24"/>
                <w:szCs w:val="24"/>
              </w:rPr>
              <m:t>y</m:t>
            </m:r>
          </m:sub>
        </m:sSub>
      </m:oMath>
      <w:r w:rsidRPr="00720FB3">
        <w:rPr>
          <w:rFonts w:asciiTheme="majorHAnsi" w:hAnsiTheme="majorHAnsi" w:cstheme="majorHAnsi"/>
          <w:sz w:val="24"/>
          <w:szCs w:val="24"/>
        </w:rPr>
        <w:t xml:space="preserve">), il faut supposer une valeur pour le paramètre </w:t>
      </w:r>
      <m:oMath>
        <m:r>
          <w:rPr>
            <w:rFonts w:ascii="Cambria Math" w:hAnsi="Cambria Math" w:cstheme="majorHAnsi"/>
            <w:sz w:val="24"/>
            <w:szCs w:val="24"/>
          </w:rPr>
          <m:t>n</m:t>
        </m:r>
      </m:oMath>
      <w:r w:rsidRPr="00720FB3">
        <w:rPr>
          <w:rFonts w:asciiTheme="majorHAnsi" w:hAnsiTheme="majorHAnsi" w:cstheme="majorHAnsi"/>
          <w:sz w:val="24"/>
          <w:szCs w:val="24"/>
        </w:rPr>
        <w:t xml:space="preserve">, calculer la valeur de </w:t>
      </w:r>
      <m:oMath>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f</m:t>
            </m:r>
          </m:sub>
        </m:sSub>
      </m:oMath>
      <w:r w:rsidRPr="00720FB3">
        <w:rPr>
          <w:rFonts w:asciiTheme="majorHAnsi" w:hAnsiTheme="majorHAnsi" w:cstheme="majorHAnsi"/>
          <w:sz w:val="24"/>
          <w:szCs w:val="24"/>
        </w:rPr>
        <w:t xml:space="preserve"> avec l’équation (7.35) et comparer cette valeur à celles de </w:t>
      </w:r>
      <m:oMath>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r</m:t>
            </m:r>
          </m:sub>
        </m:sSub>
      </m:oMath>
      <w:r w:rsidRPr="00720FB3">
        <w:rPr>
          <w:rFonts w:asciiTheme="majorHAnsi" w:hAnsiTheme="majorHAnsi" w:cstheme="majorHAnsi"/>
          <w:sz w:val="24"/>
          <w:szCs w:val="24"/>
        </w:rPr>
        <w:t xml:space="preserve"> du tableau 7.4 pour les diamètres de connecteurs les plus courants. Si la valeur de </w:t>
      </w:r>
      <m:oMath>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f</m:t>
            </m:r>
          </m:sub>
        </m:sSub>
      </m:oMath>
      <w:r w:rsidRPr="00720FB3">
        <w:rPr>
          <w:rFonts w:asciiTheme="majorHAnsi" w:hAnsiTheme="majorHAnsi" w:cstheme="majorHAnsi"/>
          <w:sz w:val="24"/>
          <w:szCs w:val="24"/>
        </w:rPr>
        <w:t xml:space="preserve"> est trop petite ou trop grande, comparée à celle de </w:t>
      </w:r>
      <m:oMath>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r</m:t>
            </m:r>
          </m:sub>
        </m:sSub>
      </m:oMath>
      <w:r w:rsidRPr="00720FB3">
        <w:rPr>
          <w:rFonts w:asciiTheme="majorHAnsi" w:hAnsiTheme="majorHAnsi" w:cstheme="majorHAnsi"/>
          <w:sz w:val="24"/>
          <w:szCs w:val="24"/>
        </w:rPr>
        <w:t>, il faut réduire ou augmenter le nombre de connecteurs.</w:t>
      </w:r>
    </w:p>
    <w:p w14:paraId="727C432B" w14:textId="2429C621" w:rsidR="00BE62A4" w:rsidRDefault="00BE62A4" w:rsidP="00720FB3">
      <w:pPr>
        <w:jc w:val="both"/>
        <w:rPr>
          <w:rFonts w:asciiTheme="majorHAnsi" w:hAnsiTheme="majorHAnsi" w:cstheme="majorHAnsi"/>
          <w:sz w:val="24"/>
          <w:szCs w:val="24"/>
        </w:rPr>
      </w:pPr>
    </w:p>
    <w:p w14:paraId="71A29D0D" w14:textId="5F24067D" w:rsidR="00BE62A4" w:rsidRDefault="00BE62A4" w:rsidP="00BE62A4">
      <w:pPr>
        <w:pStyle w:val="Titre3"/>
      </w:pPr>
      <w:bookmarkStart w:id="41" w:name="_Toc127369994"/>
      <w:r>
        <w:t>Diapositive 7</w:t>
      </w:r>
      <w:r w:rsidR="002742EC">
        <w:t>6</w:t>
      </w:r>
      <w:r>
        <w:t> :</w:t>
      </w:r>
      <w:bookmarkEnd w:id="41"/>
    </w:p>
    <w:p w14:paraId="2D2341F8" w14:textId="3CA68D4D" w:rsidR="00BE62A4" w:rsidRDefault="00BE62A4" w:rsidP="00BE62A4"/>
    <w:p w14:paraId="01F54276" w14:textId="77777777" w:rsidR="00BE62A4" w:rsidRPr="00BE62A4" w:rsidRDefault="00BE62A4" w:rsidP="00BE62A4">
      <w:pPr>
        <w:jc w:val="both"/>
        <w:rPr>
          <w:rFonts w:asciiTheme="majorHAnsi" w:hAnsiTheme="majorHAnsi" w:cstheme="majorHAnsi"/>
          <w:sz w:val="24"/>
          <w:szCs w:val="24"/>
        </w:rPr>
      </w:pPr>
      <w:r w:rsidRPr="00BE62A4">
        <w:rPr>
          <w:rFonts w:asciiTheme="majorHAnsi" w:hAnsiTheme="majorHAnsi" w:cstheme="majorHAnsi"/>
          <w:sz w:val="24"/>
          <w:szCs w:val="24"/>
        </w:rPr>
        <w:t>Le nombre minimum de connecteurs peut être obtenu en supposant un assemblage concentrique et en choisissant le diamètre des connecteurs. On a donc :</w:t>
      </w:r>
    </w:p>
    <w:p w14:paraId="39035ED1" w14:textId="4E4B25B2" w:rsidR="00BE62A4" w:rsidRPr="00BE62A4" w:rsidRDefault="009B3C41" w:rsidP="00A640AA">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n</m:t>
            </m:r>
          </m:e>
          <m:sub>
            <m:r>
              <w:rPr>
                <w:rFonts w:ascii="Cambria Math" w:hAnsi="Cambria Math" w:cstheme="majorHAnsi"/>
                <w:sz w:val="24"/>
                <w:szCs w:val="24"/>
              </w:rPr>
              <m:t>min</m:t>
            </m:r>
          </m:sub>
        </m:sSub>
        <m:r>
          <w:rPr>
            <w:rFonts w:ascii="Cambria Math" w:hAnsi="Cambria Math" w:cstheme="majorHAnsi"/>
            <w:sz w:val="24"/>
            <w:szCs w:val="24"/>
          </w:rPr>
          <m: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P</m:t>
                </m:r>
              </m:e>
              <m:sub>
                <m:r>
                  <w:rPr>
                    <w:rFonts w:ascii="Cambria Math" w:hAnsi="Cambria Math" w:cstheme="majorHAnsi"/>
                    <w:sz w:val="24"/>
                    <w:szCs w:val="24"/>
                  </w:rPr>
                  <m:t>f</m:t>
                </m:r>
              </m:sub>
            </m:sSub>
          </m:num>
          <m:den>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r</m:t>
                </m:r>
              </m:sub>
            </m:sSub>
          </m:den>
        </m:f>
      </m:oMath>
      <w:r w:rsidR="00A640AA">
        <w:rPr>
          <w:rFonts w:asciiTheme="majorHAnsi" w:hAnsiTheme="majorHAnsi" w:cstheme="majorHAnsi"/>
          <w:sz w:val="24"/>
          <w:szCs w:val="24"/>
        </w:rPr>
        <w:t xml:space="preserve">    </w:t>
      </w:r>
      <w:r w:rsidR="00BE62A4" w:rsidRPr="00BE62A4">
        <w:rPr>
          <w:rFonts w:asciiTheme="majorHAnsi" w:hAnsiTheme="majorHAnsi" w:cstheme="majorHAnsi"/>
          <w:sz w:val="24"/>
          <w:szCs w:val="24"/>
        </w:rPr>
        <w:t>(7.38)</w:t>
      </w:r>
    </w:p>
    <w:p w14:paraId="654EFA6C" w14:textId="77777777" w:rsidR="00A640AA" w:rsidRDefault="00A640AA" w:rsidP="00BE62A4">
      <w:pPr>
        <w:jc w:val="both"/>
        <w:rPr>
          <w:rFonts w:asciiTheme="majorHAnsi" w:hAnsiTheme="majorHAnsi" w:cstheme="majorHAnsi"/>
          <w:bCs/>
          <w:sz w:val="24"/>
          <w:szCs w:val="24"/>
        </w:rPr>
      </w:pPr>
    </w:p>
    <w:p w14:paraId="51594960" w14:textId="46822CEE" w:rsidR="00BE62A4" w:rsidRPr="00A640AA" w:rsidRDefault="00BE62A4" w:rsidP="00BE62A4">
      <w:pPr>
        <w:jc w:val="both"/>
        <w:rPr>
          <w:rFonts w:asciiTheme="majorHAnsi" w:hAnsiTheme="majorHAnsi" w:cstheme="majorHAnsi"/>
          <w:sz w:val="24"/>
          <w:szCs w:val="24"/>
        </w:rPr>
      </w:pPr>
      <w:r w:rsidRPr="00A640AA">
        <w:rPr>
          <w:rFonts w:asciiTheme="majorHAnsi" w:hAnsiTheme="majorHAnsi" w:cstheme="majorHAnsi"/>
          <w:bCs/>
          <w:sz w:val="24"/>
          <w:szCs w:val="24"/>
        </w:rPr>
        <w:t xml:space="preserve">Tel que mentionné précédemment, le nombre total de connecteurs dépend de l’importance de l’excentricité par rapport aux dimensions de l’assemblage. Cette importance est mesurée par le rapport </w:t>
      </w:r>
      <m:oMath>
        <m:f>
          <m:fPr>
            <m:type m:val="lin"/>
            <m:ctrlPr>
              <w:rPr>
                <w:rFonts w:ascii="Cambria Math" w:hAnsi="Cambria Math" w:cstheme="majorHAnsi"/>
                <w:bCs/>
                <w:i/>
                <w:sz w:val="24"/>
                <w:szCs w:val="24"/>
              </w:rPr>
            </m:ctrlPr>
          </m:fPr>
          <m:num>
            <m:r>
              <w:rPr>
                <w:rFonts w:ascii="Cambria Math" w:hAnsi="Cambria Math" w:cstheme="majorHAnsi"/>
                <w:sz w:val="24"/>
                <w:szCs w:val="24"/>
              </w:rPr>
              <m:t>e</m:t>
            </m:r>
          </m:num>
          <m:den>
            <m:sSub>
              <m:sSubPr>
                <m:ctrlPr>
                  <w:rPr>
                    <w:rFonts w:ascii="Cambria Math" w:hAnsi="Cambria Math" w:cstheme="majorHAnsi"/>
                    <w:bCs/>
                    <w:i/>
                    <w:sz w:val="24"/>
                    <w:szCs w:val="24"/>
                  </w:rPr>
                </m:ctrlPr>
              </m:sSubPr>
              <m:e>
                <m:r>
                  <w:rPr>
                    <w:rFonts w:ascii="Cambria Math" w:hAnsi="Cambria Math" w:cstheme="majorHAnsi"/>
                    <w:sz w:val="24"/>
                    <w:szCs w:val="24"/>
                  </w:rPr>
                  <m:t>r</m:t>
                </m:r>
              </m:e>
              <m:sub>
                <m:r>
                  <w:rPr>
                    <w:rFonts w:ascii="Cambria Math" w:hAnsi="Cambria Math" w:cstheme="majorHAnsi"/>
                    <w:sz w:val="24"/>
                    <w:szCs w:val="24"/>
                  </w:rPr>
                  <m:t>m</m:t>
                </m:r>
              </m:sub>
            </m:sSub>
          </m:den>
        </m:f>
      </m:oMath>
      <w:r w:rsidR="00065207">
        <w:rPr>
          <w:rFonts w:asciiTheme="majorHAnsi" w:hAnsiTheme="majorHAnsi" w:cstheme="majorHAnsi"/>
          <w:bCs/>
          <w:sz w:val="24"/>
          <w:szCs w:val="24"/>
        </w:rPr>
        <w:t xml:space="preserve"> </w:t>
      </w:r>
      <w:r w:rsidRPr="00A640AA">
        <w:rPr>
          <w:rFonts w:asciiTheme="majorHAnsi" w:hAnsiTheme="majorHAnsi" w:cstheme="majorHAnsi"/>
          <w:bCs/>
          <w:sz w:val="24"/>
          <w:szCs w:val="24"/>
        </w:rPr>
        <w:t>. On a tracé, sur la figure 7.17</w:t>
      </w:r>
      <w:r w:rsidR="00032B83">
        <w:rPr>
          <w:rFonts w:asciiTheme="majorHAnsi" w:hAnsiTheme="majorHAnsi" w:cstheme="majorHAnsi"/>
          <w:bCs/>
          <w:sz w:val="24"/>
          <w:szCs w:val="24"/>
        </w:rPr>
        <w:t xml:space="preserve"> (voir acétate)</w:t>
      </w:r>
      <w:r w:rsidRPr="00A640AA">
        <w:rPr>
          <w:rFonts w:asciiTheme="majorHAnsi" w:hAnsiTheme="majorHAnsi" w:cstheme="majorHAnsi"/>
          <w:bCs/>
          <w:sz w:val="24"/>
          <w:szCs w:val="24"/>
        </w:rPr>
        <w:t xml:space="preserve"> une courbe donnant le pourcentage de réduction de la capacité d’un assemblage en fonction du rapport </w:t>
      </w:r>
      <m:oMath>
        <m:f>
          <m:fPr>
            <m:type m:val="lin"/>
            <m:ctrlPr>
              <w:rPr>
                <w:rFonts w:ascii="Cambria Math" w:hAnsi="Cambria Math" w:cstheme="majorHAnsi"/>
                <w:bCs/>
                <w:i/>
                <w:sz w:val="24"/>
                <w:szCs w:val="24"/>
              </w:rPr>
            </m:ctrlPr>
          </m:fPr>
          <m:num>
            <m:r>
              <w:rPr>
                <w:rFonts w:ascii="Cambria Math" w:hAnsi="Cambria Math" w:cstheme="majorHAnsi"/>
                <w:sz w:val="24"/>
                <w:szCs w:val="24"/>
              </w:rPr>
              <m:t>e</m:t>
            </m:r>
          </m:num>
          <m:den>
            <m:sSub>
              <m:sSubPr>
                <m:ctrlPr>
                  <w:rPr>
                    <w:rFonts w:ascii="Cambria Math" w:hAnsi="Cambria Math" w:cstheme="majorHAnsi"/>
                    <w:bCs/>
                    <w:i/>
                    <w:sz w:val="24"/>
                    <w:szCs w:val="24"/>
                  </w:rPr>
                </m:ctrlPr>
              </m:sSubPr>
              <m:e>
                <m:r>
                  <w:rPr>
                    <w:rFonts w:ascii="Cambria Math" w:hAnsi="Cambria Math" w:cstheme="majorHAnsi"/>
                    <w:sz w:val="24"/>
                    <w:szCs w:val="24"/>
                  </w:rPr>
                  <m:t>r</m:t>
                </m:r>
              </m:e>
              <m:sub>
                <m:r>
                  <w:rPr>
                    <w:rFonts w:ascii="Cambria Math" w:hAnsi="Cambria Math" w:cstheme="majorHAnsi"/>
                    <w:sz w:val="24"/>
                    <w:szCs w:val="24"/>
                  </w:rPr>
                  <m:t>m</m:t>
                </m:r>
              </m:sub>
            </m:sSub>
          </m:den>
        </m:f>
      </m:oMath>
      <w:r w:rsidRPr="00A640AA">
        <w:rPr>
          <w:rFonts w:asciiTheme="majorHAnsi" w:hAnsiTheme="majorHAnsi" w:cstheme="majorHAnsi"/>
          <w:bCs/>
          <w:sz w:val="24"/>
          <w:szCs w:val="24"/>
        </w:rPr>
        <w:t>. Cette réduction est relative à la capacité d’un assemblage concentrique.</w:t>
      </w:r>
    </w:p>
    <w:p w14:paraId="6960C35C" w14:textId="4EB5ADB7" w:rsidR="00BE62A4" w:rsidRPr="00BE62A4" w:rsidRDefault="00BE62A4" w:rsidP="00BE62A4">
      <w:pPr>
        <w:jc w:val="both"/>
        <w:rPr>
          <w:rFonts w:asciiTheme="majorHAnsi" w:hAnsiTheme="majorHAnsi" w:cstheme="majorHAnsi"/>
          <w:sz w:val="24"/>
          <w:szCs w:val="24"/>
        </w:rPr>
      </w:pPr>
      <w:r w:rsidRPr="00BE62A4">
        <w:rPr>
          <w:rFonts w:asciiTheme="majorHAnsi" w:hAnsiTheme="majorHAnsi" w:cstheme="majorHAnsi"/>
          <w:sz w:val="24"/>
          <w:szCs w:val="24"/>
        </w:rPr>
        <w:lastRenderedPageBreak/>
        <w:t xml:space="preserve">Si on dénote par </w:t>
      </w:r>
      <m:oMath>
        <m:sSub>
          <m:sSubPr>
            <m:ctrlPr>
              <w:rPr>
                <w:rFonts w:ascii="Cambria Math" w:hAnsi="Cambria Math" w:cstheme="majorHAnsi"/>
                <w:i/>
                <w:sz w:val="24"/>
                <w:szCs w:val="24"/>
              </w:rPr>
            </m:ctrlPr>
          </m:sSubPr>
          <m:e>
            <m:r>
              <w:rPr>
                <w:rFonts w:ascii="Cambria Math" w:hAnsi="Cambria Math" w:cstheme="majorHAnsi"/>
                <w:sz w:val="24"/>
                <w:szCs w:val="24"/>
              </w:rPr>
              <m:t>P</m:t>
            </m:r>
          </m:e>
          <m:sub>
            <m:r>
              <w:rPr>
                <w:rFonts w:ascii="Cambria Math" w:hAnsi="Cambria Math" w:cstheme="majorHAnsi"/>
                <w:sz w:val="24"/>
                <w:szCs w:val="24"/>
              </w:rPr>
              <m:t>r</m:t>
            </m:r>
          </m:sub>
        </m:sSub>
      </m:oMath>
      <w:r w:rsidRPr="00BE62A4">
        <w:rPr>
          <w:rFonts w:asciiTheme="majorHAnsi" w:hAnsiTheme="majorHAnsi" w:cstheme="majorHAnsi"/>
          <w:sz w:val="24"/>
          <w:szCs w:val="24"/>
        </w:rPr>
        <w:t xml:space="preserve"> le pourcentage de réduction, le nombre approximatif de connecteurs dans un assemblage excentrique en cisaillement est donné par :</w:t>
      </w:r>
    </w:p>
    <w:p w14:paraId="4033984F" w14:textId="27CDA819" w:rsidR="00BE62A4" w:rsidRPr="00BE62A4" w:rsidRDefault="00E357D6" w:rsidP="00E357D6">
      <w:pPr>
        <w:jc w:val="center"/>
        <w:rPr>
          <w:rFonts w:asciiTheme="majorHAnsi" w:hAnsiTheme="majorHAnsi" w:cstheme="majorHAnsi"/>
          <w:sz w:val="24"/>
          <w:szCs w:val="24"/>
        </w:rPr>
      </w:pPr>
      <m:oMath>
        <m:r>
          <w:rPr>
            <w:rFonts w:ascii="Cambria Math" w:hAnsi="Cambria Math" w:cstheme="majorHAnsi"/>
            <w:sz w:val="24"/>
            <w:szCs w:val="24"/>
            <w:lang w:val="fr-FR"/>
          </w:rPr>
          <m:t>n≈</m:t>
        </m:r>
        <m:f>
          <m:fPr>
            <m:ctrlPr>
              <w:rPr>
                <w:rFonts w:ascii="Cambria Math" w:hAnsi="Cambria Math" w:cstheme="majorHAnsi"/>
                <w:i/>
                <w:iCs/>
                <w:sz w:val="24"/>
                <w:szCs w:val="24"/>
                <w:lang w:val="fr-FR"/>
              </w:rPr>
            </m:ctrlPr>
          </m:fPr>
          <m:num>
            <m:r>
              <w:rPr>
                <w:rFonts w:ascii="Cambria Math" w:hAnsi="Cambria Math" w:cstheme="majorHAnsi"/>
                <w:sz w:val="24"/>
                <w:szCs w:val="24"/>
                <w:lang w:val="fr-FR"/>
              </w:rPr>
              <m:t>100</m:t>
            </m:r>
            <m:sSub>
              <m:sSubPr>
                <m:ctrlPr>
                  <w:rPr>
                    <w:rFonts w:ascii="Cambria Math" w:hAnsi="Cambria Math" w:cstheme="majorHAnsi"/>
                    <w:i/>
                    <w:iCs/>
                    <w:sz w:val="24"/>
                    <w:szCs w:val="24"/>
                    <w:lang w:val="fr-FR"/>
                  </w:rPr>
                </m:ctrlPr>
              </m:sSubPr>
              <m:e>
                <m:r>
                  <w:rPr>
                    <w:rFonts w:ascii="Cambria Math" w:hAnsi="Cambria Math" w:cstheme="majorHAnsi"/>
                    <w:sz w:val="24"/>
                    <w:szCs w:val="24"/>
                    <w:lang w:val="fr-FR"/>
                  </w:rPr>
                  <m:t>n</m:t>
                </m:r>
              </m:e>
              <m:sub>
                <m:r>
                  <w:rPr>
                    <w:rFonts w:ascii="Cambria Math" w:hAnsi="Cambria Math" w:cstheme="majorHAnsi"/>
                    <w:sz w:val="24"/>
                    <w:szCs w:val="24"/>
                    <w:lang w:val="fr-FR"/>
                  </w:rPr>
                  <m:t>min</m:t>
                </m:r>
              </m:sub>
            </m:sSub>
          </m:num>
          <m:den>
            <m:d>
              <m:dPr>
                <m:ctrlPr>
                  <w:rPr>
                    <w:rFonts w:ascii="Cambria Math" w:hAnsi="Cambria Math" w:cstheme="majorHAnsi"/>
                    <w:i/>
                    <w:iCs/>
                    <w:sz w:val="24"/>
                    <w:szCs w:val="24"/>
                    <w:lang w:val="fr-FR"/>
                  </w:rPr>
                </m:ctrlPr>
              </m:dPr>
              <m:e>
                <m:r>
                  <w:rPr>
                    <w:rFonts w:ascii="Cambria Math" w:hAnsi="Cambria Math" w:cstheme="majorHAnsi"/>
                    <w:sz w:val="24"/>
                    <w:szCs w:val="24"/>
                    <w:lang w:val="fr-FR"/>
                  </w:rPr>
                  <m:t>100-</m:t>
                </m:r>
                <m:sSub>
                  <m:sSubPr>
                    <m:ctrlPr>
                      <w:rPr>
                        <w:rFonts w:ascii="Cambria Math" w:hAnsi="Cambria Math" w:cstheme="majorHAnsi"/>
                        <w:i/>
                        <w:iCs/>
                        <w:sz w:val="24"/>
                        <w:szCs w:val="24"/>
                        <w:lang w:val="fr-FR"/>
                      </w:rPr>
                    </m:ctrlPr>
                  </m:sSubPr>
                  <m:e>
                    <m:r>
                      <w:rPr>
                        <w:rFonts w:ascii="Cambria Math" w:hAnsi="Cambria Math" w:cstheme="majorHAnsi"/>
                        <w:sz w:val="24"/>
                        <w:szCs w:val="24"/>
                        <w:lang w:val="fr-FR"/>
                      </w:rPr>
                      <m:t>p</m:t>
                    </m:r>
                  </m:e>
                  <m:sub>
                    <m:r>
                      <w:rPr>
                        <w:rFonts w:ascii="Cambria Math" w:hAnsi="Cambria Math" w:cstheme="majorHAnsi"/>
                        <w:sz w:val="24"/>
                        <w:szCs w:val="24"/>
                        <w:lang w:val="fr-FR"/>
                      </w:rPr>
                      <m:t>r</m:t>
                    </m:r>
                  </m:sub>
                </m:sSub>
              </m:e>
            </m:d>
          </m:den>
        </m:f>
        <m:r>
          <w:rPr>
            <w:rFonts w:ascii="Cambria Math" w:hAnsi="Cambria Math" w:cstheme="majorHAnsi"/>
            <w:sz w:val="24"/>
            <w:szCs w:val="24"/>
            <w:lang w:val="fr-FR"/>
          </w:rPr>
          <m:t>=</m:t>
        </m:r>
        <m:f>
          <m:fPr>
            <m:ctrlPr>
              <w:rPr>
                <w:rFonts w:ascii="Cambria Math" w:hAnsi="Cambria Math" w:cstheme="majorHAnsi"/>
                <w:i/>
                <w:iCs/>
                <w:sz w:val="24"/>
                <w:szCs w:val="24"/>
                <w:lang w:val="fr-FR"/>
              </w:rPr>
            </m:ctrlPr>
          </m:fPr>
          <m:num>
            <m:r>
              <w:rPr>
                <w:rFonts w:ascii="Cambria Math" w:hAnsi="Cambria Math" w:cstheme="majorHAnsi"/>
                <w:sz w:val="24"/>
                <w:szCs w:val="24"/>
                <w:lang w:val="fr-FR"/>
              </w:rPr>
              <m:t>100</m:t>
            </m:r>
            <m:sSub>
              <m:sSubPr>
                <m:ctrlPr>
                  <w:rPr>
                    <w:rFonts w:ascii="Cambria Math" w:hAnsi="Cambria Math" w:cstheme="majorHAnsi"/>
                    <w:i/>
                    <w:iCs/>
                    <w:sz w:val="24"/>
                    <w:szCs w:val="24"/>
                    <w:lang w:val="fr-FR"/>
                  </w:rPr>
                </m:ctrlPr>
              </m:sSubPr>
              <m:e>
                <m:r>
                  <w:rPr>
                    <w:rFonts w:ascii="Cambria Math" w:hAnsi="Cambria Math" w:cstheme="majorHAnsi"/>
                    <w:sz w:val="24"/>
                    <w:szCs w:val="24"/>
                    <w:lang w:val="fr-FR"/>
                  </w:rPr>
                  <m:t>P</m:t>
                </m:r>
              </m:e>
              <m:sub>
                <m:r>
                  <w:rPr>
                    <w:rFonts w:ascii="Cambria Math" w:hAnsi="Cambria Math" w:cstheme="majorHAnsi"/>
                    <w:sz w:val="24"/>
                    <w:szCs w:val="24"/>
                    <w:lang w:val="fr-FR"/>
                  </w:rPr>
                  <m:t>f</m:t>
                </m:r>
              </m:sub>
            </m:sSub>
          </m:num>
          <m:den>
            <m:d>
              <m:dPr>
                <m:ctrlPr>
                  <w:rPr>
                    <w:rFonts w:ascii="Cambria Math" w:hAnsi="Cambria Math" w:cstheme="majorHAnsi"/>
                    <w:i/>
                    <w:iCs/>
                    <w:sz w:val="24"/>
                    <w:szCs w:val="24"/>
                    <w:lang w:val="fr-FR"/>
                  </w:rPr>
                </m:ctrlPr>
              </m:dPr>
              <m:e>
                <m:r>
                  <w:rPr>
                    <w:rFonts w:ascii="Cambria Math" w:hAnsi="Cambria Math" w:cstheme="majorHAnsi"/>
                    <w:sz w:val="24"/>
                    <w:szCs w:val="24"/>
                    <w:lang w:val="fr-FR"/>
                  </w:rPr>
                  <m:t>100-</m:t>
                </m:r>
                <m:sSub>
                  <m:sSubPr>
                    <m:ctrlPr>
                      <w:rPr>
                        <w:rFonts w:ascii="Cambria Math" w:hAnsi="Cambria Math" w:cstheme="majorHAnsi"/>
                        <w:i/>
                        <w:iCs/>
                        <w:sz w:val="24"/>
                        <w:szCs w:val="24"/>
                        <w:lang w:val="fr-FR"/>
                      </w:rPr>
                    </m:ctrlPr>
                  </m:sSubPr>
                  <m:e>
                    <m:r>
                      <w:rPr>
                        <w:rFonts w:ascii="Cambria Math" w:hAnsi="Cambria Math" w:cstheme="majorHAnsi"/>
                        <w:sz w:val="24"/>
                        <w:szCs w:val="24"/>
                        <w:lang w:val="fr-FR"/>
                      </w:rPr>
                      <m:t>p</m:t>
                    </m:r>
                  </m:e>
                  <m:sub>
                    <m:r>
                      <w:rPr>
                        <w:rFonts w:ascii="Cambria Math" w:hAnsi="Cambria Math" w:cstheme="majorHAnsi"/>
                        <w:sz w:val="24"/>
                        <w:szCs w:val="24"/>
                        <w:lang w:val="fr-FR"/>
                      </w:rPr>
                      <m:t>r</m:t>
                    </m:r>
                  </m:sub>
                </m:sSub>
              </m:e>
            </m:d>
            <m:sSub>
              <m:sSubPr>
                <m:ctrlPr>
                  <w:rPr>
                    <w:rFonts w:ascii="Cambria Math" w:hAnsi="Cambria Math" w:cstheme="majorHAnsi"/>
                    <w:i/>
                    <w:iCs/>
                    <w:sz w:val="24"/>
                    <w:szCs w:val="24"/>
                    <w:lang w:val="fr-FR"/>
                  </w:rPr>
                </m:ctrlPr>
              </m:sSubPr>
              <m:e>
                <m:r>
                  <w:rPr>
                    <w:rFonts w:ascii="Cambria Math" w:hAnsi="Cambria Math" w:cstheme="majorHAnsi"/>
                    <w:sz w:val="24"/>
                    <w:szCs w:val="24"/>
                    <w:lang w:val="fr-FR"/>
                  </w:rPr>
                  <m:t>V</m:t>
                </m:r>
              </m:e>
              <m:sub>
                <m:r>
                  <w:rPr>
                    <w:rFonts w:ascii="Cambria Math" w:hAnsi="Cambria Math" w:cstheme="majorHAnsi"/>
                    <w:sz w:val="24"/>
                    <w:szCs w:val="24"/>
                    <w:lang w:val="fr-FR"/>
                  </w:rPr>
                  <m:t>r</m:t>
                </m:r>
              </m:sub>
            </m:sSub>
          </m:den>
        </m:f>
      </m:oMath>
      <w:r>
        <w:rPr>
          <w:rFonts w:asciiTheme="majorHAnsi" w:hAnsiTheme="majorHAnsi" w:cstheme="majorHAnsi"/>
          <w:sz w:val="24"/>
          <w:szCs w:val="24"/>
        </w:rPr>
        <w:t xml:space="preserve">   </w:t>
      </w:r>
      <w:r w:rsidR="00BE62A4" w:rsidRPr="00BE62A4">
        <w:rPr>
          <w:rFonts w:asciiTheme="majorHAnsi" w:hAnsiTheme="majorHAnsi" w:cstheme="majorHAnsi"/>
          <w:sz w:val="24"/>
          <w:szCs w:val="24"/>
        </w:rPr>
        <w:t>(7.39)</w:t>
      </w:r>
    </w:p>
    <w:p w14:paraId="4F93E598" w14:textId="77777777" w:rsidR="00E357D6" w:rsidRDefault="00E357D6" w:rsidP="00BE62A4">
      <w:pPr>
        <w:jc w:val="both"/>
        <w:rPr>
          <w:rFonts w:asciiTheme="majorHAnsi" w:hAnsiTheme="majorHAnsi" w:cstheme="majorHAnsi"/>
          <w:sz w:val="24"/>
          <w:szCs w:val="24"/>
        </w:rPr>
      </w:pPr>
    </w:p>
    <w:p w14:paraId="5C87A461" w14:textId="0B028D91" w:rsidR="00BE62A4" w:rsidRDefault="00BE62A4" w:rsidP="00BE62A4">
      <w:pPr>
        <w:jc w:val="both"/>
        <w:rPr>
          <w:rFonts w:asciiTheme="majorHAnsi" w:hAnsiTheme="majorHAnsi" w:cstheme="majorHAnsi"/>
          <w:sz w:val="24"/>
          <w:szCs w:val="24"/>
        </w:rPr>
      </w:pPr>
      <w:r w:rsidRPr="00BE62A4">
        <w:rPr>
          <w:rFonts w:asciiTheme="majorHAnsi" w:hAnsiTheme="majorHAnsi" w:cstheme="majorHAnsi"/>
          <w:sz w:val="24"/>
          <w:szCs w:val="24"/>
        </w:rPr>
        <w:t xml:space="preserve">La courbe de la figure 7.17 a été obtenue à partir d’analyses à l’état limite ultime de plusieurs arrangements symétriques de boulons pour des assemblages de charpentes d’acier. Elle est approximative et ne peut être utilisée que si l’arrangement de boulons est connu, ce qui permet de calculer </w:t>
      </w:r>
      <m:oMath>
        <m:sSub>
          <m:sSubPr>
            <m:ctrlPr>
              <w:rPr>
                <w:rFonts w:ascii="Cambria Math" w:hAnsi="Cambria Math" w:cstheme="majorHAnsi"/>
                <w:bCs/>
                <w:i/>
                <w:sz w:val="24"/>
                <w:szCs w:val="24"/>
              </w:rPr>
            </m:ctrlPr>
          </m:sSubPr>
          <m:e>
            <m:r>
              <w:rPr>
                <w:rFonts w:ascii="Cambria Math" w:hAnsi="Cambria Math" w:cstheme="majorHAnsi"/>
                <w:sz w:val="24"/>
                <w:szCs w:val="24"/>
              </w:rPr>
              <m:t>r</m:t>
            </m:r>
          </m:e>
          <m:sub>
            <m:r>
              <w:rPr>
                <w:rFonts w:ascii="Cambria Math" w:hAnsi="Cambria Math" w:cstheme="majorHAnsi"/>
                <w:sz w:val="24"/>
                <w:szCs w:val="24"/>
              </w:rPr>
              <m:t>m</m:t>
            </m:r>
          </m:sub>
        </m:sSub>
      </m:oMath>
      <w:r w:rsidRPr="00BE62A4">
        <w:rPr>
          <w:rFonts w:asciiTheme="majorHAnsi" w:hAnsiTheme="majorHAnsi" w:cstheme="majorHAnsi"/>
          <w:sz w:val="24"/>
          <w:szCs w:val="24"/>
        </w:rPr>
        <w:t>.</w:t>
      </w:r>
    </w:p>
    <w:p w14:paraId="06A4FEF6" w14:textId="45047B0A" w:rsidR="006D2C60" w:rsidRDefault="006D2C60" w:rsidP="00BE62A4">
      <w:pPr>
        <w:jc w:val="both"/>
        <w:rPr>
          <w:rFonts w:asciiTheme="majorHAnsi" w:hAnsiTheme="majorHAnsi" w:cstheme="majorHAnsi"/>
          <w:sz w:val="24"/>
          <w:szCs w:val="24"/>
        </w:rPr>
      </w:pPr>
    </w:p>
    <w:p w14:paraId="57F10BB1" w14:textId="555A7611" w:rsidR="006D2C60" w:rsidRDefault="006D2C60" w:rsidP="00BE62A4">
      <w:pPr>
        <w:jc w:val="both"/>
        <w:rPr>
          <w:rFonts w:asciiTheme="majorHAnsi" w:hAnsiTheme="majorHAnsi" w:cstheme="majorHAnsi"/>
          <w:sz w:val="24"/>
          <w:szCs w:val="24"/>
        </w:rPr>
      </w:pPr>
    </w:p>
    <w:p w14:paraId="0A70522E" w14:textId="120D66AF" w:rsidR="006D2C60" w:rsidRDefault="006D2C60" w:rsidP="00BE62A4">
      <w:pPr>
        <w:jc w:val="both"/>
        <w:rPr>
          <w:rFonts w:asciiTheme="majorHAnsi" w:hAnsiTheme="majorHAnsi" w:cstheme="majorHAnsi"/>
          <w:sz w:val="24"/>
          <w:szCs w:val="24"/>
        </w:rPr>
      </w:pPr>
    </w:p>
    <w:p w14:paraId="189872B5" w14:textId="2B754207" w:rsidR="006D2C60" w:rsidRDefault="006D2C60" w:rsidP="00BE62A4">
      <w:pPr>
        <w:jc w:val="both"/>
        <w:rPr>
          <w:rFonts w:asciiTheme="majorHAnsi" w:hAnsiTheme="majorHAnsi" w:cstheme="majorHAnsi"/>
          <w:sz w:val="24"/>
          <w:szCs w:val="24"/>
        </w:rPr>
      </w:pPr>
    </w:p>
    <w:p w14:paraId="4C72C9D4" w14:textId="6F861054" w:rsidR="006D2C60" w:rsidRDefault="006D2C60" w:rsidP="006D2C60">
      <w:pPr>
        <w:pStyle w:val="Titre3"/>
      </w:pPr>
      <w:bookmarkStart w:id="42" w:name="_Toc127369995"/>
      <w:r>
        <w:t>Diapositive 7</w:t>
      </w:r>
      <w:r w:rsidR="002742EC">
        <w:t>8</w:t>
      </w:r>
      <w:r>
        <w:t> :</w:t>
      </w:r>
      <w:bookmarkEnd w:id="42"/>
    </w:p>
    <w:p w14:paraId="7EA15FC0" w14:textId="0FE33D6B" w:rsidR="006D2C60" w:rsidRDefault="006D2C60" w:rsidP="006D2C60"/>
    <w:p w14:paraId="5E08D118" w14:textId="77777777" w:rsidR="006D2C60" w:rsidRPr="006D2C60" w:rsidRDefault="006D2C60" w:rsidP="006D2C60">
      <w:pPr>
        <w:jc w:val="both"/>
        <w:rPr>
          <w:rFonts w:asciiTheme="majorHAnsi" w:hAnsiTheme="majorHAnsi" w:cstheme="majorHAnsi"/>
          <w:sz w:val="24"/>
          <w:szCs w:val="24"/>
        </w:rPr>
      </w:pPr>
      <w:r w:rsidRPr="006D2C60">
        <w:rPr>
          <w:rFonts w:asciiTheme="majorHAnsi" w:hAnsiTheme="majorHAnsi" w:cstheme="majorHAnsi"/>
          <w:b/>
          <w:bCs/>
          <w:sz w:val="24"/>
          <w:szCs w:val="24"/>
        </w:rPr>
        <w:t>7.7.2 Analyse élastique</w:t>
      </w:r>
    </w:p>
    <w:p w14:paraId="134A6BDA" w14:textId="77777777" w:rsidR="006D2C60" w:rsidRPr="006D2C60" w:rsidRDefault="006D2C60" w:rsidP="006D2C60">
      <w:pPr>
        <w:jc w:val="both"/>
        <w:rPr>
          <w:rFonts w:asciiTheme="majorHAnsi" w:hAnsiTheme="majorHAnsi" w:cstheme="majorHAnsi"/>
          <w:sz w:val="24"/>
          <w:szCs w:val="24"/>
        </w:rPr>
      </w:pPr>
      <w:r w:rsidRPr="006D2C60">
        <w:rPr>
          <w:rFonts w:asciiTheme="majorHAnsi" w:hAnsiTheme="majorHAnsi" w:cstheme="majorHAnsi"/>
          <w:sz w:val="24"/>
          <w:szCs w:val="24"/>
        </w:rPr>
        <w:t>La sous-évaluation de la capacité de l’assemblage qui résulte de l’analyse élastique classique est surtout due à la deuxième hypothèse, à savoir que le centre de rotation de l’assemblage est confondu avec le centre de gravité du groupe de connecteurs. Avec cette hypothèse, il est impossible d’obtenir la compatibilité entre les déformations en cisaillement des connecteurs et les forces dans les connecteurs résultant de ces déformations.</w:t>
      </w:r>
    </w:p>
    <w:p w14:paraId="2918446B" w14:textId="77777777" w:rsidR="006D2C60" w:rsidRPr="006D2C60" w:rsidRDefault="006D2C60" w:rsidP="006D2C60">
      <w:pPr>
        <w:jc w:val="both"/>
        <w:rPr>
          <w:rFonts w:asciiTheme="majorHAnsi" w:hAnsiTheme="majorHAnsi" w:cstheme="majorHAnsi"/>
          <w:sz w:val="24"/>
          <w:szCs w:val="24"/>
        </w:rPr>
      </w:pPr>
      <w:r w:rsidRPr="006D2C60">
        <w:rPr>
          <w:rFonts w:asciiTheme="majorHAnsi" w:hAnsiTheme="majorHAnsi" w:cstheme="majorHAnsi"/>
          <w:sz w:val="24"/>
          <w:szCs w:val="24"/>
        </w:rPr>
        <w:t>En fait, l’hypothèse fondamentale d’un comportement élastique est fausse, car le comportement de l’assemblage est essentiellement non linéaire et inélastique. D’abord, la relation effort-déformation d’un connecteur travaillant en cisaillement n’est pas linéaire et ne montre pas de limite élastique bien définie. De plus, la plastification autour des connecteurs dans les pièces assemblées, due à la pression diamétrale, rend le comportement de l’assemblage inélastique dès le début du chargement.</w:t>
      </w:r>
    </w:p>
    <w:p w14:paraId="23057585" w14:textId="7BFDA4C0" w:rsidR="006D2C60" w:rsidRPr="006D2C60" w:rsidRDefault="006D2C60" w:rsidP="006D2C60">
      <w:pPr>
        <w:jc w:val="both"/>
        <w:rPr>
          <w:rFonts w:asciiTheme="majorHAnsi" w:hAnsiTheme="majorHAnsi" w:cstheme="majorHAnsi"/>
          <w:sz w:val="24"/>
          <w:szCs w:val="24"/>
        </w:rPr>
      </w:pPr>
      <w:r w:rsidRPr="006D2C60">
        <w:rPr>
          <w:rFonts w:asciiTheme="majorHAnsi" w:hAnsiTheme="majorHAnsi" w:cstheme="majorHAnsi"/>
          <w:sz w:val="24"/>
          <w:szCs w:val="24"/>
        </w:rPr>
        <w:t xml:space="preserve">À </w:t>
      </w:r>
      <w:r w:rsidR="00DB526E">
        <w:rPr>
          <w:rFonts w:asciiTheme="majorHAnsi" w:hAnsiTheme="majorHAnsi" w:cstheme="majorHAnsi"/>
          <w:sz w:val="24"/>
          <w:szCs w:val="24"/>
        </w:rPr>
        <w:t>la suite des résultats d’essais</w:t>
      </w:r>
      <w:r w:rsidRPr="006D2C60">
        <w:rPr>
          <w:rFonts w:asciiTheme="majorHAnsi" w:hAnsiTheme="majorHAnsi" w:cstheme="majorHAnsi"/>
          <w:sz w:val="24"/>
          <w:szCs w:val="24"/>
        </w:rPr>
        <w:t xml:space="preserve">, on a déterminé que la ruine d’un assemblage excentrique en cisaillement survenait lorsque la déformation du connecteur le plus éloigné du centre de rotation </w:t>
      </w:r>
      <w:r w:rsidRPr="006D2C60">
        <w:rPr>
          <w:rFonts w:asciiTheme="majorHAnsi" w:hAnsiTheme="majorHAnsi" w:cstheme="majorHAnsi"/>
          <w:sz w:val="24"/>
          <w:szCs w:val="24"/>
        </w:rPr>
        <w:lastRenderedPageBreak/>
        <w:t>effectif était égale à la déformation ultime du connecteur en cisaillement. Le centre de rotation effectif est le point autour duquel l’assemblage subit une rotation pure. Cette rotation, multipliée par la distance entre le centre de rotation effectif et un point quelconque de l’assemblage, donne le déplacement de ce point.</w:t>
      </w:r>
    </w:p>
    <w:p w14:paraId="237A2F15" w14:textId="6E554C75" w:rsidR="006D2C60" w:rsidRPr="006D2C60" w:rsidRDefault="006D2C60" w:rsidP="006D2C60">
      <w:pPr>
        <w:jc w:val="both"/>
        <w:rPr>
          <w:rFonts w:asciiTheme="majorHAnsi" w:hAnsiTheme="majorHAnsi" w:cstheme="majorHAnsi"/>
          <w:sz w:val="24"/>
          <w:szCs w:val="24"/>
        </w:rPr>
      </w:pPr>
      <w:r w:rsidRPr="006D2C60">
        <w:rPr>
          <w:rFonts w:asciiTheme="majorHAnsi" w:hAnsiTheme="majorHAnsi" w:cstheme="majorHAnsi"/>
          <w:sz w:val="24"/>
          <w:szCs w:val="24"/>
        </w:rPr>
        <w:t>Le centre de rotation dépend de l’arrangement du groupe de connecteur. Il est situé sur une droite perpendiculaire à la ligne d’action de la charge passant par le centre de gravité des connecteur</w:t>
      </w:r>
      <w:r w:rsidR="00BA242F">
        <w:rPr>
          <w:rFonts w:asciiTheme="majorHAnsi" w:hAnsiTheme="majorHAnsi" w:cstheme="majorHAnsi"/>
          <w:sz w:val="24"/>
          <w:szCs w:val="24"/>
        </w:rPr>
        <w:t xml:space="preserve">s </w:t>
      </w:r>
      <w:r w:rsidRPr="006D2C60">
        <w:rPr>
          <w:rFonts w:asciiTheme="majorHAnsi" w:hAnsiTheme="majorHAnsi" w:cstheme="majorHAnsi"/>
          <w:sz w:val="24"/>
          <w:szCs w:val="24"/>
        </w:rPr>
        <w:t>(figure 7.18</w:t>
      </w:r>
      <w:r w:rsidR="00032B83">
        <w:rPr>
          <w:rFonts w:asciiTheme="majorHAnsi" w:hAnsiTheme="majorHAnsi" w:cstheme="majorHAnsi"/>
          <w:sz w:val="24"/>
          <w:szCs w:val="24"/>
        </w:rPr>
        <w:t>, voir acétate</w:t>
      </w:r>
      <w:r w:rsidRPr="006D2C60">
        <w:rPr>
          <w:rFonts w:asciiTheme="majorHAnsi" w:hAnsiTheme="majorHAnsi" w:cstheme="majorHAnsi"/>
          <w:sz w:val="24"/>
          <w:szCs w:val="24"/>
        </w:rPr>
        <w:t>). Par rapport au centre de gravité des connecteurs, il est situé du côté opposé à celui de la charge appliquée. Dans le cas de la torsion pure, il est confondu avec le centre de gravité des connecteurs, et c’est le seul cas où la deuxième hypothèse de l’analyse élastique classique est valide. Dans le cas d’effort tranchant pur (</w:t>
      </w:r>
      <m:oMath>
        <m:r>
          <w:rPr>
            <w:rFonts w:ascii="Cambria Math" w:hAnsi="Cambria Math" w:cstheme="majorHAnsi"/>
            <w:sz w:val="24"/>
            <w:szCs w:val="24"/>
          </w:rPr>
          <m:t>e = 0</m:t>
        </m:r>
      </m:oMath>
      <w:r w:rsidRPr="006D2C60">
        <w:rPr>
          <w:rFonts w:asciiTheme="majorHAnsi" w:hAnsiTheme="majorHAnsi" w:cstheme="majorHAnsi"/>
          <w:sz w:val="24"/>
          <w:szCs w:val="24"/>
        </w:rPr>
        <w:t>), le centre de rotation</w:t>
      </w:r>
      <w:r w:rsidR="00BA242F">
        <w:rPr>
          <w:rFonts w:asciiTheme="majorHAnsi" w:hAnsiTheme="majorHAnsi" w:cstheme="majorHAnsi"/>
          <w:sz w:val="24"/>
          <w:szCs w:val="24"/>
        </w:rPr>
        <w:t xml:space="preserve"> effectif est à l’infini. Donc,</w:t>
      </w:r>
      <w:r w:rsidRPr="006D2C60">
        <w:rPr>
          <w:rFonts w:asciiTheme="majorHAnsi" w:hAnsiTheme="majorHAnsi" w:cstheme="majorHAnsi"/>
          <w:sz w:val="24"/>
          <w:szCs w:val="24"/>
        </w:rPr>
        <w:t xml:space="preserve"> plus l’excentricité est grande par rapport aux dimensions du groupe de connecteurs, plus le centre de rotation se rapproche du centre de gravité du groupe de connecteurs.</w:t>
      </w:r>
    </w:p>
    <w:p w14:paraId="1BB7DE4E" w14:textId="476AD4C8" w:rsidR="006D2C60" w:rsidRDefault="006D2C60" w:rsidP="006D2C60">
      <w:pPr>
        <w:jc w:val="both"/>
        <w:rPr>
          <w:rFonts w:asciiTheme="majorHAnsi" w:hAnsiTheme="majorHAnsi" w:cstheme="majorHAnsi"/>
          <w:sz w:val="24"/>
          <w:szCs w:val="24"/>
        </w:rPr>
      </w:pPr>
      <w:r w:rsidRPr="006D2C60">
        <w:rPr>
          <w:rFonts w:asciiTheme="majorHAnsi" w:hAnsiTheme="majorHAnsi" w:cstheme="majorHAnsi"/>
          <w:sz w:val="24"/>
          <w:szCs w:val="24"/>
        </w:rPr>
        <w:t xml:space="preserve">La position du centre de rotation effectif (c), établie par rapport au centre de gravité du groupe de connecteurs, est obtenue par un </w:t>
      </w:r>
      <w:r w:rsidR="00BA242F">
        <w:rPr>
          <w:rFonts w:asciiTheme="majorHAnsi" w:hAnsiTheme="majorHAnsi" w:cstheme="majorHAnsi"/>
          <w:sz w:val="24"/>
          <w:szCs w:val="24"/>
        </w:rPr>
        <w:t>calcul itératif assez laborieux</w:t>
      </w:r>
      <w:r w:rsidRPr="006D2C60">
        <w:rPr>
          <w:rFonts w:asciiTheme="majorHAnsi" w:hAnsiTheme="majorHAnsi" w:cstheme="majorHAnsi"/>
          <w:sz w:val="24"/>
          <w:szCs w:val="24"/>
        </w:rPr>
        <w:t>, basé sur une analyse à l’état limite ultime. Une estimation raisonnable de la valeur de c peut être obtenue d’une analyse élastique, d’où le n</w:t>
      </w:r>
      <w:r w:rsidR="00BA242F">
        <w:rPr>
          <w:rFonts w:asciiTheme="majorHAnsi" w:hAnsiTheme="majorHAnsi" w:cstheme="majorHAnsi"/>
          <w:sz w:val="24"/>
          <w:szCs w:val="24"/>
        </w:rPr>
        <w:t>om donné à la méthode d’analyse</w:t>
      </w:r>
      <w:r w:rsidRPr="006D2C60">
        <w:rPr>
          <w:rFonts w:asciiTheme="majorHAnsi" w:hAnsiTheme="majorHAnsi" w:cstheme="majorHAnsi"/>
          <w:sz w:val="24"/>
          <w:szCs w:val="24"/>
        </w:rPr>
        <w:t>.</w:t>
      </w:r>
    </w:p>
    <w:p w14:paraId="63621912" w14:textId="1E1F8A40" w:rsidR="00330362" w:rsidRDefault="00330362" w:rsidP="006D2C60">
      <w:pPr>
        <w:jc w:val="both"/>
        <w:rPr>
          <w:rFonts w:asciiTheme="majorHAnsi" w:hAnsiTheme="majorHAnsi" w:cstheme="majorHAnsi"/>
          <w:sz w:val="24"/>
          <w:szCs w:val="24"/>
        </w:rPr>
      </w:pPr>
    </w:p>
    <w:p w14:paraId="3B078321" w14:textId="2A3E6693" w:rsidR="00330362" w:rsidRDefault="00330362" w:rsidP="006D2C60">
      <w:pPr>
        <w:jc w:val="both"/>
        <w:rPr>
          <w:rFonts w:asciiTheme="majorHAnsi" w:hAnsiTheme="majorHAnsi" w:cstheme="majorHAnsi"/>
          <w:sz w:val="24"/>
          <w:szCs w:val="24"/>
        </w:rPr>
      </w:pPr>
    </w:p>
    <w:p w14:paraId="36F1EA39" w14:textId="36AB568B" w:rsidR="00330362" w:rsidRDefault="00330362" w:rsidP="00330362">
      <w:pPr>
        <w:pStyle w:val="Titre3"/>
      </w:pPr>
      <w:bookmarkStart w:id="43" w:name="_Toc127369996"/>
      <w:r>
        <w:t>Diapositive 7</w:t>
      </w:r>
      <w:r w:rsidR="002742EC">
        <w:t>9</w:t>
      </w:r>
      <w:r>
        <w:t> :</w:t>
      </w:r>
      <w:bookmarkEnd w:id="43"/>
    </w:p>
    <w:p w14:paraId="72032832" w14:textId="7E29FCB2" w:rsidR="00330362" w:rsidRDefault="00330362" w:rsidP="00330362"/>
    <w:p w14:paraId="18F1C4EC" w14:textId="77777777" w:rsidR="00330362" w:rsidRPr="00330362" w:rsidRDefault="00330362" w:rsidP="00330362">
      <w:pPr>
        <w:jc w:val="both"/>
        <w:rPr>
          <w:rFonts w:asciiTheme="majorHAnsi" w:hAnsiTheme="majorHAnsi" w:cstheme="majorHAnsi"/>
          <w:sz w:val="24"/>
          <w:szCs w:val="24"/>
        </w:rPr>
      </w:pPr>
      <w:r w:rsidRPr="00330362">
        <w:rPr>
          <w:rFonts w:asciiTheme="majorHAnsi" w:hAnsiTheme="majorHAnsi" w:cstheme="majorHAnsi"/>
          <w:sz w:val="24"/>
          <w:szCs w:val="24"/>
        </w:rPr>
        <w:t>Il peut être démontré que l’effort de cisaillement maximal pondéré appliqué à un connecteur, sur la base de ces hypothèses, est égal à :</w:t>
      </w:r>
    </w:p>
    <w:p w14:paraId="0E1C5A6B" w14:textId="12BFA35B" w:rsidR="00330362" w:rsidRPr="00330362" w:rsidRDefault="009B3C41" w:rsidP="00330362">
      <w:pPr>
        <w:jc w:val="both"/>
        <w:rPr>
          <w:rFonts w:asciiTheme="majorHAnsi" w:hAnsiTheme="majorHAnsi" w:cstheme="majorHAnsi"/>
          <w:sz w:val="24"/>
          <w:szCs w:val="24"/>
          <w:lang w:val="es-419"/>
        </w:rPr>
      </w:pPr>
      <m:oMathPara>
        <m:oMath>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V</m:t>
              </m:r>
            </m:e>
            <m:sub>
              <m:r>
                <w:rPr>
                  <w:rFonts w:ascii="Cambria Math" w:hAnsi="Cambria Math" w:cstheme="majorHAnsi"/>
                  <w:sz w:val="24"/>
                  <w:szCs w:val="24"/>
                  <w:lang w:val="es-419"/>
                </w:rPr>
                <m:t>fm</m:t>
              </m:r>
            </m:sub>
          </m:sSub>
          <m:r>
            <w:rPr>
              <w:rFonts w:ascii="Cambria Math" w:hAnsi="Cambria Math" w:cstheme="majorHAnsi"/>
              <w:sz w:val="24"/>
              <w:szCs w:val="24"/>
              <w:lang w:val="es-419"/>
            </w:rPr>
            <m:t>=</m:t>
          </m:r>
          <m:f>
            <m:fPr>
              <m:ctrlPr>
                <w:rPr>
                  <w:rFonts w:ascii="Cambria Math" w:hAnsi="Cambria Math" w:cstheme="majorHAnsi"/>
                  <w:i/>
                  <w:sz w:val="24"/>
                  <w:szCs w:val="24"/>
                  <w:lang w:val="es-419"/>
                </w:rPr>
              </m:ctrlPr>
            </m:fPr>
            <m:num>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P</m:t>
                  </m:r>
                </m:e>
                <m:sub>
                  <m:r>
                    <w:rPr>
                      <w:rFonts w:ascii="Cambria Math" w:hAnsi="Cambria Math" w:cstheme="majorHAnsi"/>
                      <w:sz w:val="24"/>
                      <w:szCs w:val="24"/>
                      <w:lang w:val="es-419"/>
                    </w:rPr>
                    <m:t>f</m:t>
                  </m:r>
                </m:sub>
              </m:sSub>
              <m:r>
                <w:rPr>
                  <w:rFonts w:ascii="Cambria Math" w:hAnsi="Cambria Math" w:cstheme="majorHAnsi"/>
                  <w:sz w:val="24"/>
                  <w:szCs w:val="24"/>
                  <w:lang w:val="es-419"/>
                </w:rPr>
                <m:t>(e+c)</m:t>
              </m:r>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d</m:t>
                  </m:r>
                </m:e>
                <m:sub>
                  <m:r>
                    <w:rPr>
                      <w:rFonts w:ascii="Cambria Math" w:hAnsi="Cambria Math" w:cstheme="majorHAnsi"/>
                      <w:sz w:val="24"/>
                      <w:szCs w:val="24"/>
                      <w:lang w:val="es-419"/>
                    </w:rPr>
                    <m:t>m</m:t>
                  </m:r>
                </m:sub>
              </m:sSub>
            </m:num>
            <m:den>
              <m:r>
                <w:rPr>
                  <w:rFonts w:ascii="Cambria Math" w:hAnsi="Cambria Math" w:cstheme="majorHAnsi"/>
                  <w:sz w:val="24"/>
                  <w:szCs w:val="24"/>
                  <w:lang w:val="es-419"/>
                </w:rPr>
                <m:t>(</m:t>
              </m:r>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I</m:t>
                  </m:r>
                </m:e>
                <m:sub>
                  <m:r>
                    <w:rPr>
                      <w:rFonts w:ascii="Cambria Math" w:hAnsi="Cambria Math" w:cstheme="majorHAnsi"/>
                      <w:sz w:val="24"/>
                      <w:szCs w:val="24"/>
                      <w:lang w:val="es-419"/>
                    </w:rPr>
                    <m:t>o</m:t>
                  </m:r>
                </m:sub>
              </m:sSub>
              <m:r>
                <w:rPr>
                  <w:rFonts w:ascii="Cambria Math" w:hAnsi="Cambria Math" w:cstheme="majorHAnsi"/>
                  <w:sz w:val="24"/>
                  <w:szCs w:val="24"/>
                  <w:lang w:val="es-419"/>
                </w:rPr>
                <m:t xml:space="preserve">+n </m:t>
              </m:r>
              <m:sSup>
                <m:sSupPr>
                  <m:ctrlPr>
                    <w:rPr>
                      <w:rFonts w:ascii="Cambria Math" w:hAnsi="Cambria Math" w:cstheme="majorHAnsi"/>
                      <w:i/>
                      <w:sz w:val="24"/>
                      <w:szCs w:val="24"/>
                      <w:lang w:val="es-419"/>
                    </w:rPr>
                  </m:ctrlPr>
                </m:sSupPr>
                <m:e>
                  <m:r>
                    <w:rPr>
                      <w:rFonts w:ascii="Cambria Math" w:hAnsi="Cambria Math" w:cstheme="majorHAnsi"/>
                      <w:sz w:val="24"/>
                      <w:szCs w:val="24"/>
                      <w:lang w:val="es-419"/>
                    </w:rPr>
                    <m:t>c</m:t>
                  </m:r>
                </m:e>
                <m:sup>
                  <m:r>
                    <w:rPr>
                      <w:rFonts w:ascii="Cambria Math" w:hAnsi="Cambria Math" w:cstheme="majorHAnsi"/>
                      <w:sz w:val="24"/>
                      <w:szCs w:val="24"/>
                      <w:lang w:val="es-419"/>
                    </w:rPr>
                    <m:t>2</m:t>
                  </m:r>
                </m:sup>
              </m:sSup>
              <m:r>
                <w:rPr>
                  <w:rFonts w:ascii="Cambria Math" w:hAnsi="Cambria Math" w:cstheme="majorHAnsi"/>
                  <w:sz w:val="24"/>
                  <w:szCs w:val="24"/>
                  <w:lang w:val="es-419"/>
                </w:rPr>
                <m:t>)</m:t>
              </m:r>
            </m:den>
          </m:f>
        </m:oMath>
      </m:oMathPara>
    </w:p>
    <w:p w14:paraId="2EABE247" w14:textId="77777777" w:rsidR="00A92F85" w:rsidRDefault="00A92F85" w:rsidP="00330362">
      <w:pPr>
        <w:jc w:val="both"/>
        <w:rPr>
          <w:rFonts w:asciiTheme="majorHAnsi" w:hAnsiTheme="majorHAnsi" w:cstheme="majorHAnsi"/>
          <w:sz w:val="24"/>
          <w:szCs w:val="24"/>
        </w:rPr>
      </w:pPr>
    </w:p>
    <w:p w14:paraId="70C575B0" w14:textId="02D36DDD" w:rsidR="00330362" w:rsidRPr="00330362" w:rsidRDefault="00330362" w:rsidP="00330362">
      <w:pPr>
        <w:jc w:val="both"/>
        <w:rPr>
          <w:rFonts w:asciiTheme="majorHAnsi" w:hAnsiTheme="majorHAnsi" w:cstheme="majorHAnsi"/>
          <w:sz w:val="24"/>
          <w:szCs w:val="24"/>
        </w:rPr>
      </w:pPr>
      <w:r w:rsidRPr="00330362">
        <w:rPr>
          <w:rFonts w:asciiTheme="majorHAnsi" w:hAnsiTheme="majorHAnsi" w:cstheme="majorHAnsi"/>
          <w:sz w:val="24"/>
          <w:szCs w:val="24"/>
        </w:rPr>
        <w:t xml:space="preserve">Si on remplace </w:t>
      </w:r>
      <m:oMath>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I</m:t>
            </m:r>
          </m:e>
          <m:sub>
            <m:r>
              <w:rPr>
                <w:rFonts w:ascii="Cambria Math" w:hAnsi="Cambria Math" w:cstheme="majorHAnsi"/>
                <w:sz w:val="24"/>
                <w:szCs w:val="24"/>
                <w:lang w:val="es-419"/>
              </w:rPr>
              <m:t>o</m:t>
            </m:r>
          </m:sub>
        </m:sSub>
      </m:oMath>
      <w:r w:rsidRPr="00330362">
        <w:rPr>
          <w:rFonts w:asciiTheme="majorHAnsi" w:hAnsiTheme="majorHAnsi" w:cstheme="majorHAnsi"/>
          <w:sz w:val="24"/>
          <w:szCs w:val="24"/>
        </w:rPr>
        <w:t xml:space="preserve"> dans cette équation par la valeur que lui donne l’équation (7.40) (</w:t>
      </w:r>
      <m:oMath>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o</m:t>
            </m:r>
          </m:sub>
        </m:sSub>
        <m:r>
          <w:rPr>
            <w:rFonts w:ascii="Cambria Math" w:hAnsi="Cambria Math" w:cstheme="majorHAnsi"/>
            <w:sz w:val="24"/>
            <w:szCs w:val="24"/>
          </w:rPr>
          <m:t>=c n e</m:t>
        </m:r>
      </m:oMath>
      <w:r w:rsidRPr="00330362">
        <w:rPr>
          <w:rFonts w:asciiTheme="majorHAnsi" w:hAnsiTheme="majorHAnsi" w:cstheme="majorHAnsi"/>
          <w:sz w:val="24"/>
          <w:szCs w:val="24"/>
        </w:rPr>
        <w:t>), on obtient l’équation suivante :</w:t>
      </w:r>
    </w:p>
    <w:p w14:paraId="6240D154" w14:textId="3E42EF2F" w:rsidR="00330362" w:rsidRPr="00330362" w:rsidRDefault="009B3C41" w:rsidP="00A92F85">
      <w:pPr>
        <w:jc w:val="center"/>
        <w:rPr>
          <w:rFonts w:asciiTheme="majorHAnsi" w:hAnsiTheme="majorHAnsi" w:cstheme="majorHAnsi"/>
          <w:sz w:val="24"/>
          <w:szCs w:val="24"/>
        </w:rPr>
      </w:pPr>
      <m:oMath>
        <m:sSub>
          <m:sSubPr>
            <m:ctrlPr>
              <w:rPr>
                <w:rFonts w:ascii="Cambria Math" w:hAnsi="Cambria Math" w:cstheme="majorHAnsi"/>
                <w:i/>
                <w:iCs/>
                <w:sz w:val="24"/>
                <w:szCs w:val="24"/>
              </w:rPr>
            </m:ctrlPr>
          </m:sSubPr>
          <m:e>
            <m:r>
              <w:rPr>
                <w:rFonts w:ascii="Cambria Math" w:hAnsi="Cambria Math" w:cstheme="majorHAnsi"/>
                <w:sz w:val="24"/>
                <w:szCs w:val="24"/>
                <w:lang w:val="fr-FR"/>
              </w:rPr>
              <m:t>V</m:t>
            </m:r>
          </m:e>
          <m:sub>
            <m:r>
              <w:rPr>
                <w:rFonts w:ascii="Cambria Math" w:hAnsi="Cambria Math" w:cstheme="majorHAnsi"/>
                <w:sz w:val="24"/>
                <w:szCs w:val="24"/>
                <w:lang w:val="fr-FR"/>
              </w:rPr>
              <m:t>fm</m:t>
            </m:r>
          </m:sub>
        </m:sSub>
        <m:r>
          <w:rPr>
            <w:rFonts w:ascii="Cambria Math" w:hAnsi="Cambria Math" w:cstheme="majorHAnsi"/>
            <w:sz w:val="24"/>
            <w:szCs w:val="24"/>
            <w:lang w:val="fr-FR"/>
          </w:rPr>
          <m:t>=</m:t>
        </m:r>
        <m:f>
          <m:fPr>
            <m:ctrlPr>
              <w:rPr>
                <w:rFonts w:ascii="Cambria Math" w:hAnsi="Cambria Math" w:cstheme="majorHAnsi"/>
                <w:i/>
                <w:iCs/>
                <w:sz w:val="24"/>
                <w:szCs w:val="24"/>
                <w:lang w:val="fr-FR"/>
              </w:rPr>
            </m:ctrlPr>
          </m:fPr>
          <m:num>
            <m:sSub>
              <m:sSubPr>
                <m:ctrlPr>
                  <w:rPr>
                    <w:rFonts w:ascii="Cambria Math" w:hAnsi="Cambria Math" w:cstheme="majorHAnsi"/>
                    <w:i/>
                    <w:iCs/>
                    <w:sz w:val="24"/>
                    <w:szCs w:val="24"/>
                    <w:lang w:val="fr-FR"/>
                  </w:rPr>
                </m:ctrlPr>
              </m:sSubPr>
              <m:e>
                <m:r>
                  <w:rPr>
                    <w:rFonts w:ascii="Cambria Math" w:hAnsi="Cambria Math" w:cstheme="majorHAnsi"/>
                    <w:sz w:val="24"/>
                    <w:szCs w:val="24"/>
                    <w:lang w:val="fr-FR"/>
                  </w:rPr>
                  <m:t>P</m:t>
                </m:r>
              </m:e>
              <m:sub>
                <m:r>
                  <w:rPr>
                    <w:rFonts w:ascii="Cambria Math" w:hAnsi="Cambria Math" w:cstheme="majorHAnsi"/>
                    <w:sz w:val="24"/>
                    <w:szCs w:val="24"/>
                    <w:lang w:val="fr-FR"/>
                  </w:rPr>
                  <m:t>f</m:t>
                </m:r>
              </m:sub>
            </m:sSub>
            <m:sSub>
              <m:sSubPr>
                <m:ctrlPr>
                  <w:rPr>
                    <w:rFonts w:ascii="Cambria Math" w:hAnsi="Cambria Math" w:cstheme="majorHAnsi"/>
                    <w:i/>
                    <w:iCs/>
                    <w:sz w:val="24"/>
                    <w:szCs w:val="24"/>
                    <w:lang w:val="fr-FR"/>
                  </w:rPr>
                </m:ctrlPr>
              </m:sSubPr>
              <m:e>
                <m:r>
                  <w:rPr>
                    <w:rFonts w:ascii="Cambria Math" w:hAnsi="Cambria Math" w:cstheme="majorHAnsi"/>
                    <w:sz w:val="24"/>
                    <w:szCs w:val="24"/>
                    <w:lang w:val="fr-FR"/>
                  </w:rPr>
                  <m:t>d</m:t>
                </m:r>
              </m:e>
              <m:sub>
                <m:r>
                  <w:rPr>
                    <w:rFonts w:ascii="Cambria Math" w:hAnsi="Cambria Math" w:cstheme="majorHAnsi"/>
                    <w:sz w:val="24"/>
                    <w:szCs w:val="24"/>
                    <w:lang w:val="fr-FR"/>
                  </w:rPr>
                  <m:t>m</m:t>
                </m:r>
              </m:sub>
            </m:sSub>
          </m:num>
          <m:den>
            <m:r>
              <w:rPr>
                <w:rFonts w:ascii="Cambria Math" w:hAnsi="Cambria Math" w:cstheme="majorHAnsi"/>
                <w:sz w:val="24"/>
                <w:szCs w:val="24"/>
                <w:lang w:val="fr-FR"/>
              </w:rPr>
              <m:t>n c</m:t>
            </m:r>
          </m:den>
        </m:f>
      </m:oMath>
      <w:r w:rsidR="00A92F85">
        <w:rPr>
          <w:rFonts w:asciiTheme="majorHAnsi" w:hAnsiTheme="majorHAnsi" w:cstheme="majorHAnsi"/>
          <w:sz w:val="24"/>
          <w:szCs w:val="24"/>
        </w:rPr>
        <w:t xml:space="preserve">   </w:t>
      </w:r>
      <w:r w:rsidR="00330362" w:rsidRPr="00330362">
        <w:rPr>
          <w:rFonts w:asciiTheme="majorHAnsi" w:hAnsiTheme="majorHAnsi" w:cstheme="majorHAnsi"/>
          <w:sz w:val="24"/>
          <w:szCs w:val="24"/>
        </w:rPr>
        <w:t>(7.41)</w:t>
      </w:r>
    </w:p>
    <w:p w14:paraId="7FDB64DD" w14:textId="77777777" w:rsidR="00A92F85" w:rsidRDefault="00A92F85" w:rsidP="00330362">
      <w:pPr>
        <w:jc w:val="both"/>
        <w:rPr>
          <w:rFonts w:asciiTheme="majorHAnsi" w:hAnsiTheme="majorHAnsi" w:cstheme="majorHAnsi"/>
          <w:sz w:val="24"/>
          <w:szCs w:val="24"/>
        </w:rPr>
      </w:pPr>
    </w:p>
    <w:p w14:paraId="6BAB6F09" w14:textId="70D57BC3" w:rsidR="00330362" w:rsidRPr="00330362" w:rsidRDefault="00330362" w:rsidP="00330362">
      <w:pPr>
        <w:jc w:val="both"/>
        <w:rPr>
          <w:rFonts w:asciiTheme="majorHAnsi" w:hAnsiTheme="majorHAnsi" w:cstheme="majorHAnsi"/>
          <w:sz w:val="24"/>
          <w:szCs w:val="24"/>
        </w:rPr>
      </w:pPr>
      <w:r w:rsidRPr="00330362">
        <w:rPr>
          <w:rFonts w:asciiTheme="majorHAnsi" w:hAnsiTheme="majorHAnsi" w:cstheme="majorHAnsi"/>
          <w:sz w:val="24"/>
          <w:szCs w:val="24"/>
        </w:rPr>
        <w:lastRenderedPageBreak/>
        <w:t>Tous les paramètres de cette équation sont définis sur la figure 7.18</w:t>
      </w:r>
      <w:r w:rsidR="006E2893">
        <w:rPr>
          <w:rFonts w:asciiTheme="majorHAnsi" w:hAnsiTheme="majorHAnsi" w:cstheme="majorHAnsi"/>
          <w:sz w:val="24"/>
          <w:szCs w:val="24"/>
        </w:rPr>
        <w:t xml:space="preserve"> (voir acétate 78)</w:t>
      </w:r>
      <w:r w:rsidRPr="00330362">
        <w:rPr>
          <w:rFonts w:asciiTheme="majorHAnsi" w:hAnsiTheme="majorHAnsi" w:cstheme="majorHAnsi"/>
          <w:sz w:val="24"/>
          <w:szCs w:val="24"/>
        </w:rPr>
        <w:t>.</w:t>
      </w:r>
    </w:p>
    <w:p w14:paraId="2ACF9F36" w14:textId="23374325" w:rsidR="00330362" w:rsidRPr="00330362" w:rsidRDefault="00330362" w:rsidP="00330362">
      <w:pPr>
        <w:jc w:val="both"/>
        <w:rPr>
          <w:rFonts w:asciiTheme="majorHAnsi" w:hAnsiTheme="majorHAnsi" w:cstheme="majorHAnsi"/>
          <w:sz w:val="24"/>
          <w:szCs w:val="24"/>
        </w:rPr>
      </w:pPr>
      <w:r w:rsidRPr="00330362">
        <w:rPr>
          <w:rFonts w:asciiTheme="majorHAnsi" w:hAnsiTheme="majorHAnsi" w:cstheme="majorHAnsi"/>
          <w:sz w:val="24"/>
          <w:szCs w:val="24"/>
        </w:rPr>
        <w:t>Il suffit de s’assurer que l’effort de cisaillement maximal (</w:t>
      </w:r>
      <m:oMath>
        <m:sSub>
          <m:sSubPr>
            <m:ctrlPr>
              <w:rPr>
                <w:rFonts w:ascii="Cambria Math" w:hAnsi="Cambria Math" w:cstheme="majorHAnsi"/>
                <w:i/>
                <w:iCs/>
                <w:sz w:val="24"/>
                <w:szCs w:val="24"/>
              </w:rPr>
            </m:ctrlPr>
          </m:sSubPr>
          <m:e>
            <m:r>
              <w:rPr>
                <w:rFonts w:ascii="Cambria Math" w:hAnsi="Cambria Math" w:cstheme="majorHAnsi"/>
                <w:sz w:val="24"/>
                <w:szCs w:val="24"/>
                <w:lang w:val="fr-FR"/>
              </w:rPr>
              <m:t>V</m:t>
            </m:r>
          </m:e>
          <m:sub>
            <m:r>
              <w:rPr>
                <w:rFonts w:ascii="Cambria Math" w:hAnsi="Cambria Math" w:cstheme="majorHAnsi"/>
                <w:sz w:val="24"/>
                <w:szCs w:val="24"/>
                <w:lang w:val="fr-FR"/>
              </w:rPr>
              <m:t>fm</m:t>
            </m:r>
          </m:sub>
        </m:sSub>
      </m:oMath>
      <w:r w:rsidRPr="00330362">
        <w:rPr>
          <w:rFonts w:asciiTheme="majorHAnsi" w:hAnsiTheme="majorHAnsi" w:cstheme="majorHAnsi"/>
          <w:sz w:val="24"/>
          <w:szCs w:val="24"/>
        </w:rPr>
        <w:t xml:space="preserve">) n’excède pas la valeur appropriée de </w:t>
      </w:r>
      <m:oMath>
        <m:sSub>
          <m:sSubPr>
            <m:ctrlPr>
              <w:rPr>
                <w:rFonts w:ascii="Cambria Math" w:hAnsi="Cambria Math" w:cstheme="majorHAnsi"/>
                <w:i/>
                <w:iCs/>
                <w:sz w:val="24"/>
                <w:szCs w:val="24"/>
              </w:rPr>
            </m:ctrlPr>
          </m:sSubPr>
          <m:e>
            <m:r>
              <w:rPr>
                <w:rFonts w:ascii="Cambria Math" w:hAnsi="Cambria Math" w:cstheme="majorHAnsi"/>
                <w:sz w:val="24"/>
                <w:szCs w:val="24"/>
                <w:lang w:val="fr-FR"/>
              </w:rPr>
              <m:t>V</m:t>
            </m:r>
          </m:e>
          <m:sub>
            <m:r>
              <w:rPr>
                <w:rFonts w:ascii="Cambria Math" w:hAnsi="Cambria Math" w:cstheme="majorHAnsi"/>
                <w:sz w:val="24"/>
                <w:szCs w:val="24"/>
                <w:lang w:val="fr-FR"/>
              </w:rPr>
              <m:t>r</m:t>
            </m:r>
          </m:sub>
        </m:sSub>
      </m:oMath>
      <w:r w:rsidRPr="00330362">
        <w:rPr>
          <w:rFonts w:asciiTheme="majorHAnsi" w:hAnsiTheme="majorHAnsi" w:cstheme="majorHAnsi"/>
          <w:sz w:val="24"/>
          <w:szCs w:val="24"/>
        </w:rPr>
        <w:t xml:space="preserve"> donnée par les équaitons (7.12) et (7.13).</w:t>
      </w:r>
    </w:p>
    <w:p w14:paraId="7A1BA6AB" w14:textId="48F9DE9A" w:rsidR="00330362" w:rsidRPr="00330362" w:rsidRDefault="00330362" w:rsidP="00330362">
      <w:pPr>
        <w:jc w:val="both"/>
        <w:rPr>
          <w:rFonts w:asciiTheme="majorHAnsi" w:hAnsiTheme="majorHAnsi" w:cstheme="majorHAnsi"/>
          <w:sz w:val="24"/>
          <w:szCs w:val="24"/>
        </w:rPr>
      </w:pPr>
      <w:r w:rsidRPr="00330362">
        <w:rPr>
          <w:rFonts w:asciiTheme="majorHAnsi" w:hAnsiTheme="majorHAnsi" w:cstheme="majorHAnsi"/>
          <w:sz w:val="24"/>
          <w:szCs w:val="24"/>
        </w:rPr>
        <w:t>Lorsque l’assemblage est sollicité par un couple (</w:t>
      </w:r>
      <m:oMath>
        <m:sSub>
          <m:sSubPr>
            <m:ctrlPr>
              <w:rPr>
                <w:rFonts w:ascii="Cambria Math" w:hAnsi="Cambria Math" w:cstheme="majorHAnsi"/>
                <w:i/>
                <w:iCs/>
                <w:sz w:val="24"/>
                <w:szCs w:val="24"/>
                <w:lang w:val="fr-FR"/>
              </w:rPr>
            </m:ctrlPr>
          </m:sSubPr>
          <m:e>
            <m:r>
              <w:rPr>
                <w:rFonts w:ascii="Cambria Math" w:hAnsi="Cambria Math" w:cstheme="majorHAnsi"/>
                <w:sz w:val="24"/>
                <w:szCs w:val="24"/>
                <w:lang w:val="fr-FR"/>
              </w:rPr>
              <m:t>M</m:t>
            </m:r>
          </m:e>
          <m:sub>
            <m:r>
              <w:rPr>
                <w:rFonts w:ascii="Cambria Math" w:hAnsi="Cambria Math" w:cstheme="majorHAnsi"/>
                <w:sz w:val="24"/>
                <w:szCs w:val="24"/>
                <w:lang w:val="fr-FR"/>
              </w:rPr>
              <m:t>f</m:t>
            </m:r>
          </m:sub>
        </m:sSub>
      </m:oMath>
      <w:r w:rsidRPr="00330362">
        <w:rPr>
          <w:rFonts w:asciiTheme="majorHAnsi" w:hAnsiTheme="majorHAnsi" w:cstheme="majorHAnsi"/>
          <w:sz w:val="24"/>
          <w:szCs w:val="24"/>
        </w:rPr>
        <w:t xml:space="preserve">), la rotation de l’assemblage se fait par rapport au centre de gravité du groupe de connecteurs et l’effort de cisaillement maximal pondéré appliqué à un connecteur peut être évalué </w:t>
      </w:r>
      <w:r w:rsidR="00A92F85">
        <w:rPr>
          <w:rFonts w:asciiTheme="majorHAnsi" w:hAnsiTheme="majorHAnsi" w:cstheme="majorHAnsi"/>
          <w:sz w:val="24"/>
          <w:szCs w:val="24"/>
        </w:rPr>
        <w:t>à l’aide de l’équation suivante</w:t>
      </w:r>
      <w:r w:rsidRPr="00330362">
        <w:rPr>
          <w:rFonts w:asciiTheme="majorHAnsi" w:hAnsiTheme="majorHAnsi" w:cstheme="majorHAnsi"/>
          <w:sz w:val="24"/>
          <w:szCs w:val="24"/>
        </w:rPr>
        <w:t>:</w:t>
      </w:r>
    </w:p>
    <w:p w14:paraId="2BD046A8" w14:textId="3C00E422" w:rsidR="00330362" w:rsidRDefault="009B3C41" w:rsidP="00A92F85">
      <w:pPr>
        <w:jc w:val="center"/>
        <w:rPr>
          <w:rFonts w:asciiTheme="majorHAnsi" w:hAnsiTheme="majorHAnsi" w:cstheme="majorHAnsi"/>
          <w:sz w:val="24"/>
          <w:szCs w:val="24"/>
        </w:rPr>
      </w:pPr>
      <m:oMath>
        <m:sSub>
          <m:sSubPr>
            <m:ctrlPr>
              <w:rPr>
                <w:rFonts w:ascii="Cambria Math" w:hAnsi="Cambria Math" w:cstheme="majorHAnsi"/>
                <w:i/>
                <w:iCs/>
                <w:sz w:val="24"/>
                <w:szCs w:val="24"/>
              </w:rPr>
            </m:ctrlPr>
          </m:sSubPr>
          <m:e>
            <m:r>
              <w:rPr>
                <w:rFonts w:ascii="Cambria Math" w:hAnsi="Cambria Math" w:cstheme="majorHAnsi"/>
                <w:sz w:val="24"/>
                <w:szCs w:val="24"/>
                <w:lang w:val="fr-FR"/>
              </w:rPr>
              <m:t>V</m:t>
            </m:r>
          </m:e>
          <m:sub>
            <m:r>
              <w:rPr>
                <w:rFonts w:ascii="Cambria Math" w:hAnsi="Cambria Math" w:cstheme="majorHAnsi"/>
                <w:sz w:val="24"/>
                <w:szCs w:val="24"/>
                <w:lang w:val="fr-FR"/>
              </w:rPr>
              <m:t>fm</m:t>
            </m:r>
          </m:sub>
        </m:sSub>
        <m:r>
          <w:rPr>
            <w:rFonts w:ascii="Cambria Math" w:hAnsi="Cambria Math" w:cstheme="majorHAnsi"/>
            <w:sz w:val="24"/>
            <w:szCs w:val="24"/>
            <w:lang w:val="fr-FR"/>
          </w:rPr>
          <m:t>=</m:t>
        </m:r>
        <m:f>
          <m:fPr>
            <m:ctrlPr>
              <w:rPr>
                <w:rFonts w:ascii="Cambria Math" w:hAnsi="Cambria Math" w:cstheme="majorHAnsi"/>
                <w:i/>
                <w:iCs/>
                <w:sz w:val="24"/>
                <w:szCs w:val="24"/>
                <w:lang w:val="fr-FR"/>
              </w:rPr>
            </m:ctrlPr>
          </m:fPr>
          <m:num>
            <m:sSub>
              <m:sSubPr>
                <m:ctrlPr>
                  <w:rPr>
                    <w:rFonts w:ascii="Cambria Math" w:hAnsi="Cambria Math" w:cstheme="majorHAnsi"/>
                    <w:i/>
                    <w:iCs/>
                    <w:sz w:val="24"/>
                    <w:szCs w:val="24"/>
                    <w:lang w:val="fr-FR"/>
                  </w:rPr>
                </m:ctrlPr>
              </m:sSubPr>
              <m:e>
                <m:r>
                  <w:rPr>
                    <w:rFonts w:ascii="Cambria Math" w:hAnsi="Cambria Math" w:cstheme="majorHAnsi"/>
                    <w:sz w:val="24"/>
                    <w:szCs w:val="24"/>
                    <w:lang w:val="fr-FR"/>
                  </w:rPr>
                  <m:t>M</m:t>
                </m:r>
              </m:e>
              <m:sub>
                <m:r>
                  <w:rPr>
                    <w:rFonts w:ascii="Cambria Math" w:hAnsi="Cambria Math" w:cstheme="majorHAnsi"/>
                    <w:sz w:val="24"/>
                    <w:szCs w:val="24"/>
                    <w:lang w:val="fr-FR"/>
                  </w:rPr>
                  <m:t>f</m:t>
                </m:r>
              </m:sub>
            </m:sSub>
            <m:sSub>
              <m:sSubPr>
                <m:ctrlPr>
                  <w:rPr>
                    <w:rFonts w:ascii="Cambria Math" w:hAnsi="Cambria Math" w:cstheme="majorHAnsi"/>
                    <w:i/>
                    <w:iCs/>
                    <w:sz w:val="24"/>
                    <w:szCs w:val="24"/>
                    <w:lang w:val="fr-FR"/>
                  </w:rPr>
                </m:ctrlPr>
              </m:sSubPr>
              <m:e>
                <m:r>
                  <w:rPr>
                    <w:rFonts w:ascii="Cambria Math" w:hAnsi="Cambria Math" w:cstheme="majorHAnsi"/>
                    <w:sz w:val="24"/>
                    <w:szCs w:val="24"/>
                    <w:lang w:val="fr-FR"/>
                  </w:rPr>
                  <m:t>d</m:t>
                </m:r>
              </m:e>
              <m:sub>
                <m:r>
                  <w:rPr>
                    <w:rFonts w:ascii="Cambria Math" w:hAnsi="Cambria Math" w:cstheme="majorHAnsi"/>
                    <w:sz w:val="24"/>
                    <w:szCs w:val="24"/>
                    <w:lang w:val="fr-FR"/>
                  </w:rPr>
                  <m:t>m</m:t>
                </m:r>
              </m:sub>
            </m:sSub>
          </m:num>
          <m:den>
            <m:sSub>
              <m:sSubPr>
                <m:ctrlPr>
                  <w:rPr>
                    <w:rFonts w:ascii="Cambria Math" w:hAnsi="Cambria Math" w:cstheme="majorHAnsi"/>
                    <w:i/>
                    <w:iCs/>
                    <w:sz w:val="24"/>
                    <w:szCs w:val="24"/>
                    <w:lang w:val="fr-FR"/>
                  </w:rPr>
                </m:ctrlPr>
              </m:sSubPr>
              <m:e>
                <m:r>
                  <w:rPr>
                    <w:rFonts w:ascii="Cambria Math" w:hAnsi="Cambria Math" w:cstheme="majorHAnsi"/>
                    <w:sz w:val="24"/>
                    <w:szCs w:val="24"/>
                    <w:lang w:val="fr-FR"/>
                  </w:rPr>
                  <m:t>I</m:t>
                </m:r>
              </m:e>
              <m:sub>
                <m:r>
                  <w:rPr>
                    <w:rFonts w:ascii="Cambria Math" w:hAnsi="Cambria Math" w:cstheme="majorHAnsi"/>
                    <w:sz w:val="24"/>
                    <w:szCs w:val="24"/>
                    <w:lang w:val="fr-FR"/>
                  </w:rPr>
                  <m:t>o</m:t>
                </m:r>
              </m:sub>
            </m:sSub>
          </m:den>
        </m:f>
      </m:oMath>
      <w:r w:rsidR="00A92F85">
        <w:rPr>
          <w:rFonts w:asciiTheme="majorHAnsi" w:hAnsiTheme="majorHAnsi" w:cstheme="majorHAnsi"/>
          <w:sz w:val="24"/>
          <w:szCs w:val="24"/>
        </w:rPr>
        <w:t xml:space="preserve">    </w:t>
      </w:r>
      <w:r w:rsidR="00330362" w:rsidRPr="00330362">
        <w:rPr>
          <w:rFonts w:asciiTheme="majorHAnsi" w:hAnsiTheme="majorHAnsi" w:cstheme="majorHAnsi"/>
          <w:sz w:val="24"/>
          <w:szCs w:val="24"/>
        </w:rPr>
        <w:tab/>
        <w:t>(7.42)</w:t>
      </w:r>
    </w:p>
    <w:p w14:paraId="25AC3F98" w14:textId="5C106004" w:rsidR="00EF7487" w:rsidRDefault="00EF7487" w:rsidP="00413332">
      <w:pPr>
        <w:rPr>
          <w:rFonts w:asciiTheme="majorHAnsi" w:hAnsiTheme="majorHAnsi" w:cstheme="majorHAnsi"/>
          <w:sz w:val="24"/>
          <w:szCs w:val="24"/>
        </w:rPr>
      </w:pPr>
    </w:p>
    <w:p w14:paraId="7B406353" w14:textId="0B5F4EB8" w:rsidR="00EF7487" w:rsidRDefault="00EF7487" w:rsidP="00EF7487">
      <w:pPr>
        <w:pStyle w:val="Titre3"/>
      </w:pPr>
      <w:bookmarkStart w:id="44" w:name="_Toc127369997"/>
      <w:r>
        <w:t>Diapositive 8</w:t>
      </w:r>
      <w:r w:rsidR="002742EC">
        <w:t>3</w:t>
      </w:r>
      <w:r>
        <w:t> :</w:t>
      </w:r>
      <w:bookmarkEnd w:id="44"/>
    </w:p>
    <w:p w14:paraId="69E70A50" w14:textId="5F838BEF" w:rsidR="00EF7487" w:rsidRDefault="00EF7487" w:rsidP="00EF7487"/>
    <w:p w14:paraId="716C1625" w14:textId="77777777" w:rsidR="00EF7487" w:rsidRPr="00EF7487" w:rsidRDefault="00EF7487" w:rsidP="00EF7487">
      <w:pPr>
        <w:jc w:val="both"/>
        <w:rPr>
          <w:rFonts w:asciiTheme="majorHAnsi" w:hAnsiTheme="majorHAnsi" w:cstheme="majorHAnsi"/>
          <w:sz w:val="24"/>
          <w:szCs w:val="24"/>
        </w:rPr>
      </w:pPr>
      <w:r w:rsidRPr="00EF7487">
        <w:rPr>
          <w:rFonts w:asciiTheme="majorHAnsi" w:hAnsiTheme="majorHAnsi" w:cstheme="majorHAnsi"/>
          <w:b/>
          <w:bCs/>
          <w:sz w:val="24"/>
          <w:szCs w:val="24"/>
        </w:rPr>
        <w:t xml:space="preserve">7.7.4 Assemblages </w:t>
      </w:r>
      <w:proofErr w:type="spellStart"/>
      <w:r w:rsidRPr="00EF7487">
        <w:rPr>
          <w:rFonts w:asciiTheme="majorHAnsi" w:hAnsiTheme="majorHAnsi" w:cstheme="majorHAnsi"/>
          <w:b/>
          <w:bCs/>
          <w:sz w:val="24"/>
          <w:szCs w:val="24"/>
        </w:rPr>
        <w:t>antiglissement</w:t>
      </w:r>
      <w:proofErr w:type="spellEnd"/>
    </w:p>
    <w:p w14:paraId="5A9A8E23" w14:textId="77777777" w:rsidR="00EF7487" w:rsidRPr="00EF7487" w:rsidRDefault="00EF7487" w:rsidP="00EF7487">
      <w:pPr>
        <w:jc w:val="both"/>
        <w:rPr>
          <w:rFonts w:asciiTheme="majorHAnsi" w:hAnsiTheme="majorHAnsi" w:cstheme="majorHAnsi"/>
          <w:sz w:val="24"/>
          <w:szCs w:val="24"/>
        </w:rPr>
      </w:pPr>
      <w:r w:rsidRPr="00EF7487">
        <w:rPr>
          <w:rFonts w:asciiTheme="majorHAnsi" w:hAnsiTheme="majorHAnsi" w:cstheme="majorHAnsi"/>
          <w:sz w:val="24"/>
          <w:szCs w:val="24"/>
        </w:rPr>
        <w:t>Lorsque des boulons à serrage contrôlé sont utilisés dans un assemblage excentrique en cisaillement, il est possible d’utiliser une méthode d’analyse qui s’apparente à celle qui a été présentée à la sous-section précédente pour satisfaire l’état limite de glissement.</w:t>
      </w:r>
    </w:p>
    <w:p w14:paraId="764BC8ED" w14:textId="32C57976" w:rsidR="00EF7487" w:rsidRPr="00EF7487" w:rsidRDefault="00EF7487" w:rsidP="00EF7487">
      <w:pPr>
        <w:jc w:val="both"/>
        <w:rPr>
          <w:rFonts w:asciiTheme="majorHAnsi" w:hAnsiTheme="majorHAnsi" w:cstheme="majorHAnsi"/>
          <w:sz w:val="24"/>
          <w:szCs w:val="24"/>
        </w:rPr>
      </w:pPr>
      <w:r w:rsidRPr="00EF7487">
        <w:rPr>
          <w:rFonts w:asciiTheme="majorHAnsi" w:hAnsiTheme="majorHAnsi" w:cstheme="majorHAnsi"/>
          <w:sz w:val="24"/>
          <w:szCs w:val="24"/>
        </w:rPr>
        <w:t>La courbe charge-déformation d’un assemblage excentrique en cisaillement comprend une portion initiale linéaire qui correspond à la résistance par frottement de l’assemblage (Figure 7.19</w:t>
      </w:r>
      <w:r w:rsidR="001F0FB9">
        <w:rPr>
          <w:rStyle w:val="Appelnotedebasdep"/>
          <w:rFonts w:asciiTheme="majorHAnsi" w:hAnsiTheme="majorHAnsi" w:cstheme="majorHAnsi"/>
          <w:sz w:val="24"/>
          <w:szCs w:val="24"/>
        </w:rPr>
        <w:footnoteReference w:id="18"/>
      </w:r>
      <w:r w:rsidRPr="00EF7487">
        <w:rPr>
          <w:rFonts w:asciiTheme="majorHAnsi" w:hAnsiTheme="majorHAnsi" w:cstheme="majorHAnsi"/>
          <w:sz w:val="24"/>
          <w:szCs w:val="24"/>
        </w:rPr>
        <w:t>). Cette phase se termine théoriquement par un glissement, mais les essais expérimentaux montrent q</w:t>
      </w:r>
      <w:r w:rsidR="00833EFF">
        <w:rPr>
          <w:rFonts w:asciiTheme="majorHAnsi" w:hAnsiTheme="majorHAnsi" w:cstheme="majorHAnsi"/>
          <w:sz w:val="24"/>
          <w:szCs w:val="24"/>
        </w:rPr>
        <w:t>ue ce n’est pas toujours le cas</w:t>
      </w:r>
      <w:r w:rsidRPr="00EF7487">
        <w:rPr>
          <w:rFonts w:asciiTheme="majorHAnsi" w:hAnsiTheme="majorHAnsi" w:cstheme="majorHAnsi"/>
          <w:sz w:val="24"/>
          <w:szCs w:val="24"/>
        </w:rPr>
        <w:t>. Plus le nombre de boulons est grand, plus les chances d’avoir des boulons en contact, dès le début du chargement, sont grandes. Dans ce cas, on n’observe pas de glissement.</w:t>
      </w:r>
    </w:p>
    <w:p w14:paraId="39E30A08" w14:textId="6B631F56" w:rsidR="00EF7487" w:rsidRDefault="00EF7487" w:rsidP="001F0FB9">
      <w:pPr>
        <w:jc w:val="both"/>
        <w:rPr>
          <w:rFonts w:asciiTheme="majorHAnsi" w:hAnsiTheme="majorHAnsi" w:cstheme="majorHAnsi"/>
          <w:b/>
          <w:bCs/>
          <w:sz w:val="24"/>
          <w:szCs w:val="24"/>
        </w:rPr>
      </w:pPr>
      <w:r w:rsidRPr="00EF7487">
        <w:rPr>
          <w:rFonts w:asciiTheme="majorHAnsi" w:hAnsiTheme="majorHAnsi" w:cstheme="majorHAnsi"/>
          <w:sz w:val="24"/>
          <w:szCs w:val="24"/>
        </w:rPr>
        <w:t xml:space="preserve">Pour un assemblage excentrique en cisaillement, il est possible de faire une analyse à l’état limite de glissement (état limite d’utilisation). Comme le glissement est un phénomène global, on admet que l’assemblage glisse quand la résistance au glissement générée par le serrage de tous les boulons est </w:t>
      </w:r>
      <w:proofErr w:type="gramStart"/>
      <w:r w:rsidRPr="00EF7487">
        <w:rPr>
          <w:rFonts w:asciiTheme="majorHAnsi" w:hAnsiTheme="majorHAnsi" w:cstheme="majorHAnsi"/>
          <w:sz w:val="24"/>
          <w:szCs w:val="24"/>
        </w:rPr>
        <w:t>atteint</w:t>
      </w:r>
      <w:proofErr w:type="gramEnd"/>
      <w:r w:rsidRPr="00EF7487">
        <w:rPr>
          <w:rFonts w:asciiTheme="majorHAnsi" w:hAnsiTheme="majorHAnsi" w:cstheme="majorHAnsi"/>
          <w:sz w:val="24"/>
          <w:szCs w:val="24"/>
        </w:rPr>
        <w:t>. En effet, il est impossible qu’un assemblage glisse dans une certaine zone sans qu’il y ait un mouvement d’ensemble de l’assemble. Donc, au moment du glissement, l’effort dans chaque boulon est égal à V</w:t>
      </w:r>
      <w:r w:rsidRPr="00833EFF">
        <w:rPr>
          <w:rFonts w:asciiTheme="majorHAnsi" w:hAnsiTheme="majorHAnsi" w:cstheme="majorHAnsi"/>
          <w:sz w:val="24"/>
          <w:szCs w:val="24"/>
          <w:vertAlign w:val="subscript"/>
        </w:rPr>
        <w:t>s</w:t>
      </w:r>
      <w:r w:rsidRPr="00EF7487">
        <w:rPr>
          <w:rFonts w:asciiTheme="majorHAnsi" w:hAnsiTheme="majorHAnsi" w:cstheme="majorHAnsi"/>
          <w:sz w:val="24"/>
          <w:szCs w:val="24"/>
        </w:rPr>
        <w:t xml:space="preserve"> donné par l’équation (7.17).</w:t>
      </w:r>
    </w:p>
    <w:p w14:paraId="54B62924" w14:textId="77777777" w:rsidR="001F0FB9" w:rsidRPr="00EF7487" w:rsidRDefault="001F0FB9" w:rsidP="001F0FB9">
      <w:pPr>
        <w:jc w:val="both"/>
        <w:rPr>
          <w:rFonts w:asciiTheme="majorHAnsi" w:hAnsiTheme="majorHAnsi" w:cstheme="majorHAnsi"/>
          <w:sz w:val="24"/>
          <w:szCs w:val="24"/>
        </w:rPr>
      </w:pPr>
    </w:p>
    <w:p w14:paraId="56049B7D" w14:textId="328933A6" w:rsidR="00EF7487" w:rsidRPr="00EF7487" w:rsidRDefault="00EF7487" w:rsidP="00EF7487">
      <w:pPr>
        <w:jc w:val="both"/>
        <w:rPr>
          <w:rFonts w:asciiTheme="majorHAnsi" w:hAnsiTheme="majorHAnsi" w:cstheme="majorHAnsi"/>
          <w:sz w:val="24"/>
          <w:szCs w:val="24"/>
        </w:rPr>
      </w:pPr>
      <w:r w:rsidRPr="00EF7487">
        <w:rPr>
          <w:rFonts w:asciiTheme="majorHAnsi" w:hAnsiTheme="majorHAnsi" w:cstheme="majorHAnsi"/>
          <w:sz w:val="24"/>
          <w:szCs w:val="24"/>
        </w:rPr>
        <w:lastRenderedPageBreak/>
        <w:t>Les hypothèses de l’analyse à l’état limite de glissement sont les suivantes (figure 7.18</w:t>
      </w:r>
      <w:r w:rsidR="001F0FB9">
        <w:rPr>
          <w:rFonts w:asciiTheme="majorHAnsi" w:hAnsiTheme="majorHAnsi" w:cstheme="majorHAnsi"/>
          <w:sz w:val="24"/>
          <w:szCs w:val="24"/>
        </w:rPr>
        <w:t>, voir acétate 81</w:t>
      </w:r>
      <w:r w:rsidRPr="00EF7487">
        <w:rPr>
          <w:rFonts w:asciiTheme="majorHAnsi" w:hAnsiTheme="majorHAnsi" w:cstheme="majorHAnsi"/>
          <w:sz w:val="24"/>
          <w:szCs w:val="24"/>
        </w:rPr>
        <w:t>) :</w:t>
      </w:r>
    </w:p>
    <w:p w14:paraId="09CDE84D" w14:textId="6243350A" w:rsidR="00EF7487" w:rsidRPr="00833EFF" w:rsidRDefault="00EF7487" w:rsidP="00833EFF">
      <w:pPr>
        <w:pStyle w:val="Paragraphedeliste"/>
        <w:numPr>
          <w:ilvl w:val="0"/>
          <w:numId w:val="40"/>
        </w:numPr>
        <w:jc w:val="both"/>
        <w:rPr>
          <w:rFonts w:asciiTheme="majorHAnsi" w:hAnsiTheme="majorHAnsi" w:cstheme="majorHAnsi"/>
          <w:sz w:val="24"/>
          <w:szCs w:val="24"/>
        </w:rPr>
      </w:pPr>
      <w:proofErr w:type="gramStart"/>
      <w:r w:rsidRPr="00833EFF">
        <w:rPr>
          <w:rFonts w:asciiTheme="majorHAnsi" w:hAnsiTheme="majorHAnsi" w:cstheme="majorHAnsi"/>
          <w:sz w:val="24"/>
          <w:szCs w:val="24"/>
        </w:rPr>
        <w:t>le</w:t>
      </w:r>
      <w:proofErr w:type="gramEnd"/>
      <w:r w:rsidRPr="00833EFF">
        <w:rPr>
          <w:rFonts w:asciiTheme="majorHAnsi" w:hAnsiTheme="majorHAnsi" w:cstheme="majorHAnsi"/>
          <w:sz w:val="24"/>
          <w:szCs w:val="24"/>
        </w:rPr>
        <w:t xml:space="preserve"> centre de rotation du groupe de boulon est distinct du centre de gravité et il est indéterminé a priori;</w:t>
      </w:r>
    </w:p>
    <w:p w14:paraId="3B5575F0" w14:textId="4016A13C" w:rsidR="00EF7487" w:rsidRPr="00833EFF" w:rsidRDefault="00EF7487" w:rsidP="00833EFF">
      <w:pPr>
        <w:pStyle w:val="Paragraphedeliste"/>
        <w:numPr>
          <w:ilvl w:val="0"/>
          <w:numId w:val="40"/>
        </w:numPr>
        <w:jc w:val="both"/>
        <w:rPr>
          <w:rFonts w:asciiTheme="majorHAnsi" w:hAnsiTheme="majorHAnsi" w:cstheme="majorHAnsi"/>
          <w:sz w:val="24"/>
          <w:szCs w:val="24"/>
        </w:rPr>
      </w:pPr>
      <w:proofErr w:type="gramStart"/>
      <w:r w:rsidRPr="00833EFF">
        <w:rPr>
          <w:rFonts w:asciiTheme="majorHAnsi" w:hAnsiTheme="majorHAnsi" w:cstheme="majorHAnsi"/>
          <w:sz w:val="24"/>
          <w:szCs w:val="24"/>
        </w:rPr>
        <w:t>l’effort</w:t>
      </w:r>
      <w:proofErr w:type="gramEnd"/>
      <w:r w:rsidRPr="00833EFF">
        <w:rPr>
          <w:rFonts w:asciiTheme="majorHAnsi" w:hAnsiTheme="majorHAnsi" w:cstheme="majorHAnsi"/>
          <w:sz w:val="24"/>
          <w:szCs w:val="24"/>
        </w:rPr>
        <w:t xml:space="preserve"> de cisaillement sur un boulon quelconque est perpendiculaire au rayon vecteur reliant le centre de rotation à ce boulon;</w:t>
      </w:r>
    </w:p>
    <w:p w14:paraId="589A5938" w14:textId="13BFED70" w:rsidR="00EF7487" w:rsidRPr="00833EFF" w:rsidRDefault="00EF7487" w:rsidP="00833EFF">
      <w:pPr>
        <w:pStyle w:val="Paragraphedeliste"/>
        <w:numPr>
          <w:ilvl w:val="0"/>
          <w:numId w:val="40"/>
        </w:numPr>
        <w:jc w:val="both"/>
        <w:rPr>
          <w:rFonts w:asciiTheme="majorHAnsi" w:hAnsiTheme="majorHAnsi" w:cstheme="majorHAnsi"/>
          <w:sz w:val="24"/>
          <w:szCs w:val="24"/>
        </w:rPr>
      </w:pPr>
      <w:proofErr w:type="gramStart"/>
      <w:r w:rsidRPr="00833EFF">
        <w:rPr>
          <w:rFonts w:asciiTheme="majorHAnsi" w:hAnsiTheme="majorHAnsi" w:cstheme="majorHAnsi"/>
          <w:sz w:val="24"/>
          <w:szCs w:val="24"/>
        </w:rPr>
        <w:t>la</w:t>
      </w:r>
      <w:proofErr w:type="gramEnd"/>
      <w:r w:rsidRPr="00833EFF">
        <w:rPr>
          <w:rFonts w:asciiTheme="majorHAnsi" w:hAnsiTheme="majorHAnsi" w:cstheme="majorHAnsi"/>
          <w:sz w:val="24"/>
          <w:szCs w:val="24"/>
        </w:rPr>
        <w:t xml:space="preserve"> résistance au glissement de l’assemblage (P</w:t>
      </w:r>
      <w:r w:rsidRPr="00833EFF">
        <w:rPr>
          <w:rFonts w:asciiTheme="majorHAnsi" w:hAnsiTheme="majorHAnsi" w:cstheme="majorHAnsi"/>
          <w:sz w:val="24"/>
          <w:szCs w:val="24"/>
          <w:vertAlign w:val="subscript"/>
        </w:rPr>
        <w:t>s</w:t>
      </w:r>
      <w:r w:rsidRPr="00833EFF">
        <w:rPr>
          <w:rFonts w:asciiTheme="majorHAnsi" w:hAnsiTheme="majorHAnsi" w:cstheme="majorHAnsi"/>
          <w:sz w:val="24"/>
          <w:szCs w:val="24"/>
        </w:rPr>
        <w:t>) est atteinte lorsque chaque boulon atteint la valeur de la résistance au glissement (V</w:t>
      </w:r>
      <w:r w:rsidRPr="00833EFF">
        <w:rPr>
          <w:rFonts w:asciiTheme="majorHAnsi" w:hAnsiTheme="majorHAnsi" w:cstheme="majorHAnsi"/>
          <w:sz w:val="24"/>
          <w:szCs w:val="24"/>
          <w:vertAlign w:val="subscript"/>
        </w:rPr>
        <w:t>s</w:t>
      </w:r>
      <w:r w:rsidRPr="00833EFF">
        <w:rPr>
          <w:rFonts w:asciiTheme="majorHAnsi" w:hAnsiTheme="majorHAnsi" w:cstheme="majorHAnsi"/>
          <w:sz w:val="24"/>
          <w:szCs w:val="24"/>
        </w:rPr>
        <w:t>) produite par le serrage contrôlé.</w:t>
      </w:r>
    </w:p>
    <w:p w14:paraId="726152C4" w14:textId="77777777" w:rsidR="00833EFF" w:rsidRDefault="00833EFF" w:rsidP="00EF7487">
      <w:pPr>
        <w:jc w:val="both"/>
        <w:rPr>
          <w:rFonts w:asciiTheme="majorHAnsi" w:hAnsiTheme="majorHAnsi" w:cstheme="majorHAnsi"/>
          <w:sz w:val="24"/>
          <w:szCs w:val="24"/>
        </w:rPr>
      </w:pPr>
    </w:p>
    <w:p w14:paraId="345D9BCD" w14:textId="217A0D9B" w:rsidR="00EF7487" w:rsidRPr="00EF7487" w:rsidRDefault="00EF7487" w:rsidP="00EF7487">
      <w:pPr>
        <w:jc w:val="both"/>
        <w:rPr>
          <w:rFonts w:asciiTheme="majorHAnsi" w:hAnsiTheme="majorHAnsi" w:cstheme="majorHAnsi"/>
          <w:sz w:val="24"/>
          <w:szCs w:val="24"/>
        </w:rPr>
      </w:pPr>
      <w:r w:rsidRPr="00EF7487">
        <w:rPr>
          <w:rFonts w:asciiTheme="majorHAnsi" w:hAnsiTheme="majorHAnsi" w:cstheme="majorHAnsi"/>
          <w:sz w:val="24"/>
          <w:szCs w:val="24"/>
        </w:rPr>
        <w:t>Pour satisfaire la première hypothèse, il est possible de considérer que le centre de rotation effectif est le même que celui qui est calculé à l’état limite ultime, comme c’est le cas pour le calcul des as</w:t>
      </w:r>
      <w:r w:rsidR="00833EFF">
        <w:rPr>
          <w:rFonts w:asciiTheme="majorHAnsi" w:hAnsiTheme="majorHAnsi" w:cstheme="majorHAnsi"/>
          <w:sz w:val="24"/>
          <w:szCs w:val="24"/>
        </w:rPr>
        <w:t>semblages en acier</w:t>
      </w:r>
      <w:r w:rsidRPr="00EF7487">
        <w:rPr>
          <w:rFonts w:asciiTheme="majorHAnsi" w:hAnsiTheme="majorHAnsi" w:cstheme="majorHAnsi"/>
          <w:sz w:val="24"/>
          <w:szCs w:val="24"/>
        </w:rPr>
        <w:t>. Par conséquent, on peut utiliser l’équation (7.40</w:t>
      </w:r>
      <w:r w:rsidR="001F0FB9">
        <w:rPr>
          <w:rStyle w:val="Appelnotedebasdep"/>
          <w:rFonts w:asciiTheme="majorHAnsi" w:hAnsiTheme="majorHAnsi" w:cstheme="majorHAnsi"/>
          <w:sz w:val="24"/>
          <w:szCs w:val="24"/>
        </w:rPr>
        <w:footnoteReference w:id="19"/>
      </w:r>
      <w:r w:rsidRPr="00EF7487">
        <w:rPr>
          <w:rFonts w:asciiTheme="majorHAnsi" w:hAnsiTheme="majorHAnsi" w:cstheme="majorHAnsi"/>
          <w:sz w:val="24"/>
          <w:szCs w:val="24"/>
        </w:rPr>
        <w:t>) et éviter de devoir itérer pour évaluer la position du centre de rotation effectif (deuxième hypothèse de la méthode d’analyse à l’état limite ultime).</w:t>
      </w:r>
    </w:p>
    <w:p w14:paraId="549C26BD" w14:textId="6FB8863F" w:rsidR="00405537" w:rsidRDefault="00EF7487" w:rsidP="00EF7487">
      <w:pPr>
        <w:jc w:val="both"/>
        <w:rPr>
          <w:rFonts w:asciiTheme="majorHAnsi" w:hAnsiTheme="majorHAnsi" w:cstheme="majorHAnsi"/>
          <w:sz w:val="24"/>
          <w:szCs w:val="24"/>
        </w:rPr>
      </w:pPr>
      <w:r w:rsidRPr="00EF7487">
        <w:rPr>
          <w:rFonts w:asciiTheme="majorHAnsi" w:hAnsiTheme="majorHAnsi" w:cstheme="majorHAnsi"/>
          <w:sz w:val="24"/>
          <w:szCs w:val="24"/>
        </w:rPr>
        <w:t>La troisième hypothèse est équivalente à la première de la sous-section 7.7.3, à la différence que la résistance au glissement (V</w:t>
      </w:r>
      <w:r w:rsidRPr="00833EFF">
        <w:rPr>
          <w:rFonts w:asciiTheme="majorHAnsi" w:hAnsiTheme="majorHAnsi" w:cstheme="majorHAnsi"/>
          <w:sz w:val="24"/>
          <w:szCs w:val="24"/>
          <w:vertAlign w:val="subscript"/>
        </w:rPr>
        <w:t>s</w:t>
      </w:r>
      <w:r w:rsidRPr="00EF7487">
        <w:rPr>
          <w:rFonts w:asciiTheme="majorHAnsi" w:hAnsiTheme="majorHAnsi" w:cstheme="majorHAnsi"/>
          <w:sz w:val="24"/>
          <w:szCs w:val="24"/>
        </w:rPr>
        <w:t>) remplace la résistance pondérée en cisaillement (</w:t>
      </w:r>
      <w:proofErr w:type="spellStart"/>
      <w:r w:rsidRPr="00EF7487">
        <w:rPr>
          <w:rFonts w:asciiTheme="majorHAnsi" w:hAnsiTheme="majorHAnsi" w:cstheme="majorHAnsi"/>
          <w:sz w:val="24"/>
          <w:szCs w:val="24"/>
        </w:rPr>
        <w:t>V</w:t>
      </w:r>
      <w:r w:rsidRPr="00833EFF">
        <w:rPr>
          <w:rFonts w:asciiTheme="majorHAnsi" w:hAnsiTheme="majorHAnsi" w:cstheme="majorHAnsi"/>
          <w:sz w:val="24"/>
          <w:szCs w:val="24"/>
          <w:vertAlign w:val="subscript"/>
        </w:rPr>
        <w:t>r</w:t>
      </w:r>
      <w:proofErr w:type="spellEnd"/>
      <w:r w:rsidRPr="00EF7487">
        <w:rPr>
          <w:rFonts w:asciiTheme="majorHAnsi" w:hAnsiTheme="majorHAnsi" w:cstheme="majorHAnsi"/>
          <w:sz w:val="24"/>
          <w:szCs w:val="24"/>
        </w:rPr>
        <w:t xml:space="preserve">). De plus, dans les assemblages </w:t>
      </w:r>
      <w:proofErr w:type="spellStart"/>
      <w:r w:rsidRPr="00EF7487">
        <w:rPr>
          <w:rFonts w:asciiTheme="majorHAnsi" w:hAnsiTheme="majorHAnsi" w:cstheme="majorHAnsi"/>
          <w:sz w:val="24"/>
          <w:szCs w:val="24"/>
        </w:rPr>
        <w:t>antiglissement</w:t>
      </w:r>
      <w:proofErr w:type="spellEnd"/>
      <w:r w:rsidRPr="00EF7487">
        <w:rPr>
          <w:rFonts w:asciiTheme="majorHAnsi" w:hAnsiTheme="majorHAnsi" w:cstheme="majorHAnsi"/>
          <w:sz w:val="24"/>
          <w:szCs w:val="24"/>
        </w:rPr>
        <w:t>, l’hypothèse que les boulons atteignent la résistance au glissement de façon simultanée reflète davantage la réalité que l’hypothèse que les boulons atteignent simultanément leur résistance ultime en cisaillement.</w:t>
      </w:r>
    </w:p>
    <w:p w14:paraId="3DBB1521" w14:textId="3D313350" w:rsidR="00667E94" w:rsidRPr="00405537" w:rsidRDefault="00405537" w:rsidP="00667E94">
      <w:pPr>
        <w:rPr>
          <w:rFonts w:asciiTheme="majorHAnsi" w:hAnsiTheme="majorHAnsi" w:cstheme="majorHAnsi"/>
          <w:sz w:val="24"/>
          <w:szCs w:val="24"/>
        </w:rPr>
      </w:pPr>
      <w:r>
        <w:rPr>
          <w:rFonts w:asciiTheme="majorHAnsi" w:hAnsiTheme="majorHAnsi" w:cstheme="majorHAnsi"/>
          <w:sz w:val="24"/>
          <w:szCs w:val="24"/>
        </w:rPr>
        <w:br w:type="page"/>
      </w:r>
    </w:p>
    <w:p w14:paraId="52E83831" w14:textId="221C6636" w:rsidR="00667E94" w:rsidRDefault="00667E94" w:rsidP="00A836CB">
      <w:pPr>
        <w:pStyle w:val="Titre1"/>
        <w:numPr>
          <w:ilvl w:val="0"/>
          <w:numId w:val="44"/>
        </w:numPr>
      </w:pPr>
      <w:bookmarkStart w:id="45" w:name="_Toc127369998"/>
      <w:r>
        <w:lastRenderedPageBreak/>
        <w:t>Assemblages concentriques en traction</w:t>
      </w:r>
      <w:bookmarkEnd w:id="45"/>
    </w:p>
    <w:p w14:paraId="0BA65699" w14:textId="0754DB9D" w:rsidR="00405537" w:rsidRDefault="00405537" w:rsidP="00667E94"/>
    <w:p w14:paraId="5D79DA12" w14:textId="3DDB9627" w:rsidR="00405537" w:rsidRDefault="00405537" w:rsidP="00405537">
      <w:pPr>
        <w:pStyle w:val="Titre3"/>
      </w:pPr>
      <w:bookmarkStart w:id="46" w:name="_Toc127369999"/>
      <w:r>
        <w:t>Diapositive 8</w:t>
      </w:r>
      <w:r w:rsidR="002C156B">
        <w:t>6</w:t>
      </w:r>
      <w:r>
        <w:t> :</w:t>
      </w:r>
      <w:bookmarkEnd w:id="46"/>
    </w:p>
    <w:p w14:paraId="73A8C264" w14:textId="2C366838" w:rsidR="00405537" w:rsidRDefault="00405537" w:rsidP="00405537"/>
    <w:p w14:paraId="04671871" w14:textId="77777777" w:rsidR="00405537" w:rsidRPr="00405537" w:rsidRDefault="00405537" w:rsidP="00405537">
      <w:pPr>
        <w:jc w:val="both"/>
        <w:rPr>
          <w:rFonts w:asciiTheme="majorHAnsi" w:hAnsiTheme="majorHAnsi" w:cstheme="majorHAnsi"/>
          <w:sz w:val="24"/>
          <w:szCs w:val="24"/>
        </w:rPr>
      </w:pPr>
      <w:r w:rsidRPr="00405537">
        <w:rPr>
          <w:rFonts w:asciiTheme="majorHAnsi" w:hAnsiTheme="majorHAnsi" w:cstheme="majorHAnsi"/>
          <w:b/>
          <w:bCs/>
          <w:sz w:val="24"/>
          <w:szCs w:val="24"/>
        </w:rPr>
        <w:t>7.8 Assemblages concentriques en traction</w:t>
      </w:r>
    </w:p>
    <w:p w14:paraId="0221580F" w14:textId="77777777" w:rsidR="00405537" w:rsidRPr="00405537" w:rsidRDefault="00405537" w:rsidP="00405537">
      <w:pPr>
        <w:jc w:val="both"/>
        <w:rPr>
          <w:rFonts w:asciiTheme="majorHAnsi" w:hAnsiTheme="majorHAnsi" w:cstheme="majorHAnsi"/>
          <w:sz w:val="24"/>
          <w:szCs w:val="24"/>
        </w:rPr>
      </w:pPr>
      <w:r w:rsidRPr="00405537">
        <w:rPr>
          <w:rFonts w:asciiTheme="majorHAnsi" w:hAnsiTheme="majorHAnsi" w:cstheme="majorHAnsi"/>
          <w:b/>
          <w:bCs/>
          <w:sz w:val="24"/>
          <w:szCs w:val="24"/>
        </w:rPr>
        <w:t>7.8.1 Choix des connecteurs</w:t>
      </w:r>
    </w:p>
    <w:p w14:paraId="543BE2FB" w14:textId="0A4E3DA3" w:rsidR="00405537" w:rsidRPr="00405537" w:rsidRDefault="00405537" w:rsidP="00405537">
      <w:pPr>
        <w:jc w:val="both"/>
        <w:rPr>
          <w:rFonts w:asciiTheme="majorHAnsi" w:hAnsiTheme="majorHAnsi" w:cstheme="majorHAnsi"/>
          <w:sz w:val="24"/>
          <w:szCs w:val="24"/>
        </w:rPr>
      </w:pPr>
      <w:r w:rsidRPr="00405537">
        <w:rPr>
          <w:rFonts w:asciiTheme="majorHAnsi" w:hAnsiTheme="majorHAnsi" w:cstheme="majorHAnsi"/>
          <w:sz w:val="24"/>
          <w:szCs w:val="24"/>
        </w:rPr>
        <w:t xml:space="preserve">Pour les charpentes d’acier soumises à des sollicitations de nature statique ou dynamique, il est nécessaire d’utiliser des boulons en acier à haute résistance à serrage contrôlé dans les assemblages concentriques ou excentriques </w:t>
      </w:r>
      <w:r w:rsidR="002156BC">
        <w:rPr>
          <w:rFonts w:asciiTheme="majorHAnsi" w:hAnsiTheme="majorHAnsi" w:cstheme="majorHAnsi"/>
          <w:sz w:val="24"/>
          <w:szCs w:val="24"/>
        </w:rPr>
        <w:t>en traction</w:t>
      </w:r>
      <w:r w:rsidRPr="00405537">
        <w:rPr>
          <w:rFonts w:asciiTheme="majorHAnsi" w:hAnsiTheme="majorHAnsi" w:cstheme="majorHAnsi"/>
          <w:sz w:val="24"/>
          <w:szCs w:val="24"/>
        </w:rPr>
        <w:t>. Les assemblages à serrage contrôlé offrent une résistance améliorée à la fatigue et sont, par conséquent, tout à fait adaptés à la situation lorsque la charge axiale varie.</w:t>
      </w:r>
    </w:p>
    <w:p w14:paraId="187FA57C" w14:textId="04DAF126" w:rsidR="00405537" w:rsidRPr="00405537" w:rsidRDefault="00405537" w:rsidP="00405537">
      <w:pPr>
        <w:jc w:val="both"/>
        <w:rPr>
          <w:rFonts w:asciiTheme="majorHAnsi" w:hAnsiTheme="majorHAnsi" w:cstheme="majorHAnsi"/>
          <w:sz w:val="24"/>
          <w:szCs w:val="24"/>
        </w:rPr>
      </w:pPr>
      <w:r w:rsidRPr="00405537">
        <w:rPr>
          <w:rFonts w:asciiTheme="majorHAnsi" w:hAnsiTheme="majorHAnsi" w:cstheme="majorHAnsi"/>
          <w:sz w:val="24"/>
          <w:szCs w:val="24"/>
        </w:rPr>
        <w:t xml:space="preserve">Il est donc préférable d’utiliser des boulons traités en acier à haute résistance (zingués ou cadmiés) ou des boulons en acier galvanisé à serrage contrôlé dans les assemblages en aluminium sollicités en traction. L’utilisation des boulons en aluminium n’est toutefois pas exclue de façon </w:t>
      </w:r>
      <w:r w:rsidR="002156BC" w:rsidRPr="00405537">
        <w:rPr>
          <w:rFonts w:asciiTheme="majorHAnsi" w:hAnsiTheme="majorHAnsi" w:cstheme="majorHAnsi"/>
          <w:sz w:val="24"/>
          <w:szCs w:val="24"/>
        </w:rPr>
        <w:t>explicite</w:t>
      </w:r>
      <w:r w:rsidRPr="00405537">
        <w:rPr>
          <w:rFonts w:asciiTheme="majorHAnsi" w:hAnsiTheme="majorHAnsi" w:cstheme="majorHAnsi"/>
          <w:sz w:val="24"/>
          <w:szCs w:val="24"/>
        </w:rPr>
        <w:t>, mais leur usage devrait être limité aux assemblages sollicités de façon statique.</w:t>
      </w:r>
    </w:p>
    <w:p w14:paraId="73FC388C" w14:textId="769F4977" w:rsidR="00405537" w:rsidRPr="00405537" w:rsidRDefault="002156BC" w:rsidP="00405537">
      <w:pPr>
        <w:jc w:val="both"/>
        <w:rPr>
          <w:rFonts w:asciiTheme="majorHAnsi" w:hAnsiTheme="majorHAnsi" w:cstheme="majorHAnsi"/>
          <w:sz w:val="24"/>
          <w:szCs w:val="24"/>
        </w:rPr>
      </w:pPr>
      <w:r>
        <w:rPr>
          <w:rFonts w:asciiTheme="majorHAnsi" w:hAnsiTheme="majorHAnsi" w:cstheme="majorHAnsi"/>
          <w:sz w:val="24"/>
          <w:szCs w:val="24"/>
        </w:rPr>
        <w:t>En Europe</w:t>
      </w:r>
      <w:r w:rsidR="00405537" w:rsidRPr="00405537">
        <w:rPr>
          <w:rFonts w:asciiTheme="majorHAnsi" w:hAnsiTheme="majorHAnsi" w:cstheme="majorHAnsi"/>
          <w:sz w:val="24"/>
          <w:szCs w:val="24"/>
        </w:rPr>
        <w:t>, on reconnaît une certaine catégorie d’assemblages en aluminium pour laquelle tous les types de boulons (voir la sous-section 7.3.1) peuvent être utilisés sans serrage contrôlé pour résister aux charges de traction lorsque les charges appliquées sont de nature statique. Les boulons à serrage non contrôlé ne peuvent pas être utilisés dans les assemblages sollicités par des charges axiales variables, mais ils peuvent être utilisés dans les assemblages calculés pour résister à des charges normales de vent.</w:t>
      </w:r>
    </w:p>
    <w:p w14:paraId="2E123D09" w14:textId="77777777" w:rsidR="00405537" w:rsidRPr="00405537" w:rsidRDefault="00405537" w:rsidP="00405537">
      <w:pPr>
        <w:jc w:val="both"/>
        <w:rPr>
          <w:rFonts w:asciiTheme="majorHAnsi" w:hAnsiTheme="majorHAnsi" w:cstheme="majorHAnsi"/>
          <w:sz w:val="24"/>
          <w:szCs w:val="24"/>
        </w:rPr>
      </w:pPr>
      <w:r w:rsidRPr="00405537">
        <w:rPr>
          <w:rFonts w:asciiTheme="majorHAnsi" w:hAnsiTheme="majorHAnsi" w:cstheme="majorHAnsi"/>
          <w:sz w:val="24"/>
          <w:szCs w:val="24"/>
        </w:rPr>
        <w:t>On rappelle que les charges externes ne peuvent pas décomprimer l’assemblage si la force de serrage des boulons atteint la valeur minimale recommandée (sous-section 7.4.1) et si on tient compte de l’effet de levier (voir plus bas). Les charges externes produisent donc une force de traction apparente dans les boulons. Les traitements de surface ne sont requis que dans les assemblages sollicités en traction et en cisaillement (figure 7.2d, e et f).</w:t>
      </w:r>
    </w:p>
    <w:p w14:paraId="3E4909C8" w14:textId="4AE5C45B" w:rsidR="00405537" w:rsidRDefault="00405537" w:rsidP="00405537">
      <w:pPr>
        <w:jc w:val="both"/>
        <w:rPr>
          <w:rFonts w:asciiTheme="majorHAnsi" w:hAnsiTheme="majorHAnsi" w:cstheme="majorHAnsi"/>
          <w:sz w:val="24"/>
          <w:szCs w:val="24"/>
        </w:rPr>
      </w:pPr>
      <w:r w:rsidRPr="00405537">
        <w:rPr>
          <w:rFonts w:asciiTheme="majorHAnsi" w:hAnsiTheme="majorHAnsi" w:cstheme="majorHAnsi"/>
          <w:sz w:val="24"/>
          <w:szCs w:val="24"/>
        </w:rPr>
        <w:t>Il convient de rappeler que les rivets ne peuvent être utilisés dans les assemblages sollicités en traction puisqu’ils n’offrent aucune résistance valable en traction.</w:t>
      </w:r>
    </w:p>
    <w:p w14:paraId="6BAAC1AE" w14:textId="10D51C43" w:rsidR="002156BC" w:rsidRDefault="002156BC" w:rsidP="00405537">
      <w:pPr>
        <w:jc w:val="both"/>
        <w:rPr>
          <w:rFonts w:asciiTheme="majorHAnsi" w:hAnsiTheme="majorHAnsi" w:cstheme="majorHAnsi"/>
          <w:sz w:val="24"/>
          <w:szCs w:val="24"/>
        </w:rPr>
      </w:pPr>
    </w:p>
    <w:p w14:paraId="5AA9E71E" w14:textId="43144D41" w:rsidR="002156BC" w:rsidRDefault="002156BC" w:rsidP="00405537">
      <w:pPr>
        <w:jc w:val="both"/>
        <w:rPr>
          <w:rFonts w:asciiTheme="majorHAnsi" w:hAnsiTheme="majorHAnsi" w:cstheme="majorHAnsi"/>
          <w:sz w:val="24"/>
          <w:szCs w:val="24"/>
        </w:rPr>
      </w:pPr>
    </w:p>
    <w:p w14:paraId="7CE48AE7" w14:textId="66B1CD61" w:rsidR="002156BC" w:rsidRDefault="002156BC" w:rsidP="00405537">
      <w:pPr>
        <w:jc w:val="both"/>
        <w:rPr>
          <w:rFonts w:asciiTheme="majorHAnsi" w:hAnsiTheme="majorHAnsi" w:cstheme="majorHAnsi"/>
          <w:sz w:val="24"/>
          <w:szCs w:val="24"/>
        </w:rPr>
      </w:pPr>
    </w:p>
    <w:p w14:paraId="4E21000B" w14:textId="630B7EDC" w:rsidR="002156BC" w:rsidRDefault="002156BC" w:rsidP="00405537">
      <w:pPr>
        <w:jc w:val="both"/>
        <w:rPr>
          <w:rFonts w:asciiTheme="majorHAnsi" w:hAnsiTheme="majorHAnsi" w:cstheme="majorHAnsi"/>
          <w:sz w:val="24"/>
          <w:szCs w:val="24"/>
        </w:rPr>
      </w:pPr>
    </w:p>
    <w:p w14:paraId="4B0EA818" w14:textId="51C65EC0" w:rsidR="002156BC" w:rsidRDefault="002156BC" w:rsidP="002156BC">
      <w:pPr>
        <w:pStyle w:val="Titre3"/>
      </w:pPr>
      <w:bookmarkStart w:id="47" w:name="_Toc127370000"/>
      <w:r>
        <w:t>Diapositive 8</w:t>
      </w:r>
      <w:r w:rsidR="002C156B">
        <w:t>8</w:t>
      </w:r>
      <w:r>
        <w:t> :</w:t>
      </w:r>
      <w:bookmarkEnd w:id="47"/>
    </w:p>
    <w:p w14:paraId="74B38722" w14:textId="26542641" w:rsidR="002156BC" w:rsidRDefault="002156BC" w:rsidP="002156BC"/>
    <w:p w14:paraId="28436B59" w14:textId="77777777" w:rsidR="002156BC" w:rsidRPr="002156BC" w:rsidRDefault="002156BC" w:rsidP="002156BC">
      <w:pPr>
        <w:jc w:val="both"/>
        <w:rPr>
          <w:rFonts w:asciiTheme="majorHAnsi" w:hAnsiTheme="majorHAnsi" w:cstheme="majorHAnsi"/>
          <w:sz w:val="24"/>
          <w:szCs w:val="24"/>
        </w:rPr>
      </w:pPr>
      <w:r w:rsidRPr="002156BC">
        <w:rPr>
          <w:rFonts w:asciiTheme="majorHAnsi" w:hAnsiTheme="majorHAnsi" w:cstheme="majorHAnsi"/>
          <w:b/>
          <w:bCs/>
          <w:sz w:val="24"/>
          <w:szCs w:val="24"/>
        </w:rPr>
        <w:t>7.8.2 Définition de l’effet de levier</w:t>
      </w:r>
    </w:p>
    <w:p w14:paraId="3D79F4DF" w14:textId="77777777" w:rsidR="002156BC" w:rsidRPr="002156BC" w:rsidRDefault="002156BC" w:rsidP="002156BC">
      <w:pPr>
        <w:jc w:val="both"/>
        <w:rPr>
          <w:rFonts w:asciiTheme="majorHAnsi" w:hAnsiTheme="majorHAnsi" w:cstheme="majorHAnsi"/>
          <w:sz w:val="24"/>
          <w:szCs w:val="24"/>
        </w:rPr>
      </w:pPr>
      <w:r w:rsidRPr="002156BC">
        <w:rPr>
          <w:rFonts w:asciiTheme="majorHAnsi" w:hAnsiTheme="majorHAnsi" w:cstheme="majorHAnsi"/>
          <w:sz w:val="24"/>
          <w:szCs w:val="24"/>
        </w:rPr>
        <w:t>Lorsqu’un groupe de connecteurs travaille en cisaillement (assemblages concentriques ou excentriques en cisaillement), les forces sont transmises aux boulons dans le plan des parois reliées par les boulons.</w:t>
      </w:r>
    </w:p>
    <w:p w14:paraId="0AB3EA0E" w14:textId="741AD979" w:rsidR="002156BC" w:rsidRPr="002156BC" w:rsidRDefault="002156BC" w:rsidP="002156BC">
      <w:pPr>
        <w:jc w:val="both"/>
        <w:rPr>
          <w:rFonts w:asciiTheme="majorHAnsi" w:hAnsiTheme="majorHAnsi" w:cstheme="majorHAnsi"/>
          <w:sz w:val="24"/>
          <w:szCs w:val="24"/>
        </w:rPr>
      </w:pPr>
      <w:r w:rsidRPr="002156BC">
        <w:rPr>
          <w:rFonts w:asciiTheme="majorHAnsi" w:hAnsiTheme="majorHAnsi" w:cstheme="majorHAnsi"/>
          <w:sz w:val="24"/>
          <w:szCs w:val="24"/>
        </w:rPr>
        <w:t>Une paroi sollicitée dans son plan est plus rigide qu’une paroi sollicitée perpendiculairement à son plan ou hors de son plan. Dans les assemblages concentriques ou excentriques en traction, les boulons travaillent à l’arrachement des têtes et les forces transmises aux boulons agissent dans un plan généralement perpendiculaire aux parois reliées par les boulons (voir les figures 7.2c à f</w:t>
      </w:r>
      <w:r w:rsidR="00460283">
        <w:rPr>
          <w:rFonts w:asciiTheme="majorHAnsi" w:hAnsiTheme="majorHAnsi" w:cstheme="majorHAnsi"/>
          <w:sz w:val="24"/>
          <w:szCs w:val="24"/>
        </w:rPr>
        <w:t>, acétate 10</w:t>
      </w:r>
      <w:r w:rsidRPr="002156BC">
        <w:rPr>
          <w:rFonts w:asciiTheme="majorHAnsi" w:hAnsiTheme="majorHAnsi" w:cstheme="majorHAnsi"/>
          <w:sz w:val="24"/>
          <w:szCs w:val="24"/>
        </w:rPr>
        <w:t>).</w:t>
      </w:r>
    </w:p>
    <w:p w14:paraId="3326C2CD" w14:textId="0CC2880D" w:rsidR="002156BC" w:rsidRPr="002156BC" w:rsidRDefault="002156BC" w:rsidP="002156BC">
      <w:pPr>
        <w:jc w:val="both"/>
        <w:rPr>
          <w:rFonts w:asciiTheme="majorHAnsi" w:hAnsiTheme="majorHAnsi" w:cstheme="majorHAnsi"/>
          <w:sz w:val="24"/>
          <w:szCs w:val="24"/>
        </w:rPr>
      </w:pPr>
      <w:r w:rsidRPr="002156BC">
        <w:rPr>
          <w:rFonts w:asciiTheme="majorHAnsi" w:hAnsiTheme="majorHAnsi" w:cstheme="majorHAnsi"/>
          <w:sz w:val="24"/>
          <w:szCs w:val="24"/>
        </w:rPr>
        <w:t>Une paroi en aluminium sollicitée hors de son plan est plus ou moins déformable selon son épaisseur. La déformation hors plan de la paroi peut faire augmenter de façon significative l’effort de traction transmis aux boulon</w:t>
      </w:r>
      <w:r w:rsidR="00284F28">
        <w:rPr>
          <w:rFonts w:asciiTheme="majorHAnsi" w:hAnsiTheme="majorHAnsi" w:cstheme="majorHAnsi"/>
          <w:sz w:val="24"/>
          <w:szCs w:val="24"/>
        </w:rPr>
        <w:t>s</w:t>
      </w:r>
      <w:r w:rsidRPr="002156BC">
        <w:rPr>
          <w:rFonts w:asciiTheme="majorHAnsi" w:hAnsiTheme="majorHAnsi" w:cstheme="majorHAnsi"/>
          <w:sz w:val="24"/>
          <w:szCs w:val="24"/>
        </w:rPr>
        <w:t>, dans les assemblages concentriques ou excentriques en traction. Pour un assemblage comme celui qui est montré sur la figure 7.20</w:t>
      </w:r>
      <w:r w:rsidR="00460283">
        <w:rPr>
          <w:rFonts w:asciiTheme="majorHAnsi" w:hAnsiTheme="majorHAnsi" w:cstheme="majorHAnsi"/>
          <w:sz w:val="24"/>
          <w:szCs w:val="24"/>
        </w:rPr>
        <w:t xml:space="preserve"> (voir acétate)</w:t>
      </w:r>
      <w:r w:rsidRPr="002156BC">
        <w:rPr>
          <w:rFonts w:asciiTheme="majorHAnsi" w:hAnsiTheme="majorHAnsi" w:cstheme="majorHAnsi"/>
          <w:sz w:val="24"/>
          <w:szCs w:val="24"/>
        </w:rPr>
        <w:t>, la charge externe provoque la flexion de l’aile du profilé en T. Dans la part</w:t>
      </w:r>
      <w:r w:rsidR="00284F28">
        <w:rPr>
          <w:rFonts w:asciiTheme="majorHAnsi" w:hAnsiTheme="majorHAnsi" w:cstheme="majorHAnsi"/>
          <w:sz w:val="24"/>
          <w:szCs w:val="24"/>
        </w:rPr>
        <w:t>ie centrale, entre les boulons,</w:t>
      </w:r>
      <w:r w:rsidRPr="002156BC">
        <w:rPr>
          <w:rFonts w:asciiTheme="majorHAnsi" w:hAnsiTheme="majorHAnsi" w:cstheme="majorHAnsi"/>
          <w:sz w:val="24"/>
          <w:szCs w:val="24"/>
        </w:rPr>
        <w:t xml:space="preserve"> l’aile se sépare de la pièce à laquelle </w:t>
      </w:r>
      <w:r w:rsidR="00284F28">
        <w:rPr>
          <w:rFonts w:asciiTheme="majorHAnsi" w:hAnsiTheme="majorHAnsi" w:cstheme="majorHAnsi"/>
          <w:sz w:val="24"/>
          <w:szCs w:val="24"/>
        </w:rPr>
        <w:t xml:space="preserve">elle </w:t>
      </w:r>
      <w:r w:rsidRPr="002156BC">
        <w:rPr>
          <w:rFonts w:asciiTheme="majorHAnsi" w:hAnsiTheme="majorHAnsi" w:cstheme="majorHAnsi"/>
          <w:sz w:val="24"/>
          <w:szCs w:val="24"/>
        </w:rPr>
        <w:t>est assemblée et, à l’extérieur des boulons, les bords de l’aile du profilé en T butent contre cette dernière. Il se crée ainsi des réactions qui doivent être reprises par les boulons. Ces réactions sont appelées effets de levier.</w:t>
      </w:r>
    </w:p>
    <w:p w14:paraId="58F1A6C0" w14:textId="77777777" w:rsidR="00284F28" w:rsidRDefault="002156BC" w:rsidP="002156BC">
      <w:pPr>
        <w:jc w:val="both"/>
        <w:rPr>
          <w:rFonts w:asciiTheme="majorHAnsi" w:hAnsiTheme="majorHAnsi" w:cstheme="majorHAnsi"/>
          <w:sz w:val="24"/>
          <w:szCs w:val="24"/>
        </w:rPr>
      </w:pPr>
      <w:r w:rsidRPr="002156BC">
        <w:rPr>
          <w:rFonts w:asciiTheme="majorHAnsi" w:hAnsiTheme="majorHAnsi" w:cstheme="majorHAnsi"/>
          <w:sz w:val="24"/>
          <w:szCs w:val="24"/>
        </w:rPr>
        <w:t xml:space="preserve">La méthode générale de calcul d’un assemblage où il y a effet de levier comprend les trois étapes suivantes : </w:t>
      </w:r>
    </w:p>
    <w:p w14:paraId="068AE4FC" w14:textId="77777777" w:rsidR="00284F28" w:rsidRDefault="002156BC" w:rsidP="00284F28">
      <w:pPr>
        <w:pStyle w:val="Paragraphedeliste"/>
        <w:numPr>
          <w:ilvl w:val="0"/>
          <w:numId w:val="41"/>
        </w:numPr>
        <w:jc w:val="both"/>
        <w:rPr>
          <w:rFonts w:asciiTheme="majorHAnsi" w:hAnsiTheme="majorHAnsi" w:cstheme="majorHAnsi"/>
          <w:sz w:val="24"/>
          <w:szCs w:val="24"/>
        </w:rPr>
      </w:pPr>
      <w:proofErr w:type="gramStart"/>
      <w:r w:rsidRPr="00284F28">
        <w:rPr>
          <w:rFonts w:asciiTheme="majorHAnsi" w:hAnsiTheme="majorHAnsi" w:cstheme="majorHAnsi"/>
          <w:sz w:val="24"/>
          <w:szCs w:val="24"/>
        </w:rPr>
        <w:t>calcul</w:t>
      </w:r>
      <w:proofErr w:type="gramEnd"/>
      <w:r w:rsidRPr="00284F28">
        <w:rPr>
          <w:rFonts w:asciiTheme="majorHAnsi" w:hAnsiTheme="majorHAnsi" w:cstheme="majorHAnsi"/>
          <w:sz w:val="24"/>
          <w:szCs w:val="24"/>
        </w:rPr>
        <w:t xml:space="preserve"> de l’épaisseur de la paroi sollicitée hors de son plan; </w:t>
      </w:r>
    </w:p>
    <w:p w14:paraId="412C47D7" w14:textId="77777777" w:rsidR="00284F28" w:rsidRDefault="002156BC" w:rsidP="00284F28">
      <w:pPr>
        <w:pStyle w:val="Paragraphedeliste"/>
        <w:numPr>
          <w:ilvl w:val="0"/>
          <w:numId w:val="41"/>
        </w:numPr>
        <w:jc w:val="both"/>
        <w:rPr>
          <w:rFonts w:asciiTheme="majorHAnsi" w:hAnsiTheme="majorHAnsi" w:cstheme="majorHAnsi"/>
          <w:sz w:val="24"/>
          <w:szCs w:val="24"/>
        </w:rPr>
      </w:pPr>
      <w:proofErr w:type="gramStart"/>
      <w:r w:rsidRPr="00284F28">
        <w:rPr>
          <w:rFonts w:asciiTheme="majorHAnsi" w:hAnsiTheme="majorHAnsi" w:cstheme="majorHAnsi"/>
          <w:sz w:val="24"/>
          <w:szCs w:val="24"/>
        </w:rPr>
        <w:t>calcul</w:t>
      </w:r>
      <w:proofErr w:type="gramEnd"/>
      <w:r w:rsidRPr="00284F28">
        <w:rPr>
          <w:rFonts w:asciiTheme="majorHAnsi" w:hAnsiTheme="majorHAnsi" w:cstheme="majorHAnsi"/>
          <w:sz w:val="24"/>
          <w:szCs w:val="24"/>
        </w:rPr>
        <w:t xml:space="preserve"> de l’effet de levier; </w:t>
      </w:r>
    </w:p>
    <w:p w14:paraId="710BF049" w14:textId="1DEA02A9" w:rsidR="002156BC" w:rsidRPr="00284F28" w:rsidRDefault="002156BC" w:rsidP="00284F28">
      <w:pPr>
        <w:pStyle w:val="Paragraphedeliste"/>
        <w:numPr>
          <w:ilvl w:val="0"/>
          <w:numId w:val="41"/>
        </w:numPr>
        <w:jc w:val="both"/>
        <w:rPr>
          <w:rFonts w:asciiTheme="majorHAnsi" w:hAnsiTheme="majorHAnsi" w:cstheme="majorHAnsi"/>
          <w:sz w:val="24"/>
          <w:szCs w:val="24"/>
        </w:rPr>
      </w:pPr>
      <w:proofErr w:type="gramStart"/>
      <w:r w:rsidRPr="00284F28">
        <w:rPr>
          <w:rFonts w:asciiTheme="majorHAnsi" w:hAnsiTheme="majorHAnsi" w:cstheme="majorHAnsi"/>
          <w:sz w:val="24"/>
          <w:szCs w:val="24"/>
        </w:rPr>
        <w:t>calcul</w:t>
      </w:r>
      <w:proofErr w:type="gramEnd"/>
      <w:r w:rsidRPr="00284F28">
        <w:rPr>
          <w:rFonts w:asciiTheme="majorHAnsi" w:hAnsiTheme="majorHAnsi" w:cstheme="majorHAnsi"/>
          <w:sz w:val="24"/>
          <w:szCs w:val="24"/>
        </w:rPr>
        <w:t xml:space="preserve"> du nombre de boulons avec prise</w:t>
      </w:r>
      <w:r w:rsidR="00284F28">
        <w:rPr>
          <w:rFonts w:asciiTheme="majorHAnsi" w:hAnsiTheme="majorHAnsi" w:cstheme="majorHAnsi"/>
          <w:sz w:val="24"/>
          <w:szCs w:val="24"/>
        </w:rPr>
        <w:t xml:space="preserve"> en compte de l’effet de levier</w:t>
      </w:r>
      <w:r w:rsidRPr="00284F28">
        <w:rPr>
          <w:rFonts w:asciiTheme="majorHAnsi" w:hAnsiTheme="majorHAnsi" w:cstheme="majorHAnsi"/>
          <w:sz w:val="24"/>
          <w:szCs w:val="24"/>
        </w:rPr>
        <w:t>.</w:t>
      </w:r>
    </w:p>
    <w:p w14:paraId="4A6AC9E1" w14:textId="77777777" w:rsidR="00284F28" w:rsidRDefault="00284F28" w:rsidP="002156BC">
      <w:pPr>
        <w:jc w:val="both"/>
        <w:rPr>
          <w:rFonts w:asciiTheme="majorHAnsi" w:hAnsiTheme="majorHAnsi" w:cstheme="majorHAnsi"/>
          <w:b/>
          <w:bCs/>
          <w:sz w:val="24"/>
          <w:szCs w:val="24"/>
        </w:rPr>
      </w:pPr>
    </w:p>
    <w:p w14:paraId="054C4BAE" w14:textId="07D22E7C" w:rsidR="002156BC" w:rsidRDefault="002156BC" w:rsidP="002156BC">
      <w:pPr>
        <w:jc w:val="both"/>
        <w:rPr>
          <w:rFonts w:asciiTheme="majorHAnsi" w:hAnsiTheme="majorHAnsi" w:cstheme="majorHAnsi"/>
          <w:b/>
          <w:bCs/>
          <w:sz w:val="24"/>
          <w:szCs w:val="24"/>
        </w:rPr>
      </w:pPr>
      <w:r w:rsidRPr="002156BC">
        <w:rPr>
          <w:rFonts w:asciiTheme="majorHAnsi" w:hAnsiTheme="majorHAnsi" w:cstheme="majorHAnsi"/>
          <w:b/>
          <w:bCs/>
          <w:sz w:val="24"/>
          <w:szCs w:val="24"/>
        </w:rPr>
        <w:t>Figure 7.20 – Effet de levier</w:t>
      </w:r>
    </w:p>
    <w:p w14:paraId="396AC059" w14:textId="4F61F1BE" w:rsidR="00991551" w:rsidRDefault="00991551" w:rsidP="002156BC">
      <w:pPr>
        <w:jc w:val="both"/>
        <w:rPr>
          <w:rFonts w:asciiTheme="majorHAnsi" w:hAnsiTheme="majorHAnsi" w:cstheme="majorHAnsi"/>
          <w:b/>
          <w:bCs/>
          <w:sz w:val="24"/>
          <w:szCs w:val="24"/>
        </w:rPr>
      </w:pPr>
    </w:p>
    <w:p w14:paraId="7E3FEE8D" w14:textId="70F3A42C" w:rsidR="00991551" w:rsidRDefault="00991551" w:rsidP="00991551">
      <w:pPr>
        <w:pStyle w:val="Titre3"/>
      </w:pPr>
      <w:bookmarkStart w:id="48" w:name="_Toc127370001"/>
      <w:r>
        <w:t>Diapositive 8</w:t>
      </w:r>
      <w:r w:rsidR="002C156B">
        <w:t>9</w:t>
      </w:r>
      <w:r>
        <w:t> :</w:t>
      </w:r>
      <w:bookmarkEnd w:id="48"/>
    </w:p>
    <w:p w14:paraId="2E32F425" w14:textId="73CCEC21" w:rsidR="00991551" w:rsidRDefault="00991551" w:rsidP="00991551"/>
    <w:p w14:paraId="178BB323" w14:textId="73A3B639" w:rsidR="00991551" w:rsidRDefault="00991551" w:rsidP="00991551">
      <w:pPr>
        <w:jc w:val="both"/>
        <w:rPr>
          <w:rFonts w:asciiTheme="majorHAnsi" w:hAnsiTheme="majorHAnsi" w:cstheme="majorHAnsi"/>
          <w:sz w:val="24"/>
          <w:szCs w:val="24"/>
        </w:rPr>
      </w:pPr>
      <w:r w:rsidRPr="00991551">
        <w:rPr>
          <w:rFonts w:asciiTheme="majorHAnsi" w:hAnsiTheme="majorHAnsi" w:cstheme="majorHAnsi"/>
          <w:sz w:val="24"/>
          <w:szCs w:val="24"/>
        </w:rPr>
        <w:t>L’importance de l’effet de levier dépend pour beaucoup de la rigidité relative des éléments et de la géométrie des assemblages. Quelques exemples sont présentés sur la figure 7.21</w:t>
      </w:r>
      <w:r w:rsidR="00460283">
        <w:rPr>
          <w:rFonts w:asciiTheme="majorHAnsi" w:hAnsiTheme="majorHAnsi" w:cstheme="majorHAnsi"/>
          <w:sz w:val="24"/>
          <w:szCs w:val="24"/>
        </w:rPr>
        <w:t xml:space="preserve"> (voir acétate)</w:t>
      </w:r>
      <w:r w:rsidRPr="00991551">
        <w:rPr>
          <w:rFonts w:asciiTheme="majorHAnsi" w:hAnsiTheme="majorHAnsi" w:cstheme="majorHAnsi"/>
          <w:sz w:val="24"/>
          <w:szCs w:val="24"/>
        </w:rPr>
        <w:t>. L’effet peut être négligeable parce que les plaques boulonnées sont épaisses et que les boulons sont de résistance moyenne. Les plaques ont alors tendance à se séparer sans fléchir. L’effet peut aussi être négligeable pour la raison inverse, c’est-à-dire que les plaques sont minces et les boulons sont résistants. Les plaques se déforment alors comme il est montré sur la figure 7.20</w:t>
      </w:r>
      <w:r w:rsidR="00460283">
        <w:rPr>
          <w:rFonts w:asciiTheme="majorHAnsi" w:hAnsiTheme="majorHAnsi" w:cstheme="majorHAnsi"/>
          <w:sz w:val="24"/>
          <w:szCs w:val="24"/>
        </w:rPr>
        <w:t xml:space="preserve"> (voir acétate 88)</w:t>
      </w:r>
      <w:r w:rsidRPr="00991551">
        <w:rPr>
          <w:rFonts w:asciiTheme="majorHAnsi" w:hAnsiTheme="majorHAnsi" w:cstheme="majorHAnsi"/>
          <w:sz w:val="24"/>
          <w:szCs w:val="24"/>
        </w:rPr>
        <w:t xml:space="preserve">, mais sans causer d’effet significatif en raison de leur grande flexibilité. </w:t>
      </w:r>
      <w:r w:rsidRPr="00991551">
        <w:rPr>
          <w:rFonts w:asciiTheme="majorHAnsi" w:hAnsiTheme="majorHAnsi" w:cstheme="majorHAnsi"/>
          <w:i/>
          <w:iCs/>
          <w:sz w:val="24"/>
          <w:szCs w:val="24"/>
        </w:rPr>
        <w:t>Les plaques boulonnées d’épaisseur moyenne sont les plus susceptibles d’induire des efforts de traction supplémentaires dans les boulons à cause de l’effet de levier</w:t>
      </w:r>
      <w:r w:rsidRPr="00991551">
        <w:rPr>
          <w:rFonts w:asciiTheme="majorHAnsi" w:hAnsiTheme="majorHAnsi" w:cstheme="majorHAnsi"/>
          <w:sz w:val="24"/>
          <w:szCs w:val="24"/>
        </w:rPr>
        <w:t>.</w:t>
      </w:r>
    </w:p>
    <w:p w14:paraId="223F66C7" w14:textId="7556AF44" w:rsidR="00E10192" w:rsidRDefault="00E10192" w:rsidP="00991551">
      <w:pPr>
        <w:jc w:val="both"/>
        <w:rPr>
          <w:rFonts w:asciiTheme="majorHAnsi" w:hAnsiTheme="majorHAnsi" w:cstheme="majorHAnsi"/>
          <w:sz w:val="24"/>
          <w:szCs w:val="24"/>
        </w:rPr>
      </w:pPr>
    </w:p>
    <w:p w14:paraId="198EAEC7" w14:textId="78797743" w:rsidR="00E10192" w:rsidRDefault="00E10192" w:rsidP="00E10192">
      <w:pPr>
        <w:pStyle w:val="Titre3"/>
      </w:pPr>
      <w:bookmarkStart w:id="49" w:name="_Toc127370002"/>
      <w:r>
        <w:t>Diapositive 9</w:t>
      </w:r>
      <w:r w:rsidR="002C156B">
        <w:t>1</w:t>
      </w:r>
      <w:r w:rsidR="00A11DA5">
        <w:t xml:space="preserve"> et 9</w:t>
      </w:r>
      <w:r w:rsidR="002C156B">
        <w:t>2</w:t>
      </w:r>
      <w:r>
        <w:t> :</w:t>
      </w:r>
      <w:bookmarkEnd w:id="49"/>
    </w:p>
    <w:p w14:paraId="62BE1E58" w14:textId="329EFB93" w:rsidR="00E10192" w:rsidRDefault="00E10192" w:rsidP="00E10192"/>
    <w:p w14:paraId="3CE53D9D" w14:textId="77777777" w:rsidR="00E10192" w:rsidRPr="00E10192" w:rsidRDefault="00E10192" w:rsidP="00E10192">
      <w:pPr>
        <w:jc w:val="both"/>
        <w:rPr>
          <w:rFonts w:asciiTheme="majorHAnsi" w:hAnsiTheme="majorHAnsi" w:cstheme="majorHAnsi"/>
          <w:sz w:val="24"/>
          <w:szCs w:val="24"/>
        </w:rPr>
      </w:pPr>
      <w:r w:rsidRPr="00E10192">
        <w:rPr>
          <w:rFonts w:asciiTheme="majorHAnsi" w:hAnsiTheme="majorHAnsi" w:cstheme="majorHAnsi"/>
          <w:b/>
          <w:bCs/>
          <w:sz w:val="24"/>
          <w:szCs w:val="24"/>
        </w:rPr>
        <w:t>7.8.3 Effet de levier dans les assemblages en acier</w:t>
      </w:r>
    </w:p>
    <w:p w14:paraId="41798C1F" w14:textId="6DEB1C6F" w:rsidR="00E10192" w:rsidRPr="00E10192" w:rsidRDefault="00E10192" w:rsidP="00E10192">
      <w:pPr>
        <w:jc w:val="both"/>
        <w:rPr>
          <w:rFonts w:asciiTheme="majorHAnsi" w:hAnsiTheme="majorHAnsi" w:cstheme="majorHAnsi"/>
          <w:sz w:val="24"/>
          <w:szCs w:val="24"/>
        </w:rPr>
      </w:pPr>
      <w:r w:rsidRPr="00E10192">
        <w:rPr>
          <w:rFonts w:asciiTheme="majorHAnsi" w:hAnsiTheme="majorHAnsi" w:cstheme="majorHAnsi"/>
          <w:sz w:val="24"/>
          <w:szCs w:val="24"/>
        </w:rPr>
        <w:t xml:space="preserve">En Amérique du Nord, la méthode la plus utilisée pour le calcul des </w:t>
      </w:r>
      <w:r w:rsidR="00EC2574">
        <w:rPr>
          <w:rFonts w:asciiTheme="majorHAnsi" w:hAnsiTheme="majorHAnsi" w:cstheme="majorHAnsi"/>
          <w:sz w:val="24"/>
          <w:szCs w:val="24"/>
        </w:rPr>
        <w:t>assemblages d’acier en traction</w:t>
      </w:r>
      <w:r w:rsidRPr="00E10192">
        <w:rPr>
          <w:rFonts w:asciiTheme="majorHAnsi" w:hAnsiTheme="majorHAnsi" w:cstheme="majorHAnsi"/>
          <w:sz w:val="24"/>
          <w:szCs w:val="24"/>
        </w:rPr>
        <w:t>, est probablement celle qui est décrite dans la référence (7.9). Il suffirait qu’elle soit adaptée a</w:t>
      </w:r>
      <w:r w:rsidR="00EC2574">
        <w:rPr>
          <w:rFonts w:asciiTheme="majorHAnsi" w:hAnsiTheme="majorHAnsi" w:cstheme="majorHAnsi"/>
          <w:sz w:val="24"/>
          <w:szCs w:val="24"/>
        </w:rPr>
        <w:t>ux assemblages en aluminium. C’e</w:t>
      </w:r>
      <w:r w:rsidRPr="00E10192">
        <w:rPr>
          <w:rFonts w:asciiTheme="majorHAnsi" w:hAnsiTheme="majorHAnsi" w:cstheme="majorHAnsi"/>
          <w:sz w:val="24"/>
          <w:szCs w:val="24"/>
        </w:rPr>
        <w:t>st</w:t>
      </w:r>
      <w:r w:rsidR="00EC2574">
        <w:rPr>
          <w:rFonts w:asciiTheme="majorHAnsi" w:hAnsiTheme="majorHAnsi" w:cstheme="majorHAnsi"/>
          <w:sz w:val="24"/>
          <w:szCs w:val="24"/>
        </w:rPr>
        <w:t>-ce qu’une équipe de chercheurs</w:t>
      </w:r>
      <w:r w:rsidR="00967855">
        <w:rPr>
          <w:rFonts w:asciiTheme="majorHAnsi" w:hAnsiTheme="majorHAnsi" w:cstheme="majorHAnsi"/>
          <w:sz w:val="24"/>
          <w:szCs w:val="24"/>
        </w:rPr>
        <w:t xml:space="preserve"> </w:t>
      </w:r>
      <w:r w:rsidRPr="00E10192">
        <w:rPr>
          <w:rFonts w:asciiTheme="majorHAnsi" w:hAnsiTheme="majorHAnsi" w:cstheme="majorHAnsi"/>
          <w:sz w:val="24"/>
          <w:szCs w:val="24"/>
        </w:rPr>
        <w:t>a tenté de réaliser, mais pour la méthode de cal</w:t>
      </w:r>
      <w:r w:rsidR="00EC2574">
        <w:rPr>
          <w:rFonts w:asciiTheme="majorHAnsi" w:hAnsiTheme="majorHAnsi" w:cstheme="majorHAnsi"/>
          <w:sz w:val="24"/>
          <w:szCs w:val="24"/>
        </w:rPr>
        <w:t>cul européenne</w:t>
      </w:r>
      <w:r w:rsidRPr="00E10192">
        <w:rPr>
          <w:rFonts w:asciiTheme="majorHAnsi" w:hAnsiTheme="majorHAnsi" w:cstheme="majorHAnsi"/>
          <w:sz w:val="24"/>
          <w:szCs w:val="24"/>
        </w:rPr>
        <w:t>.</w:t>
      </w:r>
    </w:p>
    <w:p w14:paraId="6F01642A" w14:textId="77777777" w:rsidR="00E10192" w:rsidRPr="00E10192" w:rsidRDefault="00E10192" w:rsidP="00E10192">
      <w:pPr>
        <w:jc w:val="both"/>
        <w:rPr>
          <w:rFonts w:asciiTheme="majorHAnsi" w:hAnsiTheme="majorHAnsi" w:cstheme="majorHAnsi"/>
          <w:sz w:val="24"/>
          <w:szCs w:val="24"/>
        </w:rPr>
      </w:pPr>
      <w:r w:rsidRPr="00E10192">
        <w:rPr>
          <w:rFonts w:asciiTheme="majorHAnsi" w:hAnsiTheme="majorHAnsi" w:cstheme="majorHAnsi"/>
          <w:sz w:val="24"/>
          <w:szCs w:val="24"/>
        </w:rPr>
        <w:t>On présentera d’abord la méthode de la référence (7.9) et on verra, dans la section suivante, comment elle pourrait être modifiée pour tenir compte des particularités de l’aluminium.</w:t>
      </w:r>
    </w:p>
    <w:p w14:paraId="236C9679" w14:textId="7C86E57A" w:rsidR="00E10192" w:rsidRPr="00E10192" w:rsidRDefault="00E10192" w:rsidP="00E10192">
      <w:pPr>
        <w:jc w:val="both"/>
        <w:rPr>
          <w:rFonts w:asciiTheme="majorHAnsi" w:hAnsiTheme="majorHAnsi" w:cstheme="majorHAnsi"/>
          <w:sz w:val="24"/>
          <w:szCs w:val="24"/>
        </w:rPr>
      </w:pPr>
      <w:r w:rsidRPr="00E10192">
        <w:rPr>
          <w:rFonts w:asciiTheme="majorHAnsi" w:hAnsiTheme="majorHAnsi" w:cstheme="majorHAnsi"/>
          <w:sz w:val="24"/>
          <w:szCs w:val="24"/>
        </w:rPr>
        <w:t>Le modèle qui est montré sur la figure 7.20 est utilisé pour l’analyse. On doit noter que 2F</w:t>
      </w:r>
      <w:r w:rsidRPr="00EC2574">
        <w:rPr>
          <w:rFonts w:asciiTheme="majorHAnsi" w:hAnsiTheme="majorHAnsi" w:cstheme="majorHAnsi"/>
          <w:sz w:val="24"/>
          <w:szCs w:val="24"/>
          <w:vertAlign w:val="subscript"/>
        </w:rPr>
        <w:t>f</w:t>
      </w:r>
      <w:r w:rsidRPr="00E10192">
        <w:rPr>
          <w:rFonts w:asciiTheme="majorHAnsi" w:hAnsiTheme="majorHAnsi" w:cstheme="majorHAnsi"/>
          <w:sz w:val="24"/>
          <w:szCs w:val="24"/>
        </w:rPr>
        <w:t xml:space="preserve"> représente l’effort externe appliqué à deux boulons, et T</w:t>
      </w:r>
      <w:r w:rsidRPr="00EC2574">
        <w:rPr>
          <w:rFonts w:asciiTheme="majorHAnsi" w:hAnsiTheme="majorHAnsi" w:cstheme="majorHAnsi"/>
          <w:sz w:val="24"/>
          <w:szCs w:val="24"/>
          <w:vertAlign w:val="subscript"/>
        </w:rPr>
        <w:t>f</w:t>
      </w:r>
      <w:r w:rsidRPr="00E10192">
        <w:rPr>
          <w:rFonts w:asciiTheme="majorHAnsi" w:hAnsiTheme="majorHAnsi" w:cstheme="majorHAnsi"/>
          <w:sz w:val="24"/>
          <w:szCs w:val="24"/>
        </w:rPr>
        <w:t>, l’effort de traction dans un boulon incluant l’effet de levier. La méthode d’analyse est basée sur les hypothèses suivantes, validées par les études expérimentales rapportées dans la référence (7.9), et illustrées sur la figure 7.22</w:t>
      </w:r>
      <w:r w:rsidR="00967855">
        <w:rPr>
          <w:rFonts w:asciiTheme="majorHAnsi" w:hAnsiTheme="majorHAnsi" w:cstheme="majorHAnsi"/>
          <w:sz w:val="24"/>
          <w:szCs w:val="24"/>
        </w:rPr>
        <w:t xml:space="preserve"> (voir acétate 91)</w:t>
      </w:r>
      <w:r w:rsidRPr="00E10192">
        <w:rPr>
          <w:rFonts w:asciiTheme="majorHAnsi" w:hAnsiTheme="majorHAnsi" w:cstheme="majorHAnsi"/>
          <w:sz w:val="24"/>
          <w:szCs w:val="24"/>
        </w:rPr>
        <w:t xml:space="preserve"> :</w:t>
      </w:r>
    </w:p>
    <w:p w14:paraId="17D55323" w14:textId="3BB3F3F5" w:rsidR="00E10192" w:rsidRPr="00EC2574" w:rsidRDefault="00E10192" w:rsidP="00EC2574">
      <w:pPr>
        <w:pStyle w:val="Paragraphedeliste"/>
        <w:numPr>
          <w:ilvl w:val="0"/>
          <w:numId w:val="42"/>
        </w:numPr>
        <w:jc w:val="both"/>
        <w:rPr>
          <w:rFonts w:asciiTheme="majorHAnsi" w:hAnsiTheme="majorHAnsi" w:cstheme="majorHAnsi"/>
          <w:sz w:val="24"/>
          <w:szCs w:val="24"/>
        </w:rPr>
      </w:pPr>
      <w:proofErr w:type="gramStart"/>
      <w:r w:rsidRPr="00EC2574">
        <w:rPr>
          <w:rFonts w:asciiTheme="majorHAnsi" w:hAnsiTheme="majorHAnsi" w:cstheme="majorHAnsi"/>
          <w:sz w:val="24"/>
          <w:szCs w:val="24"/>
        </w:rPr>
        <w:t>il</w:t>
      </w:r>
      <w:proofErr w:type="gramEnd"/>
      <w:r w:rsidRPr="00EC2574">
        <w:rPr>
          <w:rFonts w:asciiTheme="majorHAnsi" w:hAnsiTheme="majorHAnsi" w:cstheme="majorHAnsi"/>
          <w:sz w:val="24"/>
          <w:szCs w:val="24"/>
        </w:rPr>
        <w:t xml:space="preserve"> n’y a que deux files de boulons, parallèles au plan de chargement. S’il y a quatre files de boulons, l’effet de levier calculé ne s’applique qu’aux files intérieures;</w:t>
      </w:r>
    </w:p>
    <w:p w14:paraId="6DE31B83" w14:textId="71645435" w:rsidR="00E10192" w:rsidRPr="00EC2574" w:rsidRDefault="00E10192" w:rsidP="00EC2574">
      <w:pPr>
        <w:pStyle w:val="Paragraphedeliste"/>
        <w:numPr>
          <w:ilvl w:val="0"/>
          <w:numId w:val="42"/>
        </w:numPr>
        <w:jc w:val="both"/>
        <w:rPr>
          <w:rFonts w:asciiTheme="majorHAnsi" w:hAnsiTheme="majorHAnsi" w:cstheme="majorHAnsi"/>
          <w:sz w:val="24"/>
          <w:szCs w:val="24"/>
        </w:rPr>
      </w:pPr>
      <w:proofErr w:type="gramStart"/>
      <w:r w:rsidRPr="00EC2574">
        <w:rPr>
          <w:rFonts w:asciiTheme="majorHAnsi" w:hAnsiTheme="majorHAnsi" w:cstheme="majorHAnsi"/>
          <w:sz w:val="24"/>
          <w:szCs w:val="24"/>
        </w:rPr>
        <w:lastRenderedPageBreak/>
        <w:t>la</w:t>
      </w:r>
      <w:proofErr w:type="gramEnd"/>
      <w:r w:rsidRPr="00EC2574">
        <w:rPr>
          <w:rFonts w:asciiTheme="majorHAnsi" w:hAnsiTheme="majorHAnsi" w:cstheme="majorHAnsi"/>
          <w:sz w:val="24"/>
          <w:szCs w:val="24"/>
        </w:rPr>
        <w:t xml:space="preserve"> réaction due à l’effet de levier est concentrée aux bords de l’aile. Cette hypothèse est valide à l’état limite ultime si la distance </w:t>
      </w:r>
      <m:oMath>
        <m:r>
          <w:rPr>
            <w:rFonts w:ascii="Cambria Math" w:hAnsi="Cambria Math" w:cstheme="majorHAnsi"/>
            <w:sz w:val="24"/>
            <w:szCs w:val="24"/>
          </w:rPr>
          <m:t>a</m:t>
        </m:r>
      </m:oMath>
      <w:r w:rsidRPr="00EC2574">
        <w:rPr>
          <w:rFonts w:asciiTheme="majorHAnsi" w:hAnsiTheme="majorHAnsi" w:cstheme="majorHAnsi"/>
          <w:sz w:val="24"/>
          <w:szCs w:val="24"/>
        </w:rPr>
        <w:t xml:space="preserve"> est inférieure ou égale à </w:t>
      </w:r>
      <m:oMath>
        <m:r>
          <w:rPr>
            <w:rFonts w:ascii="Cambria Math" w:hAnsi="Cambria Math" w:cstheme="majorHAnsi"/>
            <w:sz w:val="24"/>
            <w:szCs w:val="24"/>
          </w:rPr>
          <m:t>1.25b</m:t>
        </m:r>
      </m:oMath>
      <w:r w:rsidRPr="00EC2574">
        <w:rPr>
          <w:rFonts w:asciiTheme="majorHAnsi" w:hAnsiTheme="majorHAnsi" w:cstheme="majorHAnsi"/>
          <w:sz w:val="24"/>
          <w:szCs w:val="24"/>
        </w:rPr>
        <w:t xml:space="preserve">. (Note : dans les calculs, on utilise </w:t>
      </w:r>
      <m:oMath>
        <m:r>
          <w:rPr>
            <w:rFonts w:ascii="Cambria Math" w:hAnsi="Cambria Math" w:cstheme="majorHAnsi"/>
            <w:sz w:val="24"/>
            <w:szCs w:val="24"/>
          </w:rPr>
          <m:t>a = 1.25b</m:t>
        </m:r>
      </m:oMath>
      <w:r w:rsidRPr="00EC2574">
        <w:rPr>
          <w:rFonts w:asciiTheme="majorHAnsi" w:hAnsiTheme="majorHAnsi" w:cstheme="majorHAnsi"/>
          <w:sz w:val="24"/>
          <w:szCs w:val="24"/>
        </w:rPr>
        <w:t xml:space="preserve"> si la valeur réelle de </w:t>
      </w:r>
      <m:oMath>
        <m:r>
          <w:rPr>
            <w:rFonts w:ascii="Cambria Math" w:hAnsi="Cambria Math" w:cstheme="majorHAnsi"/>
            <w:sz w:val="24"/>
            <w:szCs w:val="24"/>
          </w:rPr>
          <m:t>a</m:t>
        </m:r>
      </m:oMath>
      <w:r w:rsidRPr="00EC2574">
        <w:rPr>
          <w:rFonts w:asciiTheme="majorHAnsi" w:hAnsiTheme="majorHAnsi" w:cstheme="majorHAnsi"/>
          <w:sz w:val="24"/>
          <w:szCs w:val="24"/>
        </w:rPr>
        <w:t xml:space="preserve"> dépasse </w:t>
      </w:r>
      <m:oMath>
        <m:r>
          <w:rPr>
            <w:rFonts w:ascii="Cambria Math" w:hAnsi="Cambria Math" w:cstheme="majorHAnsi"/>
            <w:sz w:val="24"/>
            <w:szCs w:val="24"/>
          </w:rPr>
          <m:t>1.25b</m:t>
        </m:r>
      </m:oMath>
      <w:r w:rsidRPr="00EC2574">
        <w:rPr>
          <w:rFonts w:asciiTheme="majorHAnsi" w:hAnsiTheme="majorHAnsi" w:cstheme="majorHAnsi"/>
          <w:sz w:val="24"/>
          <w:szCs w:val="24"/>
        </w:rPr>
        <w:t>);</w:t>
      </w:r>
    </w:p>
    <w:p w14:paraId="3CA35A77" w14:textId="5E1E71F4" w:rsidR="00E10192" w:rsidRPr="00EC2574" w:rsidRDefault="00E10192" w:rsidP="00EC2574">
      <w:pPr>
        <w:pStyle w:val="Paragraphedeliste"/>
        <w:numPr>
          <w:ilvl w:val="0"/>
          <w:numId w:val="42"/>
        </w:numPr>
        <w:jc w:val="both"/>
        <w:rPr>
          <w:rFonts w:asciiTheme="majorHAnsi" w:hAnsiTheme="majorHAnsi" w:cstheme="majorHAnsi"/>
          <w:sz w:val="24"/>
          <w:szCs w:val="24"/>
        </w:rPr>
      </w:pPr>
      <w:proofErr w:type="gramStart"/>
      <w:r w:rsidRPr="00EC2574">
        <w:rPr>
          <w:rFonts w:asciiTheme="majorHAnsi" w:hAnsiTheme="majorHAnsi" w:cstheme="majorHAnsi"/>
          <w:sz w:val="24"/>
          <w:szCs w:val="24"/>
        </w:rPr>
        <w:t>compte</w:t>
      </w:r>
      <w:proofErr w:type="gramEnd"/>
      <w:r w:rsidRPr="00EC2574">
        <w:rPr>
          <w:rFonts w:asciiTheme="majorHAnsi" w:hAnsiTheme="majorHAnsi" w:cstheme="majorHAnsi"/>
          <w:sz w:val="24"/>
          <w:szCs w:val="24"/>
        </w:rPr>
        <w:t xml:space="preserve"> tenu de la distribution de la pression sous la tête du boulon (figure 4.20</w:t>
      </w:r>
      <w:r w:rsidR="00967855">
        <w:rPr>
          <w:rStyle w:val="Appelnotedebasdep"/>
          <w:rFonts w:asciiTheme="majorHAnsi" w:hAnsiTheme="majorHAnsi" w:cstheme="majorHAnsi"/>
          <w:sz w:val="24"/>
          <w:szCs w:val="24"/>
        </w:rPr>
        <w:footnoteReference w:id="20"/>
      </w:r>
      <w:r w:rsidRPr="00EC2574">
        <w:rPr>
          <w:rFonts w:asciiTheme="majorHAnsi" w:hAnsiTheme="majorHAnsi" w:cstheme="majorHAnsi"/>
          <w:sz w:val="24"/>
          <w:szCs w:val="24"/>
        </w:rPr>
        <w:t>), le point d’application de l’effort de traction T</w:t>
      </w:r>
      <w:r w:rsidRPr="00EC2574">
        <w:rPr>
          <w:rFonts w:asciiTheme="majorHAnsi" w:hAnsiTheme="majorHAnsi" w:cstheme="majorHAnsi"/>
          <w:sz w:val="24"/>
          <w:szCs w:val="24"/>
          <w:vertAlign w:val="subscript"/>
        </w:rPr>
        <w:t>f</w:t>
      </w:r>
      <w:r w:rsidRPr="00EC2574">
        <w:rPr>
          <w:rFonts w:asciiTheme="majorHAnsi" w:hAnsiTheme="majorHAnsi" w:cstheme="majorHAnsi"/>
          <w:sz w:val="24"/>
          <w:szCs w:val="24"/>
        </w:rPr>
        <w:t>, sur la plaque, est situé vis-à-vis la face de la tige du boulon, du côté intérieur (se</w:t>
      </w:r>
      <w:r w:rsidR="00EC2574">
        <w:rPr>
          <w:rFonts w:asciiTheme="majorHAnsi" w:hAnsiTheme="majorHAnsi" w:cstheme="majorHAnsi"/>
          <w:sz w:val="24"/>
          <w:szCs w:val="24"/>
        </w:rPr>
        <w:t xml:space="preserve">ction j – j) </w:t>
      </w:r>
      <w:r w:rsidR="00EC2574" w:rsidRPr="00967855">
        <w:rPr>
          <w:rFonts w:asciiTheme="majorHAnsi" w:hAnsiTheme="majorHAnsi" w:cstheme="majorHAnsi"/>
          <w:sz w:val="24"/>
          <w:szCs w:val="24"/>
          <w:highlight w:val="yellow"/>
        </w:rPr>
        <w:t>sur la figure 4.22</w:t>
      </w:r>
      <w:r w:rsidRPr="00EC2574">
        <w:rPr>
          <w:rFonts w:asciiTheme="majorHAnsi" w:hAnsiTheme="majorHAnsi" w:cstheme="majorHAnsi"/>
          <w:sz w:val="24"/>
          <w:szCs w:val="24"/>
        </w:rPr>
        <w:t>;</w:t>
      </w:r>
    </w:p>
    <w:p w14:paraId="61D25408" w14:textId="3E9359BC" w:rsidR="00E10192" w:rsidRPr="00EC2574" w:rsidRDefault="00E10192" w:rsidP="00EC2574">
      <w:pPr>
        <w:pStyle w:val="Paragraphedeliste"/>
        <w:numPr>
          <w:ilvl w:val="0"/>
          <w:numId w:val="42"/>
        </w:numPr>
        <w:jc w:val="both"/>
        <w:rPr>
          <w:rFonts w:asciiTheme="majorHAnsi" w:hAnsiTheme="majorHAnsi" w:cstheme="majorHAnsi"/>
          <w:sz w:val="24"/>
          <w:szCs w:val="24"/>
        </w:rPr>
      </w:pPr>
      <w:r w:rsidRPr="00EC2574">
        <w:rPr>
          <w:rFonts w:asciiTheme="majorHAnsi" w:hAnsiTheme="majorHAnsi" w:cstheme="majorHAnsi"/>
          <w:sz w:val="24"/>
          <w:szCs w:val="24"/>
        </w:rPr>
        <w:t>Il y a un point d’inflexion dans la déformée de l’aile du profilé en T, entre la face de l’âme et le point d’application de l’effort T</w:t>
      </w:r>
      <w:r w:rsidRPr="00EC2574">
        <w:rPr>
          <w:rFonts w:asciiTheme="majorHAnsi" w:hAnsiTheme="majorHAnsi" w:cstheme="majorHAnsi"/>
          <w:sz w:val="24"/>
          <w:szCs w:val="24"/>
          <w:vertAlign w:val="subscript"/>
        </w:rPr>
        <w:t>f</w:t>
      </w:r>
      <w:r w:rsidRPr="00EC2574">
        <w:rPr>
          <w:rFonts w:asciiTheme="majorHAnsi" w:hAnsiTheme="majorHAnsi" w:cstheme="majorHAnsi"/>
          <w:sz w:val="24"/>
          <w:szCs w:val="24"/>
        </w:rPr>
        <w:t>.</w:t>
      </w:r>
    </w:p>
    <w:p w14:paraId="53219F8D" w14:textId="77777777" w:rsidR="00EC2574" w:rsidRDefault="00EC2574" w:rsidP="00E10192">
      <w:pPr>
        <w:jc w:val="both"/>
        <w:rPr>
          <w:rFonts w:asciiTheme="majorHAnsi" w:hAnsiTheme="majorHAnsi" w:cstheme="majorHAnsi"/>
          <w:sz w:val="24"/>
          <w:szCs w:val="24"/>
        </w:rPr>
      </w:pPr>
    </w:p>
    <w:p w14:paraId="5CEE97B6" w14:textId="63D316C9" w:rsidR="00E10192" w:rsidRPr="00E10192" w:rsidRDefault="00E10192" w:rsidP="00E10192">
      <w:pPr>
        <w:jc w:val="both"/>
        <w:rPr>
          <w:rFonts w:asciiTheme="majorHAnsi" w:hAnsiTheme="majorHAnsi" w:cstheme="majorHAnsi"/>
          <w:sz w:val="24"/>
          <w:szCs w:val="24"/>
        </w:rPr>
      </w:pPr>
      <w:r w:rsidRPr="00E10192">
        <w:rPr>
          <w:rFonts w:asciiTheme="majorHAnsi" w:hAnsiTheme="majorHAnsi" w:cstheme="majorHAnsi"/>
          <w:sz w:val="24"/>
          <w:szCs w:val="24"/>
        </w:rPr>
        <w:t xml:space="preserve">Le moment de flexion maximal dans l’aile se produit à la face de l’âme et il est dénoté </w:t>
      </w:r>
      <w:proofErr w:type="spellStart"/>
      <w:r w:rsidRPr="00E10192">
        <w:rPr>
          <w:rFonts w:asciiTheme="majorHAnsi" w:hAnsiTheme="majorHAnsi" w:cstheme="majorHAnsi"/>
          <w:sz w:val="24"/>
          <w:szCs w:val="24"/>
        </w:rPr>
        <w:t>M</w:t>
      </w:r>
      <w:r w:rsidRPr="00EC2574">
        <w:rPr>
          <w:rFonts w:asciiTheme="majorHAnsi" w:hAnsiTheme="majorHAnsi" w:cstheme="majorHAnsi"/>
          <w:sz w:val="24"/>
          <w:szCs w:val="24"/>
          <w:vertAlign w:val="subscript"/>
        </w:rPr>
        <w:t>f</w:t>
      </w:r>
      <w:proofErr w:type="spellEnd"/>
      <w:r w:rsidRPr="00E10192">
        <w:rPr>
          <w:rFonts w:asciiTheme="majorHAnsi" w:hAnsiTheme="majorHAnsi" w:cstheme="majorHAnsi"/>
          <w:sz w:val="24"/>
          <w:szCs w:val="24"/>
        </w:rPr>
        <w:t xml:space="preserve">. Le moment fléchissant à la section j – j est égal à </w:t>
      </w:r>
      <m:oMath>
        <m:r>
          <w:rPr>
            <w:rFonts w:ascii="Cambria Math" w:hAnsi="Cambria Math" w:cstheme="majorHAnsi"/>
            <w:sz w:val="24"/>
            <w:szCs w:val="24"/>
          </w:rPr>
          <m:t>αδ</m:t>
        </m:r>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f</m:t>
            </m:r>
          </m:sub>
        </m:sSub>
      </m:oMath>
      <w:r w:rsidR="00EC2574">
        <w:rPr>
          <w:rFonts w:asciiTheme="majorHAnsi" w:hAnsiTheme="majorHAnsi" w:cstheme="majorHAnsi"/>
          <w:sz w:val="24"/>
          <w:szCs w:val="24"/>
        </w:rPr>
        <w:t xml:space="preserve"> </w:t>
      </w:r>
      <w:r w:rsidRPr="00E10192">
        <w:rPr>
          <w:rFonts w:asciiTheme="majorHAnsi" w:hAnsiTheme="majorHAnsi" w:cstheme="majorHAnsi"/>
          <w:sz w:val="24"/>
          <w:szCs w:val="24"/>
        </w:rPr>
        <w:t xml:space="preserve">où le produit </w:t>
      </w:r>
      <m:oMath>
        <m:r>
          <w:rPr>
            <w:rFonts w:ascii="Cambria Math" w:hAnsi="Cambria Math" w:cstheme="majorHAnsi"/>
            <w:sz w:val="24"/>
            <w:szCs w:val="24"/>
          </w:rPr>
          <m:t>αδ</m:t>
        </m:r>
      </m:oMath>
      <w:r w:rsidRPr="00E10192">
        <w:rPr>
          <w:rFonts w:asciiTheme="majorHAnsi" w:hAnsiTheme="majorHAnsi" w:cstheme="majorHAnsi"/>
          <w:sz w:val="24"/>
          <w:szCs w:val="24"/>
        </w:rPr>
        <w:t xml:space="preserve"> dépend de la flexibilité de l’aile.</w:t>
      </w:r>
    </w:p>
    <w:p w14:paraId="483F1508" w14:textId="367B8088" w:rsidR="00E10192" w:rsidRPr="00E10192" w:rsidRDefault="00EC2574" w:rsidP="00E10192">
      <w:pPr>
        <w:jc w:val="both"/>
        <w:rPr>
          <w:rFonts w:asciiTheme="majorHAnsi" w:hAnsiTheme="majorHAnsi" w:cstheme="majorHAnsi"/>
          <w:sz w:val="24"/>
          <w:szCs w:val="24"/>
        </w:rPr>
      </w:pPr>
      <w:r>
        <w:rPr>
          <w:rFonts w:asciiTheme="majorHAnsi" w:hAnsiTheme="majorHAnsi" w:cstheme="majorHAnsi"/>
          <w:sz w:val="24"/>
          <w:szCs w:val="24"/>
        </w:rPr>
        <w:t xml:space="preserve">Le paramètre </w:t>
      </w:r>
      <m:oMath>
        <m:r>
          <w:rPr>
            <w:rFonts w:ascii="Cambria Math" w:hAnsi="Cambria Math" w:cstheme="majorHAnsi"/>
            <w:sz w:val="24"/>
            <w:szCs w:val="24"/>
          </w:rPr>
          <m:t>δ</m:t>
        </m:r>
      </m:oMath>
      <w:r w:rsidR="00E10192" w:rsidRPr="00E10192">
        <w:rPr>
          <w:rFonts w:asciiTheme="majorHAnsi" w:hAnsiTheme="majorHAnsi" w:cstheme="majorHAnsi"/>
          <w:sz w:val="24"/>
          <w:szCs w:val="24"/>
        </w:rPr>
        <w:t xml:space="preserve"> est égal au rapport de l’aire nette de la section fléchie vis-à-vis une file de boulons, sur l’aire de la section à la face de l’âme, en négligeant le congé de raccordement de l’aile à l’âme. On a donc :</w:t>
      </w:r>
    </w:p>
    <w:p w14:paraId="3716ADAC" w14:textId="0D4C1768" w:rsidR="00E10192" w:rsidRPr="00E10192" w:rsidRDefault="00EC2574" w:rsidP="00EC2574">
      <w:pPr>
        <w:jc w:val="center"/>
        <w:rPr>
          <w:rFonts w:asciiTheme="majorHAnsi" w:hAnsiTheme="majorHAnsi" w:cstheme="majorHAnsi"/>
          <w:sz w:val="24"/>
          <w:szCs w:val="24"/>
        </w:rPr>
      </w:pPr>
      <m:oMath>
        <m:r>
          <w:rPr>
            <w:rFonts w:ascii="Cambria Math" w:hAnsi="Cambria Math" w:cstheme="majorHAnsi"/>
            <w:sz w:val="24"/>
            <w:szCs w:val="24"/>
          </w:rPr>
          <m:t>δ=</m:t>
        </m:r>
        <m:f>
          <m:fPr>
            <m:ctrlPr>
              <w:rPr>
                <w:rFonts w:ascii="Cambria Math" w:hAnsi="Cambria Math" w:cstheme="majorHAnsi"/>
                <w:i/>
                <w:sz w:val="24"/>
                <w:szCs w:val="24"/>
              </w:rPr>
            </m:ctrlPr>
          </m:fPr>
          <m:num>
            <m:d>
              <m:dPr>
                <m:ctrlPr>
                  <w:rPr>
                    <w:rFonts w:ascii="Cambria Math" w:hAnsi="Cambria Math" w:cstheme="majorHAnsi"/>
                    <w:i/>
                    <w:sz w:val="24"/>
                    <w:szCs w:val="24"/>
                  </w:rPr>
                </m:ctrlPr>
              </m:dPr>
              <m:e>
                <m:r>
                  <w:rPr>
                    <w:rFonts w:ascii="Cambria Math" w:hAnsi="Cambria Math" w:cstheme="majorHAnsi"/>
                    <w:sz w:val="24"/>
                    <w:szCs w:val="24"/>
                  </w:rPr>
                  <m:t>s-</m:t>
                </m:r>
                <m:sSub>
                  <m:sSubPr>
                    <m:ctrlPr>
                      <w:rPr>
                        <w:rFonts w:ascii="Cambria Math" w:hAnsi="Cambria Math" w:cstheme="majorHAnsi"/>
                        <w:i/>
                        <w:sz w:val="24"/>
                        <w:szCs w:val="24"/>
                      </w:rPr>
                    </m:ctrlPr>
                  </m:sSubPr>
                  <m:e>
                    <m:r>
                      <w:rPr>
                        <w:rFonts w:ascii="Cambria Math" w:hAnsi="Cambria Math" w:cstheme="majorHAnsi"/>
                        <w:sz w:val="24"/>
                        <w:szCs w:val="24"/>
                      </w:rPr>
                      <m:t>d</m:t>
                    </m:r>
                  </m:e>
                  <m:sub>
                    <m:r>
                      <w:rPr>
                        <w:rFonts w:ascii="Cambria Math" w:hAnsi="Cambria Math" w:cstheme="majorHAnsi"/>
                        <w:sz w:val="24"/>
                        <w:szCs w:val="24"/>
                      </w:rPr>
                      <m:t>o</m:t>
                    </m:r>
                  </m:sub>
                </m:sSub>
              </m:e>
            </m:d>
            <m:r>
              <w:rPr>
                <w:rFonts w:ascii="Cambria Math" w:hAnsi="Cambria Math" w:cstheme="majorHAnsi"/>
                <w:sz w:val="24"/>
                <w:szCs w:val="24"/>
              </w:rPr>
              <m:t>t</m:t>
            </m:r>
          </m:num>
          <m:den>
            <m:r>
              <w:rPr>
                <w:rFonts w:ascii="Cambria Math" w:hAnsi="Cambria Math" w:cstheme="majorHAnsi"/>
                <w:sz w:val="24"/>
                <w:szCs w:val="24"/>
              </w:rPr>
              <m:t>s t</m:t>
            </m:r>
          </m:den>
        </m:f>
        <m:r>
          <w:rPr>
            <w:rFonts w:ascii="Cambria Math" w:hAnsi="Cambria Math" w:cstheme="majorHAnsi"/>
            <w:sz w:val="24"/>
            <w:szCs w:val="24"/>
          </w:rPr>
          <m:t>=</m:t>
        </m:r>
        <m:f>
          <m:fPr>
            <m:ctrlPr>
              <w:rPr>
                <w:rFonts w:ascii="Cambria Math" w:hAnsi="Cambria Math" w:cstheme="majorHAnsi"/>
                <w:i/>
                <w:sz w:val="24"/>
                <w:szCs w:val="24"/>
              </w:rPr>
            </m:ctrlPr>
          </m:fPr>
          <m:num>
            <m:d>
              <m:dPr>
                <m:ctrlPr>
                  <w:rPr>
                    <w:rFonts w:ascii="Cambria Math" w:hAnsi="Cambria Math" w:cstheme="majorHAnsi"/>
                    <w:i/>
                    <w:sz w:val="24"/>
                    <w:szCs w:val="24"/>
                  </w:rPr>
                </m:ctrlPr>
              </m:dPr>
              <m:e>
                <m:r>
                  <w:rPr>
                    <w:rFonts w:ascii="Cambria Math" w:hAnsi="Cambria Math" w:cstheme="majorHAnsi"/>
                    <w:sz w:val="24"/>
                    <w:szCs w:val="24"/>
                  </w:rPr>
                  <m:t>s-</m:t>
                </m:r>
                <m:sSub>
                  <m:sSubPr>
                    <m:ctrlPr>
                      <w:rPr>
                        <w:rFonts w:ascii="Cambria Math" w:hAnsi="Cambria Math" w:cstheme="majorHAnsi"/>
                        <w:i/>
                        <w:sz w:val="24"/>
                        <w:szCs w:val="24"/>
                      </w:rPr>
                    </m:ctrlPr>
                  </m:sSubPr>
                  <m:e>
                    <m:r>
                      <w:rPr>
                        <w:rFonts w:ascii="Cambria Math" w:hAnsi="Cambria Math" w:cstheme="majorHAnsi"/>
                        <w:sz w:val="24"/>
                        <w:szCs w:val="24"/>
                      </w:rPr>
                      <m:t>d</m:t>
                    </m:r>
                  </m:e>
                  <m:sub>
                    <m:r>
                      <w:rPr>
                        <w:rFonts w:ascii="Cambria Math" w:hAnsi="Cambria Math" w:cstheme="majorHAnsi"/>
                        <w:sz w:val="24"/>
                        <w:szCs w:val="24"/>
                      </w:rPr>
                      <m:t>o</m:t>
                    </m:r>
                  </m:sub>
                </m:sSub>
              </m:e>
            </m:d>
          </m:num>
          <m:den>
            <m:r>
              <w:rPr>
                <w:rFonts w:ascii="Cambria Math" w:hAnsi="Cambria Math" w:cstheme="majorHAnsi"/>
                <w:sz w:val="24"/>
                <w:szCs w:val="24"/>
              </w:rPr>
              <m:t xml:space="preserve">s </m:t>
            </m:r>
          </m:den>
        </m:f>
      </m:oMath>
      <w:r>
        <w:rPr>
          <w:rFonts w:asciiTheme="majorHAnsi" w:hAnsiTheme="majorHAnsi" w:cstheme="majorHAnsi"/>
          <w:sz w:val="24"/>
          <w:szCs w:val="24"/>
        </w:rPr>
        <w:t xml:space="preserve">    </w:t>
      </w:r>
      <w:r w:rsidR="00E10192" w:rsidRPr="00E10192">
        <w:rPr>
          <w:rFonts w:asciiTheme="majorHAnsi" w:hAnsiTheme="majorHAnsi" w:cstheme="majorHAnsi"/>
          <w:sz w:val="24"/>
          <w:szCs w:val="24"/>
        </w:rPr>
        <w:t>(7.48)</w:t>
      </w:r>
    </w:p>
    <w:p w14:paraId="6E1487D6" w14:textId="77777777" w:rsidR="00EC2574" w:rsidRDefault="00EC2574" w:rsidP="00E10192">
      <w:pPr>
        <w:jc w:val="both"/>
        <w:rPr>
          <w:rFonts w:asciiTheme="majorHAnsi" w:hAnsiTheme="majorHAnsi" w:cstheme="majorHAnsi"/>
          <w:sz w:val="24"/>
          <w:szCs w:val="24"/>
        </w:rPr>
      </w:pPr>
    </w:p>
    <w:p w14:paraId="7C116A2F" w14:textId="594B230E" w:rsidR="00E10192" w:rsidRPr="00E10192" w:rsidRDefault="00E10192" w:rsidP="00E10192">
      <w:pPr>
        <w:jc w:val="both"/>
        <w:rPr>
          <w:rFonts w:asciiTheme="majorHAnsi" w:hAnsiTheme="majorHAnsi" w:cstheme="majorHAnsi"/>
          <w:sz w:val="24"/>
          <w:szCs w:val="24"/>
        </w:rPr>
      </w:pPr>
      <w:r w:rsidRPr="00E10192">
        <w:rPr>
          <w:rFonts w:asciiTheme="majorHAnsi" w:hAnsiTheme="majorHAnsi" w:cstheme="majorHAnsi"/>
          <w:sz w:val="24"/>
          <w:szCs w:val="24"/>
        </w:rPr>
        <w:t>Le diamètre des trous (d</w:t>
      </w:r>
      <w:r w:rsidRPr="00EC2574">
        <w:rPr>
          <w:rFonts w:asciiTheme="majorHAnsi" w:hAnsiTheme="majorHAnsi" w:cstheme="majorHAnsi"/>
          <w:sz w:val="24"/>
          <w:szCs w:val="24"/>
          <w:vertAlign w:val="subscript"/>
        </w:rPr>
        <w:t>o</w:t>
      </w:r>
      <w:r w:rsidRPr="00E10192">
        <w:rPr>
          <w:rFonts w:asciiTheme="majorHAnsi" w:hAnsiTheme="majorHAnsi" w:cstheme="majorHAnsi"/>
          <w:sz w:val="24"/>
          <w:szCs w:val="24"/>
        </w:rPr>
        <w:t xml:space="preserve">) est donné par les équations (4.1) et (4.2). Si le diamètre du boulon est inconnu à cette étape-ci, on considère </w:t>
      </w:r>
      <m:oMath>
        <m:sSub>
          <m:sSubPr>
            <m:ctrlPr>
              <w:rPr>
                <w:rFonts w:ascii="Cambria Math" w:hAnsi="Cambria Math" w:cstheme="majorHAnsi"/>
                <w:i/>
                <w:sz w:val="24"/>
                <w:szCs w:val="24"/>
              </w:rPr>
            </m:ctrlPr>
          </m:sSubPr>
          <m:e>
            <m:r>
              <w:rPr>
                <w:rFonts w:ascii="Cambria Math" w:hAnsi="Cambria Math" w:cstheme="majorHAnsi"/>
                <w:sz w:val="24"/>
                <w:szCs w:val="24"/>
              </w:rPr>
              <m:t>d</m:t>
            </m:r>
          </m:e>
          <m:sub>
            <m:r>
              <w:rPr>
                <w:rFonts w:ascii="Cambria Math" w:hAnsi="Cambria Math" w:cstheme="majorHAnsi"/>
                <w:sz w:val="24"/>
                <w:szCs w:val="24"/>
              </w:rPr>
              <m:t>o</m:t>
            </m:r>
          </m:sub>
        </m:sSub>
        <m:r>
          <w:rPr>
            <w:rFonts w:ascii="Cambria Math" w:hAnsi="Cambria Math" w:cstheme="majorHAnsi"/>
            <w:sz w:val="24"/>
            <w:szCs w:val="24"/>
          </w:rPr>
          <m:t xml:space="preserve"> = d + 1,5 mm</m:t>
        </m:r>
      </m:oMath>
      <w:r w:rsidRPr="00E10192">
        <w:rPr>
          <w:rFonts w:asciiTheme="majorHAnsi" w:hAnsiTheme="majorHAnsi" w:cstheme="majorHAnsi"/>
          <w:sz w:val="24"/>
          <w:szCs w:val="24"/>
        </w:rPr>
        <w:t>.</w:t>
      </w:r>
    </w:p>
    <w:p w14:paraId="1825F592" w14:textId="2BE8BE4B" w:rsidR="00E10192" w:rsidRDefault="00E10192" w:rsidP="00E10192">
      <w:pPr>
        <w:jc w:val="both"/>
        <w:rPr>
          <w:rFonts w:asciiTheme="majorHAnsi" w:hAnsiTheme="majorHAnsi" w:cstheme="majorHAnsi"/>
          <w:b/>
          <w:bCs/>
          <w:sz w:val="24"/>
          <w:szCs w:val="24"/>
        </w:rPr>
      </w:pPr>
      <w:r w:rsidRPr="00E10192">
        <w:rPr>
          <w:rFonts w:asciiTheme="majorHAnsi" w:hAnsiTheme="majorHAnsi" w:cstheme="majorHAnsi"/>
          <w:b/>
          <w:bCs/>
          <w:sz w:val="24"/>
          <w:szCs w:val="24"/>
        </w:rPr>
        <w:t>Figure 7.22 – Étude de l’effet de levier : hypothèses et notation</w:t>
      </w:r>
    </w:p>
    <w:p w14:paraId="1AD9167E" w14:textId="5CBEDF30" w:rsidR="00A11DA5" w:rsidRDefault="00A11DA5" w:rsidP="00E10192">
      <w:pPr>
        <w:jc w:val="both"/>
        <w:rPr>
          <w:rFonts w:asciiTheme="majorHAnsi" w:hAnsiTheme="majorHAnsi" w:cstheme="majorHAnsi"/>
          <w:b/>
          <w:bCs/>
          <w:sz w:val="24"/>
          <w:szCs w:val="24"/>
        </w:rPr>
      </w:pPr>
    </w:p>
    <w:p w14:paraId="2A3AD6FC" w14:textId="324519BB" w:rsidR="00A11DA5" w:rsidRPr="00A11DA5" w:rsidRDefault="00A11DA5" w:rsidP="00A11DA5">
      <w:pPr>
        <w:jc w:val="both"/>
        <w:rPr>
          <w:rFonts w:asciiTheme="majorHAnsi" w:hAnsiTheme="majorHAnsi" w:cstheme="majorHAnsi"/>
          <w:bCs/>
          <w:sz w:val="24"/>
          <w:szCs w:val="24"/>
        </w:rPr>
      </w:pPr>
      <w:r w:rsidRPr="00A11DA5">
        <w:rPr>
          <w:rFonts w:asciiTheme="majorHAnsi" w:hAnsiTheme="majorHAnsi" w:cstheme="majorHAnsi"/>
          <w:bCs/>
          <w:sz w:val="24"/>
          <w:szCs w:val="24"/>
        </w:rPr>
        <w:t xml:space="preserve">Le paramètre </w:t>
      </w:r>
      <m:oMath>
        <m:r>
          <w:rPr>
            <w:rFonts w:ascii="Cambria Math" w:hAnsi="Cambria Math" w:cstheme="majorHAnsi"/>
            <w:sz w:val="24"/>
            <w:szCs w:val="24"/>
          </w:rPr>
          <m:t>α</m:t>
        </m:r>
      </m:oMath>
      <w:r w:rsidRPr="00A11DA5">
        <w:rPr>
          <w:rFonts w:asciiTheme="majorHAnsi" w:hAnsiTheme="majorHAnsi" w:cstheme="majorHAnsi"/>
          <w:bCs/>
          <w:sz w:val="24"/>
          <w:szCs w:val="24"/>
        </w:rPr>
        <w:t xml:space="preserve"> dépend directement de l’effet de levier, soit du rapport</w:t>
      </w:r>
      <w:r w:rsidR="00BA3DE9">
        <w:rPr>
          <w:rFonts w:asciiTheme="majorHAnsi" w:hAnsiTheme="majorHAnsi" w:cstheme="majorHAnsi"/>
          <w:bCs/>
          <w:sz w:val="24"/>
          <w:szCs w:val="24"/>
        </w:rPr>
        <w:t xml:space="preserve"> </w:t>
      </w:r>
      <m:oMath>
        <m:f>
          <m:fPr>
            <m:type m:val="lin"/>
            <m:ctrlPr>
              <w:rPr>
                <w:rFonts w:ascii="Cambria Math" w:hAnsi="Cambria Math" w:cstheme="majorHAnsi"/>
                <w:bCs/>
                <w:i/>
                <w:sz w:val="24"/>
                <w:szCs w:val="24"/>
              </w:rPr>
            </m:ctrlPr>
          </m:fPr>
          <m:num>
            <m:r>
              <w:rPr>
                <w:rFonts w:ascii="Cambria Math" w:hAnsi="Cambria Math" w:cstheme="majorHAnsi"/>
                <w:sz w:val="24"/>
                <w:szCs w:val="24"/>
              </w:rPr>
              <m:t>Q</m:t>
            </m:r>
          </m:num>
          <m:den>
            <m:sSub>
              <m:sSubPr>
                <m:ctrlPr>
                  <w:rPr>
                    <w:rFonts w:ascii="Cambria Math" w:hAnsi="Cambria Math" w:cstheme="majorHAnsi"/>
                    <w:bCs/>
                    <w:i/>
                    <w:sz w:val="24"/>
                    <w:szCs w:val="24"/>
                  </w:rPr>
                </m:ctrlPr>
              </m:sSubPr>
              <m:e>
                <m:r>
                  <w:rPr>
                    <w:rFonts w:ascii="Cambria Math" w:hAnsi="Cambria Math" w:cstheme="majorHAnsi"/>
                    <w:sz w:val="24"/>
                    <w:szCs w:val="24"/>
                  </w:rPr>
                  <m:t>F</m:t>
                </m:r>
              </m:e>
              <m:sub>
                <m:r>
                  <w:rPr>
                    <w:rFonts w:ascii="Cambria Math" w:hAnsi="Cambria Math" w:cstheme="majorHAnsi"/>
                    <w:sz w:val="24"/>
                    <w:szCs w:val="24"/>
                  </w:rPr>
                  <m:t>f</m:t>
                </m:r>
              </m:sub>
            </m:sSub>
          </m:den>
        </m:f>
      </m:oMath>
      <w:r w:rsidR="00BA3DE9">
        <w:rPr>
          <w:rFonts w:asciiTheme="majorHAnsi" w:hAnsiTheme="majorHAnsi" w:cstheme="majorHAnsi"/>
          <w:bCs/>
          <w:sz w:val="24"/>
          <w:szCs w:val="24"/>
        </w:rPr>
        <w:t>, c’e</w:t>
      </w:r>
      <w:r w:rsidRPr="00A11DA5">
        <w:rPr>
          <w:rFonts w:asciiTheme="majorHAnsi" w:hAnsiTheme="majorHAnsi" w:cstheme="majorHAnsi"/>
          <w:bCs/>
          <w:sz w:val="24"/>
          <w:szCs w:val="24"/>
        </w:rPr>
        <w:t xml:space="preserve">st-à-dire de la flexibilité de l’aile. Quand </w:t>
      </w:r>
      <m:oMath>
        <m:r>
          <w:rPr>
            <w:rFonts w:ascii="Cambria Math" w:hAnsi="Cambria Math" w:cstheme="majorHAnsi"/>
            <w:sz w:val="24"/>
            <w:szCs w:val="24"/>
          </w:rPr>
          <m:t>α</m:t>
        </m:r>
      </m:oMath>
      <w:r w:rsidRPr="00A11DA5">
        <w:rPr>
          <w:rFonts w:asciiTheme="majorHAnsi" w:hAnsiTheme="majorHAnsi" w:cstheme="majorHAnsi"/>
          <w:bCs/>
          <w:sz w:val="24"/>
          <w:szCs w:val="24"/>
        </w:rPr>
        <w:t xml:space="preserve"> = 0, l’effet de levier est nul, ce qui signifie que l’aile est suffisamment épaisse pour que le point d’inflexion soit à la section j – j. </w:t>
      </w:r>
      <w:r w:rsidR="00BA3DE9">
        <w:rPr>
          <w:rFonts w:asciiTheme="majorHAnsi" w:hAnsiTheme="majorHAnsi" w:cstheme="majorHAnsi"/>
          <w:bCs/>
          <w:sz w:val="24"/>
          <w:szCs w:val="24"/>
        </w:rPr>
        <w:t xml:space="preserve">Quand </w:t>
      </w:r>
      <m:oMath>
        <m:r>
          <w:rPr>
            <w:rFonts w:ascii="Cambria Math" w:hAnsi="Cambria Math" w:cstheme="majorHAnsi"/>
            <w:sz w:val="24"/>
            <w:szCs w:val="24"/>
          </w:rPr>
          <m:t>α</m:t>
        </m:r>
      </m:oMath>
      <w:r w:rsidRPr="00A11DA5">
        <w:rPr>
          <w:rFonts w:asciiTheme="majorHAnsi" w:hAnsiTheme="majorHAnsi" w:cstheme="majorHAnsi"/>
          <w:bCs/>
          <w:sz w:val="24"/>
          <w:szCs w:val="24"/>
        </w:rPr>
        <w:t xml:space="preserve"> = 1,0 on a l’effet de levier maximal, ce qui signifie que l’épaisseur de l’aile est telle que le point d’inflexion est à sa distance maximale de la section j – j.</w:t>
      </w:r>
    </w:p>
    <w:p w14:paraId="2E565DC9" w14:textId="77777777" w:rsidR="00A11DA5" w:rsidRPr="00A11DA5" w:rsidRDefault="00A11DA5" w:rsidP="00A11DA5">
      <w:pPr>
        <w:jc w:val="both"/>
        <w:rPr>
          <w:rFonts w:asciiTheme="majorHAnsi" w:hAnsiTheme="majorHAnsi" w:cstheme="majorHAnsi"/>
          <w:bCs/>
          <w:sz w:val="24"/>
          <w:szCs w:val="24"/>
        </w:rPr>
      </w:pPr>
      <w:r w:rsidRPr="00A11DA5">
        <w:rPr>
          <w:rFonts w:asciiTheme="majorHAnsi" w:hAnsiTheme="majorHAnsi" w:cstheme="majorHAnsi"/>
          <w:bCs/>
          <w:sz w:val="24"/>
          <w:szCs w:val="24"/>
        </w:rPr>
        <w:lastRenderedPageBreak/>
        <w:t>Considérant le corps libre montré sur la figure 7.22, la somme des moments de flexion par rapport à la section j – j donne :</w:t>
      </w:r>
    </w:p>
    <w:p w14:paraId="4258B280" w14:textId="7EAF5819" w:rsidR="00A11DA5" w:rsidRPr="00A11DA5" w:rsidRDefault="009B3C41" w:rsidP="00BA3DE9">
      <w:pPr>
        <w:jc w:val="center"/>
        <w:rPr>
          <w:rFonts w:asciiTheme="majorHAnsi" w:hAnsiTheme="majorHAnsi" w:cstheme="majorHAnsi"/>
          <w:bCs/>
          <w:sz w:val="24"/>
          <w:szCs w:val="24"/>
        </w:rPr>
      </w:pPr>
      <m:oMath>
        <m:sSub>
          <m:sSubPr>
            <m:ctrlPr>
              <w:rPr>
                <w:rFonts w:ascii="Cambria Math" w:hAnsi="Cambria Math" w:cstheme="majorHAnsi"/>
                <w:bCs/>
                <w:i/>
                <w:iCs/>
                <w:sz w:val="24"/>
                <w:szCs w:val="24"/>
              </w:rPr>
            </m:ctrlPr>
          </m:sSubPr>
          <m:e>
            <m:r>
              <w:rPr>
                <w:rFonts w:ascii="Cambria Math" w:hAnsi="Cambria Math" w:cstheme="majorHAnsi"/>
                <w:sz w:val="24"/>
                <w:szCs w:val="24"/>
                <w:lang w:val="fr-FR"/>
              </w:rPr>
              <m:t>M</m:t>
            </m:r>
          </m:e>
          <m:sub>
            <m:r>
              <w:rPr>
                <w:rFonts w:ascii="Cambria Math" w:hAnsi="Cambria Math" w:cstheme="majorHAnsi"/>
                <w:sz w:val="24"/>
                <w:szCs w:val="24"/>
                <w:lang w:val="fr-FR"/>
              </w:rPr>
              <m:t>f</m:t>
            </m:r>
          </m:sub>
        </m:sSub>
        <m:r>
          <w:rPr>
            <w:rFonts w:ascii="Cambria Math" w:hAnsi="Cambria Math" w:cstheme="majorHAnsi"/>
            <w:sz w:val="24"/>
            <w:szCs w:val="24"/>
            <w:lang w:val="fr-FR"/>
          </w:rPr>
          <m:t>-</m:t>
        </m:r>
        <m:sSub>
          <m:sSubPr>
            <m:ctrlPr>
              <w:rPr>
                <w:rFonts w:ascii="Cambria Math" w:hAnsi="Cambria Math" w:cstheme="majorHAnsi"/>
                <w:bCs/>
                <w:i/>
                <w:iCs/>
                <w:sz w:val="24"/>
                <w:szCs w:val="24"/>
                <w:lang w:val="fr-FR"/>
              </w:rPr>
            </m:ctrlPr>
          </m:sSubPr>
          <m:e>
            <m:r>
              <w:rPr>
                <w:rFonts w:ascii="Cambria Math" w:hAnsi="Cambria Math" w:cstheme="majorHAnsi"/>
                <w:sz w:val="24"/>
                <w:szCs w:val="24"/>
                <w:lang w:val="fr-FR"/>
              </w:rPr>
              <m:t>F</m:t>
            </m:r>
          </m:e>
          <m:sub>
            <m:r>
              <w:rPr>
                <w:rFonts w:ascii="Cambria Math" w:hAnsi="Cambria Math" w:cstheme="majorHAnsi"/>
                <w:sz w:val="24"/>
                <w:szCs w:val="24"/>
                <w:lang w:val="fr-FR"/>
              </w:rPr>
              <m:t>f</m:t>
            </m:r>
          </m:sub>
        </m:sSub>
        <m:sSup>
          <m:sSupPr>
            <m:ctrlPr>
              <w:rPr>
                <w:rFonts w:ascii="Cambria Math" w:hAnsi="Cambria Math" w:cstheme="majorHAnsi"/>
                <w:bCs/>
                <w:i/>
                <w:iCs/>
                <w:sz w:val="24"/>
                <w:szCs w:val="24"/>
                <w:lang w:val="fr-FR"/>
              </w:rPr>
            </m:ctrlPr>
          </m:sSupPr>
          <m:e>
            <m:r>
              <w:rPr>
                <w:rFonts w:ascii="Cambria Math" w:hAnsi="Cambria Math" w:cstheme="majorHAnsi"/>
                <w:sz w:val="24"/>
                <w:szCs w:val="24"/>
                <w:lang w:val="fr-FR"/>
              </w:rPr>
              <m:t>b</m:t>
            </m:r>
          </m:e>
          <m:sup>
            <m:r>
              <w:rPr>
                <w:rFonts w:ascii="Cambria Math" w:hAnsi="Cambria Math" w:cstheme="majorHAnsi"/>
                <w:sz w:val="24"/>
                <w:szCs w:val="24"/>
                <w:lang w:val="fr-FR"/>
              </w:rPr>
              <m:t>'</m:t>
            </m:r>
          </m:sup>
        </m:sSup>
        <m:r>
          <w:rPr>
            <w:rFonts w:ascii="Cambria Math" w:hAnsi="Cambria Math" w:cstheme="majorHAnsi"/>
            <w:sz w:val="24"/>
            <w:szCs w:val="24"/>
            <w:lang w:val="fr-FR"/>
          </w:rPr>
          <m:t>+Q</m:t>
        </m:r>
        <m:sSup>
          <m:sSupPr>
            <m:ctrlPr>
              <w:rPr>
                <w:rFonts w:ascii="Cambria Math" w:hAnsi="Cambria Math" w:cstheme="majorHAnsi"/>
                <w:bCs/>
                <w:i/>
                <w:iCs/>
                <w:sz w:val="24"/>
                <w:szCs w:val="24"/>
                <w:lang w:val="fr-FR"/>
              </w:rPr>
            </m:ctrlPr>
          </m:sSupPr>
          <m:e>
            <m:r>
              <w:rPr>
                <w:rFonts w:ascii="Cambria Math" w:hAnsi="Cambria Math" w:cstheme="majorHAnsi"/>
                <w:sz w:val="24"/>
                <w:szCs w:val="24"/>
                <w:lang w:val="fr-FR"/>
              </w:rPr>
              <m:t>a</m:t>
            </m:r>
          </m:e>
          <m:sup>
            <m:r>
              <w:rPr>
                <w:rFonts w:ascii="Cambria Math" w:hAnsi="Cambria Math" w:cstheme="majorHAnsi"/>
                <w:sz w:val="24"/>
                <w:szCs w:val="24"/>
                <w:lang w:val="fr-FR"/>
              </w:rPr>
              <m:t>'</m:t>
            </m:r>
          </m:sup>
        </m:sSup>
        <m:r>
          <w:rPr>
            <w:rFonts w:ascii="Cambria Math" w:hAnsi="Cambria Math" w:cstheme="majorHAnsi"/>
            <w:sz w:val="24"/>
            <w:szCs w:val="24"/>
            <w:lang w:val="fr-FR"/>
          </w:rPr>
          <m:t>=0</m:t>
        </m:r>
      </m:oMath>
      <w:r w:rsidR="00BA3DE9">
        <w:rPr>
          <w:rFonts w:asciiTheme="majorHAnsi" w:hAnsiTheme="majorHAnsi" w:cstheme="majorHAnsi"/>
          <w:bCs/>
          <w:sz w:val="24"/>
          <w:szCs w:val="24"/>
        </w:rPr>
        <w:t xml:space="preserve">   </w:t>
      </w:r>
      <w:r w:rsidR="00A11DA5" w:rsidRPr="00A11DA5">
        <w:rPr>
          <w:rFonts w:asciiTheme="majorHAnsi" w:hAnsiTheme="majorHAnsi" w:cstheme="majorHAnsi"/>
          <w:bCs/>
          <w:sz w:val="24"/>
          <w:szCs w:val="24"/>
        </w:rPr>
        <w:t>(7.49)</w:t>
      </w:r>
    </w:p>
    <w:p w14:paraId="7F060A74" w14:textId="77777777" w:rsidR="00BA3DE9" w:rsidRDefault="00BA3DE9" w:rsidP="00A11DA5">
      <w:pPr>
        <w:jc w:val="both"/>
        <w:rPr>
          <w:rFonts w:asciiTheme="majorHAnsi" w:hAnsiTheme="majorHAnsi" w:cstheme="majorHAnsi"/>
          <w:bCs/>
          <w:sz w:val="24"/>
          <w:szCs w:val="24"/>
        </w:rPr>
      </w:pPr>
    </w:p>
    <w:p w14:paraId="5FC4A11B" w14:textId="4BCD8724" w:rsidR="00A11DA5" w:rsidRPr="00A11DA5" w:rsidRDefault="00A11DA5" w:rsidP="00A11DA5">
      <w:pPr>
        <w:jc w:val="both"/>
        <w:rPr>
          <w:rFonts w:asciiTheme="majorHAnsi" w:hAnsiTheme="majorHAnsi" w:cstheme="majorHAnsi"/>
          <w:bCs/>
          <w:sz w:val="24"/>
          <w:szCs w:val="24"/>
        </w:rPr>
      </w:pPr>
      <w:r w:rsidRPr="00A11DA5">
        <w:rPr>
          <w:rFonts w:asciiTheme="majorHAnsi" w:hAnsiTheme="majorHAnsi" w:cstheme="majorHAnsi"/>
          <w:bCs/>
          <w:sz w:val="24"/>
          <w:szCs w:val="24"/>
        </w:rPr>
        <w:t xml:space="preserve">Considérant l’équilibre de la portion de l’aile comprise entre le bord et la section j – j, </w:t>
      </w:r>
      <w:r w:rsidR="00BA3DE9" w:rsidRPr="00A11DA5">
        <w:rPr>
          <w:rFonts w:asciiTheme="majorHAnsi" w:hAnsiTheme="majorHAnsi" w:cstheme="majorHAnsi"/>
          <w:bCs/>
          <w:sz w:val="24"/>
          <w:szCs w:val="24"/>
        </w:rPr>
        <w:t>on obtient</w:t>
      </w:r>
      <w:r w:rsidRPr="00A11DA5">
        <w:rPr>
          <w:rFonts w:asciiTheme="majorHAnsi" w:hAnsiTheme="majorHAnsi" w:cstheme="majorHAnsi"/>
          <w:bCs/>
          <w:sz w:val="24"/>
          <w:szCs w:val="24"/>
        </w:rPr>
        <w:t xml:space="preserve"> :</w:t>
      </w:r>
    </w:p>
    <w:p w14:paraId="15656306" w14:textId="29AB5A95" w:rsidR="00A11DA5" w:rsidRPr="00A11DA5" w:rsidRDefault="00BA3DE9" w:rsidP="00BA3DE9">
      <w:pPr>
        <w:jc w:val="center"/>
        <w:rPr>
          <w:rFonts w:asciiTheme="majorHAnsi" w:hAnsiTheme="majorHAnsi" w:cstheme="majorHAnsi"/>
          <w:bCs/>
          <w:sz w:val="24"/>
          <w:szCs w:val="24"/>
        </w:rPr>
      </w:pPr>
      <m:oMath>
        <m:r>
          <w:rPr>
            <w:rFonts w:ascii="Cambria Math" w:hAnsi="Cambria Math" w:cstheme="majorHAnsi"/>
            <w:sz w:val="24"/>
            <w:szCs w:val="24"/>
          </w:rPr>
          <m:t>Q </m:t>
        </m:r>
        <m:sSup>
          <m:sSupPr>
            <m:ctrlPr>
              <w:rPr>
                <w:rFonts w:ascii="Cambria Math" w:hAnsi="Cambria Math" w:cstheme="majorHAnsi"/>
                <w:bCs/>
                <w:i/>
                <w:iCs/>
                <w:sz w:val="24"/>
                <w:szCs w:val="24"/>
              </w:rPr>
            </m:ctrlPr>
          </m:sSupPr>
          <m:e>
            <m:r>
              <w:rPr>
                <w:rFonts w:ascii="Cambria Math" w:hAnsi="Cambria Math" w:cstheme="majorHAnsi"/>
                <w:sz w:val="24"/>
                <w:szCs w:val="24"/>
              </w:rPr>
              <m:t>a</m:t>
            </m:r>
          </m:e>
          <m:sup>
            <m:r>
              <w:rPr>
                <w:rFonts w:ascii="Cambria Math" w:hAnsi="Cambria Math" w:cstheme="majorHAnsi"/>
                <w:sz w:val="24"/>
                <w:szCs w:val="24"/>
              </w:rPr>
              <m:t>'</m:t>
            </m:r>
          </m:sup>
        </m:sSup>
        <m:r>
          <w:rPr>
            <w:rFonts w:ascii="Cambria Math" w:hAnsi="Cambria Math" w:cstheme="majorHAnsi"/>
            <w:sz w:val="24"/>
            <w:szCs w:val="24"/>
          </w:rPr>
          <m:t>=α δ</m:t>
        </m:r>
        <m:sSub>
          <m:sSubPr>
            <m:ctrlPr>
              <w:rPr>
                <w:rFonts w:ascii="Cambria Math" w:hAnsi="Cambria Math" w:cstheme="majorHAnsi"/>
                <w:bCs/>
                <w:i/>
                <w:iCs/>
                <w:sz w:val="24"/>
                <w:szCs w:val="24"/>
              </w:rPr>
            </m:ctrlPr>
          </m:sSubPr>
          <m:e>
            <m:r>
              <w:rPr>
                <w:rFonts w:ascii="Cambria Math" w:hAnsi="Cambria Math" w:cstheme="majorHAnsi"/>
                <w:sz w:val="24"/>
                <w:szCs w:val="24"/>
                <w:lang w:val="fr-FR"/>
              </w:rPr>
              <m:t>M</m:t>
            </m:r>
          </m:e>
          <m:sub>
            <m:r>
              <w:rPr>
                <w:rFonts w:ascii="Cambria Math" w:hAnsi="Cambria Math" w:cstheme="majorHAnsi"/>
                <w:sz w:val="24"/>
                <w:szCs w:val="24"/>
                <w:lang w:val="fr-FR"/>
              </w:rPr>
              <m:t>f</m:t>
            </m:r>
          </m:sub>
        </m:sSub>
      </m:oMath>
      <w:r>
        <w:rPr>
          <w:rFonts w:asciiTheme="majorHAnsi" w:hAnsiTheme="majorHAnsi" w:cstheme="majorHAnsi"/>
          <w:bCs/>
          <w:sz w:val="24"/>
          <w:szCs w:val="24"/>
        </w:rPr>
        <w:t xml:space="preserve">   (</w:t>
      </w:r>
      <w:r w:rsidR="00A11DA5" w:rsidRPr="00A11DA5">
        <w:rPr>
          <w:rFonts w:asciiTheme="majorHAnsi" w:hAnsiTheme="majorHAnsi" w:cstheme="majorHAnsi"/>
          <w:bCs/>
          <w:sz w:val="24"/>
          <w:szCs w:val="24"/>
        </w:rPr>
        <w:t>7.50)</w:t>
      </w:r>
    </w:p>
    <w:p w14:paraId="0C97D64E" w14:textId="77777777" w:rsidR="00BA3DE9" w:rsidRDefault="00BA3DE9" w:rsidP="00A11DA5">
      <w:pPr>
        <w:jc w:val="both"/>
        <w:rPr>
          <w:rFonts w:asciiTheme="majorHAnsi" w:hAnsiTheme="majorHAnsi" w:cstheme="majorHAnsi"/>
          <w:bCs/>
          <w:sz w:val="24"/>
          <w:szCs w:val="24"/>
        </w:rPr>
      </w:pPr>
    </w:p>
    <w:p w14:paraId="6D94AB54" w14:textId="2DBED255" w:rsidR="00A11DA5" w:rsidRPr="00A11DA5" w:rsidRDefault="00A11DA5" w:rsidP="00A11DA5">
      <w:pPr>
        <w:jc w:val="both"/>
        <w:rPr>
          <w:rFonts w:asciiTheme="majorHAnsi" w:hAnsiTheme="majorHAnsi" w:cstheme="majorHAnsi"/>
          <w:bCs/>
          <w:sz w:val="24"/>
          <w:szCs w:val="24"/>
        </w:rPr>
      </w:pPr>
      <w:r w:rsidRPr="00A11DA5">
        <w:rPr>
          <w:rFonts w:asciiTheme="majorHAnsi" w:hAnsiTheme="majorHAnsi" w:cstheme="majorHAnsi"/>
          <w:bCs/>
          <w:sz w:val="24"/>
          <w:szCs w:val="24"/>
        </w:rPr>
        <w:t>Si on reporte l’équation (7.50) dans (7.49), on obtient :</w:t>
      </w:r>
    </w:p>
    <w:p w14:paraId="7B7DA0A9" w14:textId="39146842" w:rsidR="00A11DA5" w:rsidRPr="00A11DA5" w:rsidRDefault="009B3C41" w:rsidP="00BA3DE9">
      <w:pPr>
        <w:jc w:val="center"/>
        <w:rPr>
          <w:rFonts w:asciiTheme="majorHAnsi" w:hAnsiTheme="majorHAnsi" w:cstheme="majorHAnsi"/>
          <w:bCs/>
          <w:sz w:val="24"/>
          <w:szCs w:val="24"/>
        </w:rPr>
      </w:pPr>
      <m:oMath>
        <m:sSub>
          <m:sSubPr>
            <m:ctrlPr>
              <w:rPr>
                <w:rFonts w:ascii="Cambria Math" w:hAnsi="Cambria Math" w:cstheme="majorHAnsi"/>
                <w:bCs/>
                <w:i/>
                <w:iCs/>
                <w:sz w:val="24"/>
                <w:szCs w:val="24"/>
              </w:rPr>
            </m:ctrlPr>
          </m:sSubPr>
          <m:e>
            <m:r>
              <w:rPr>
                <w:rFonts w:ascii="Cambria Math" w:hAnsi="Cambria Math" w:cstheme="majorHAnsi"/>
                <w:sz w:val="24"/>
                <w:szCs w:val="24"/>
                <w:lang w:val="fr-FR"/>
              </w:rPr>
              <m:t>M</m:t>
            </m:r>
          </m:e>
          <m:sub>
            <m:r>
              <w:rPr>
                <w:rFonts w:ascii="Cambria Math" w:hAnsi="Cambria Math" w:cstheme="majorHAnsi"/>
                <w:sz w:val="24"/>
                <w:szCs w:val="24"/>
                <w:lang w:val="fr-FR"/>
              </w:rPr>
              <m:t>f</m:t>
            </m:r>
          </m:sub>
        </m:sSub>
        <m:r>
          <w:rPr>
            <w:rFonts w:ascii="Cambria Math" w:hAnsi="Cambria Math" w:cstheme="majorHAnsi"/>
            <w:sz w:val="24"/>
            <w:szCs w:val="24"/>
          </w:rPr>
          <m:t>=</m:t>
        </m:r>
        <m:f>
          <m:fPr>
            <m:ctrlPr>
              <w:rPr>
                <w:rFonts w:ascii="Cambria Math" w:hAnsi="Cambria Math" w:cstheme="majorHAnsi"/>
                <w:bCs/>
                <w:i/>
                <w:iCs/>
                <w:sz w:val="24"/>
                <w:szCs w:val="24"/>
              </w:rPr>
            </m:ctrlPr>
          </m:fPr>
          <m:num>
            <m:sSub>
              <m:sSubPr>
                <m:ctrlPr>
                  <w:rPr>
                    <w:rFonts w:ascii="Cambria Math" w:hAnsi="Cambria Math" w:cstheme="majorHAnsi"/>
                    <w:bCs/>
                    <w:i/>
                    <w:iCs/>
                    <w:sz w:val="24"/>
                    <w:szCs w:val="24"/>
                    <w:lang w:val="fr-FR"/>
                  </w:rPr>
                </m:ctrlPr>
              </m:sSubPr>
              <m:e>
                <m:r>
                  <w:rPr>
                    <w:rFonts w:ascii="Cambria Math" w:hAnsi="Cambria Math" w:cstheme="majorHAnsi"/>
                    <w:sz w:val="24"/>
                    <w:szCs w:val="24"/>
                    <w:lang w:val="fr-FR"/>
                  </w:rPr>
                  <m:t>F</m:t>
                </m:r>
              </m:e>
              <m:sub>
                <m:r>
                  <w:rPr>
                    <w:rFonts w:ascii="Cambria Math" w:hAnsi="Cambria Math" w:cstheme="majorHAnsi"/>
                    <w:sz w:val="24"/>
                    <w:szCs w:val="24"/>
                    <w:lang w:val="fr-FR"/>
                  </w:rPr>
                  <m:t>f</m:t>
                </m:r>
              </m:sub>
            </m:sSub>
            <m:sSup>
              <m:sSupPr>
                <m:ctrlPr>
                  <w:rPr>
                    <w:rFonts w:ascii="Cambria Math" w:hAnsi="Cambria Math" w:cstheme="majorHAnsi"/>
                    <w:bCs/>
                    <w:i/>
                    <w:iCs/>
                    <w:sz w:val="24"/>
                    <w:szCs w:val="24"/>
                  </w:rPr>
                </m:ctrlPr>
              </m:sSupPr>
              <m:e>
                <m:r>
                  <w:rPr>
                    <w:rFonts w:ascii="Cambria Math" w:hAnsi="Cambria Math" w:cstheme="majorHAnsi"/>
                    <w:sz w:val="24"/>
                    <w:szCs w:val="24"/>
                  </w:rPr>
                  <m:t>b</m:t>
                </m:r>
              </m:e>
              <m:sup>
                <m:r>
                  <w:rPr>
                    <w:rFonts w:ascii="Cambria Math" w:hAnsi="Cambria Math" w:cstheme="majorHAnsi"/>
                    <w:sz w:val="24"/>
                    <w:szCs w:val="24"/>
                  </w:rPr>
                  <m:t>'</m:t>
                </m:r>
              </m:sup>
            </m:sSup>
          </m:num>
          <m:den>
            <m:r>
              <w:rPr>
                <w:rFonts w:ascii="Cambria Math" w:hAnsi="Cambria Math" w:cstheme="majorHAnsi"/>
                <w:sz w:val="24"/>
                <w:szCs w:val="24"/>
              </w:rPr>
              <m:t>(1+α δ)</m:t>
            </m:r>
          </m:den>
        </m:f>
      </m:oMath>
      <w:r w:rsidR="00BA3DE9">
        <w:rPr>
          <w:rFonts w:asciiTheme="majorHAnsi" w:hAnsiTheme="majorHAnsi" w:cstheme="majorHAnsi"/>
          <w:bCs/>
          <w:sz w:val="24"/>
          <w:szCs w:val="24"/>
        </w:rPr>
        <w:t xml:space="preserve">   </w:t>
      </w:r>
      <w:r w:rsidR="00A11DA5" w:rsidRPr="00A11DA5">
        <w:rPr>
          <w:rFonts w:asciiTheme="majorHAnsi" w:hAnsiTheme="majorHAnsi" w:cstheme="majorHAnsi"/>
          <w:bCs/>
          <w:sz w:val="24"/>
          <w:szCs w:val="24"/>
        </w:rPr>
        <w:t>(7.51)</w:t>
      </w:r>
    </w:p>
    <w:p w14:paraId="4C531436" w14:textId="77777777" w:rsidR="00BA3DE9" w:rsidRDefault="00BA3DE9" w:rsidP="00A11DA5">
      <w:pPr>
        <w:jc w:val="both"/>
        <w:rPr>
          <w:rFonts w:asciiTheme="majorHAnsi" w:hAnsiTheme="majorHAnsi" w:cstheme="majorHAnsi"/>
          <w:bCs/>
          <w:sz w:val="24"/>
          <w:szCs w:val="24"/>
        </w:rPr>
      </w:pPr>
    </w:p>
    <w:p w14:paraId="1D896A02" w14:textId="68389E3E" w:rsidR="00A11DA5" w:rsidRPr="00A11DA5" w:rsidRDefault="00A11DA5" w:rsidP="00A11DA5">
      <w:pPr>
        <w:jc w:val="both"/>
        <w:rPr>
          <w:rFonts w:asciiTheme="majorHAnsi" w:hAnsiTheme="majorHAnsi" w:cstheme="majorHAnsi"/>
          <w:bCs/>
          <w:sz w:val="24"/>
          <w:szCs w:val="24"/>
        </w:rPr>
      </w:pPr>
      <w:r w:rsidRPr="00A11DA5">
        <w:rPr>
          <w:rFonts w:asciiTheme="majorHAnsi" w:hAnsiTheme="majorHAnsi" w:cstheme="majorHAnsi"/>
          <w:bCs/>
          <w:sz w:val="24"/>
          <w:szCs w:val="24"/>
        </w:rPr>
        <w:t xml:space="preserve">La section fléchie de l’aile est une section rectangulaire de dimensions </w:t>
      </w:r>
      <w:r w:rsidRPr="00967855">
        <w:rPr>
          <w:rFonts w:asciiTheme="majorHAnsi" w:hAnsiTheme="majorHAnsi" w:cstheme="majorHAnsi"/>
          <w:bCs/>
          <w:i/>
          <w:sz w:val="24"/>
          <w:szCs w:val="24"/>
        </w:rPr>
        <w:t>t</w:t>
      </w:r>
      <w:r w:rsidRPr="00A11DA5">
        <w:rPr>
          <w:rFonts w:asciiTheme="majorHAnsi" w:hAnsiTheme="majorHAnsi" w:cstheme="majorHAnsi"/>
          <w:bCs/>
          <w:sz w:val="24"/>
          <w:szCs w:val="24"/>
        </w:rPr>
        <w:t xml:space="preserve"> et </w:t>
      </w:r>
      <w:r w:rsidRPr="00967855">
        <w:rPr>
          <w:rFonts w:asciiTheme="majorHAnsi" w:hAnsiTheme="majorHAnsi" w:cstheme="majorHAnsi"/>
          <w:bCs/>
          <w:i/>
          <w:sz w:val="24"/>
          <w:szCs w:val="24"/>
        </w:rPr>
        <w:t>s</w:t>
      </w:r>
      <w:r w:rsidRPr="00A11DA5">
        <w:rPr>
          <w:rFonts w:asciiTheme="majorHAnsi" w:hAnsiTheme="majorHAnsi" w:cstheme="majorHAnsi"/>
          <w:bCs/>
          <w:sz w:val="24"/>
          <w:szCs w:val="24"/>
        </w:rPr>
        <w:t>. Tel que démontré sur la figure 6.5a</w:t>
      </w:r>
      <w:r w:rsidR="00967855">
        <w:rPr>
          <w:rStyle w:val="Appelnotedebasdep"/>
          <w:rFonts w:asciiTheme="majorHAnsi" w:hAnsiTheme="majorHAnsi" w:cstheme="majorHAnsi"/>
          <w:bCs/>
          <w:sz w:val="24"/>
          <w:szCs w:val="24"/>
        </w:rPr>
        <w:footnoteReference w:id="21"/>
      </w:r>
      <w:r w:rsidRPr="00A11DA5">
        <w:rPr>
          <w:rFonts w:asciiTheme="majorHAnsi" w:hAnsiTheme="majorHAnsi" w:cstheme="majorHAnsi"/>
          <w:bCs/>
          <w:sz w:val="24"/>
          <w:szCs w:val="24"/>
        </w:rPr>
        <w:t>, le module de section plastique (Z) d’une section rectangulaire ayant ces dimensions est égal à</w:t>
      </w:r>
      <w:r w:rsidR="00A531F6">
        <w:rPr>
          <w:rFonts w:asciiTheme="majorHAnsi" w:hAnsiTheme="majorHAnsi" w:cstheme="majorHAnsi"/>
          <w:bCs/>
          <w:sz w:val="24"/>
          <w:szCs w:val="24"/>
        </w:rPr>
        <w:t xml:space="preserve"> </w:t>
      </w:r>
      <m:oMath>
        <m:f>
          <m:fPr>
            <m:type m:val="lin"/>
            <m:ctrlPr>
              <w:rPr>
                <w:rFonts w:ascii="Cambria Math" w:hAnsi="Cambria Math" w:cstheme="majorHAnsi"/>
                <w:bCs/>
                <w:i/>
                <w:sz w:val="24"/>
                <w:szCs w:val="24"/>
              </w:rPr>
            </m:ctrlPr>
          </m:fPr>
          <m:num>
            <m:r>
              <w:rPr>
                <w:rFonts w:ascii="Cambria Math" w:hAnsi="Cambria Math" w:cstheme="majorHAnsi"/>
                <w:sz w:val="24"/>
                <w:szCs w:val="24"/>
              </w:rPr>
              <m:t xml:space="preserve">s </m:t>
            </m:r>
            <m:sSup>
              <m:sSupPr>
                <m:ctrlPr>
                  <w:rPr>
                    <w:rFonts w:ascii="Cambria Math" w:hAnsi="Cambria Math" w:cstheme="majorHAnsi"/>
                    <w:bCs/>
                    <w:i/>
                    <w:sz w:val="24"/>
                    <w:szCs w:val="24"/>
                  </w:rPr>
                </m:ctrlPr>
              </m:sSupPr>
              <m:e>
                <m:r>
                  <w:rPr>
                    <w:rFonts w:ascii="Cambria Math" w:hAnsi="Cambria Math" w:cstheme="majorHAnsi"/>
                    <w:sz w:val="24"/>
                    <w:szCs w:val="24"/>
                  </w:rPr>
                  <m:t>t</m:t>
                </m:r>
              </m:e>
              <m:sup>
                <m:r>
                  <w:rPr>
                    <w:rFonts w:ascii="Cambria Math" w:hAnsi="Cambria Math" w:cstheme="majorHAnsi"/>
                    <w:sz w:val="24"/>
                    <w:szCs w:val="24"/>
                  </w:rPr>
                  <m:t>2</m:t>
                </m:r>
              </m:sup>
            </m:sSup>
          </m:num>
          <m:den>
            <m:r>
              <w:rPr>
                <w:rFonts w:ascii="Cambria Math" w:hAnsi="Cambria Math" w:cstheme="majorHAnsi"/>
                <w:sz w:val="24"/>
                <w:szCs w:val="24"/>
              </w:rPr>
              <m:t>4</m:t>
            </m:r>
          </m:den>
        </m:f>
      </m:oMath>
      <w:r w:rsidRPr="00A11DA5">
        <w:rPr>
          <w:rFonts w:asciiTheme="majorHAnsi" w:hAnsiTheme="majorHAnsi" w:cstheme="majorHAnsi"/>
          <w:bCs/>
          <w:sz w:val="24"/>
          <w:szCs w:val="24"/>
        </w:rPr>
        <w:t>. La résistance pondérér en flexion (M</w:t>
      </w:r>
      <w:r w:rsidRPr="00A531F6">
        <w:rPr>
          <w:rFonts w:asciiTheme="majorHAnsi" w:hAnsiTheme="majorHAnsi" w:cstheme="majorHAnsi"/>
          <w:bCs/>
          <w:sz w:val="24"/>
          <w:szCs w:val="24"/>
          <w:vertAlign w:val="subscript"/>
        </w:rPr>
        <w:t>r</w:t>
      </w:r>
      <w:r w:rsidRPr="00A11DA5">
        <w:rPr>
          <w:rFonts w:asciiTheme="majorHAnsi" w:hAnsiTheme="majorHAnsi" w:cstheme="majorHAnsi"/>
          <w:bCs/>
          <w:sz w:val="24"/>
          <w:szCs w:val="24"/>
        </w:rPr>
        <w:t>) est égale au moment fléchissant qui produit la plastification totale de la section (</w:t>
      </w:r>
      <m:oMath>
        <m:sSub>
          <m:sSubPr>
            <m:ctrlPr>
              <w:rPr>
                <w:rFonts w:ascii="Cambria Math" w:hAnsi="Cambria Math" w:cstheme="majorHAnsi"/>
                <w:bCs/>
                <w:i/>
                <w:sz w:val="24"/>
                <w:szCs w:val="24"/>
              </w:rPr>
            </m:ctrlPr>
          </m:sSubPr>
          <m:e>
            <m:r>
              <w:rPr>
                <w:rFonts w:ascii="Cambria Math" w:hAnsi="Cambria Math" w:cstheme="majorHAnsi"/>
                <w:sz w:val="24"/>
                <w:szCs w:val="24"/>
              </w:rPr>
              <m:t>M</m:t>
            </m:r>
          </m:e>
          <m:sub>
            <m:r>
              <w:rPr>
                <w:rFonts w:ascii="Cambria Math" w:hAnsi="Cambria Math" w:cstheme="majorHAnsi"/>
                <w:sz w:val="24"/>
                <w:szCs w:val="24"/>
              </w:rPr>
              <m:t>p</m:t>
            </m:r>
          </m:sub>
        </m:sSub>
        <m:r>
          <w:rPr>
            <w:rFonts w:ascii="Cambria Math" w:hAnsi="Cambria Math" w:cstheme="majorHAnsi"/>
            <w:sz w:val="24"/>
            <w:szCs w:val="24"/>
          </w:rPr>
          <m:t xml:space="preserve">=Z </m:t>
        </m:r>
        <m:sSub>
          <m:sSubPr>
            <m:ctrlPr>
              <w:rPr>
                <w:rFonts w:ascii="Cambria Math" w:hAnsi="Cambria Math" w:cstheme="majorHAnsi"/>
                <w:bCs/>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oMath>
      <w:r w:rsidRPr="00A11DA5">
        <w:rPr>
          <w:rFonts w:asciiTheme="majorHAnsi" w:hAnsiTheme="majorHAnsi" w:cstheme="majorHAnsi"/>
          <w:bCs/>
          <w:sz w:val="24"/>
          <w:szCs w:val="24"/>
        </w:rPr>
        <w:t>), considérant un co</w:t>
      </w:r>
      <w:r w:rsidR="00A531F6">
        <w:rPr>
          <w:rFonts w:asciiTheme="majorHAnsi" w:hAnsiTheme="majorHAnsi" w:cstheme="majorHAnsi"/>
          <w:bCs/>
          <w:sz w:val="24"/>
          <w:szCs w:val="24"/>
        </w:rPr>
        <w:t xml:space="preserve">mportement </w:t>
      </w:r>
      <w:proofErr w:type="spellStart"/>
      <w:r w:rsidR="00A531F6">
        <w:rPr>
          <w:rFonts w:asciiTheme="majorHAnsi" w:hAnsiTheme="majorHAnsi" w:cstheme="majorHAnsi"/>
          <w:bCs/>
          <w:sz w:val="24"/>
          <w:szCs w:val="24"/>
        </w:rPr>
        <w:t>élasto-plastifique</w:t>
      </w:r>
      <w:proofErr w:type="spellEnd"/>
      <w:r w:rsidRPr="00A11DA5">
        <w:rPr>
          <w:rFonts w:asciiTheme="majorHAnsi" w:hAnsiTheme="majorHAnsi" w:cstheme="majorHAnsi"/>
          <w:bCs/>
          <w:sz w:val="24"/>
          <w:szCs w:val="24"/>
        </w:rPr>
        <w:t xml:space="preserve"> parfait (acier), multiplié par le coefficient de tenue </w:t>
      </w:r>
      <m:oMath>
        <m:sSub>
          <m:sSubPr>
            <m:ctrlPr>
              <w:rPr>
                <w:rFonts w:ascii="Cambria Math" w:hAnsi="Cambria Math" w:cstheme="majorHAnsi"/>
                <w:bCs/>
                <w:i/>
                <w:iCs/>
                <w:sz w:val="24"/>
                <w:szCs w:val="24"/>
              </w:rPr>
            </m:ctrlPr>
          </m:sSubPr>
          <m:e>
            <m:r>
              <w:rPr>
                <w:rFonts w:ascii="Cambria Math" w:hAnsi="Cambria Math" w:cstheme="majorHAnsi"/>
                <w:sz w:val="24"/>
                <w:szCs w:val="24"/>
              </w:rPr>
              <m:t>ϕ</m:t>
            </m:r>
          </m:e>
          <m:sub>
            <m:r>
              <w:rPr>
                <w:rFonts w:ascii="Cambria Math" w:hAnsi="Cambria Math" w:cstheme="majorHAnsi"/>
                <w:sz w:val="24"/>
                <w:szCs w:val="24"/>
              </w:rPr>
              <m:t>y</m:t>
            </m:r>
          </m:sub>
        </m:sSub>
      </m:oMath>
      <w:r w:rsidRPr="00A11DA5">
        <w:rPr>
          <w:rFonts w:asciiTheme="majorHAnsi" w:hAnsiTheme="majorHAnsi" w:cstheme="majorHAnsi"/>
          <w:bCs/>
          <w:sz w:val="24"/>
          <w:szCs w:val="24"/>
        </w:rPr>
        <w:t xml:space="preserve"> égal à 0,9. On a donc :</w:t>
      </w:r>
    </w:p>
    <w:p w14:paraId="3BB496E2" w14:textId="3640DCD7" w:rsidR="00A11DA5" w:rsidRPr="00A11DA5" w:rsidRDefault="009B3C41" w:rsidP="00A531F6">
      <w:pPr>
        <w:jc w:val="center"/>
        <w:rPr>
          <w:rFonts w:asciiTheme="majorHAnsi" w:hAnsiTheme="majorHAnsi" w:cstheme="majorHAnsi"/>
          <w:bCs/>
          <w:sz w:val="24"/>
          <w:szCs w:val="24"/>
        </w:rPr>
      </w:pPr>
      <m:oMath>
        <m:sSub>
          <m:sSubPr>
            <m:ctrlPr>
              <w:rPr>
                <w:rFonts w:ascii="Cambria Math" w:hAnsi="Cambria Math" w:cstheme="majorHAnsi"/>
                <w:bCs/>
                <w:i/>
                <w:iCs/>
                <w:sz w:val="24"/>
                <w:szCs w:val="24"/>
              </w:rPr>
            </m:ctrlPr>
          </m:sSubPr>
          <m:e>
            <m:r>
              <w:rPr>
                <w:rFonts w:ascii="Cambria Math" w:hAnsi="Cambria Math" w:cstheme="majorHAnsi"/>
                <w:sz w:val="24"/>
                <w:szCs w:val="24"/>
                <w:lang w:val="fr-FR"/>
              </w:rPr>
              <m:t>M</m:t>
            </m:r>
          </m:e>
          <m:sub>
            <m:r>
              <w:rPr>
                <w:rFonts w:ascii="Cambria Math" w:hAnsi="Cambria Math" w:cstheme="majorHAnsi"/>
                <w:sz w:val="24"/>
                <w:szCs w:val="24"/>
                <w:lang w:val="fr-FR"/>
              </w:rPr>
              <m:t>r</m:t>
            </m:r>
          </m:sub>
        </m:sSub>
        <m:r>
          <w:rPr>
            <w:rFonts w:ascii="Cambria Math" w:hAnsi="Cambria Math" w:cstheme="majorHAnsi"/>
            <w:sz w:val="24"/>
            <w:szCs w:val="24"/>
          </w:rPr>
          <m:t>=</m:t>
        </m:r>
        <m:sSub>
          <m:sSubPr>
            <m:ctrlPr>
              <w:rPr>
                <w:rFonts w:ascii="Cambria Math" w:hAnsi="Cambria Math" w:cstheme="majorHAnsi"/>
                <w:bCs/>
                <w:i/>
                <w:iCs/>
                <w:sz w:val="24"/>
                <w:szCs w:val="24"/>
              </w:rPr>
            </m:ctrlPr>
          </m:sSubPr>
          <m:e>
            <m:r>
              <w:rPr>
                <w:rFonts w:ascii="Cambria Math" w:hAnsi="Cambria Math" w:cstheme="majorHAnsi"/>
                <w:sz w:val="24"/>
                <w:szCs w:val="24"/>
              </w:rPr>
              <m:t>ϕ</m:t>
            </m:r>
          </m:e>
          <m:sub>
            <m:r>
              <w:rPr>
                <w:rFonts w:ascii="Cambria Math" w:hAnsi="Cambria Math" w:cstheme="majorHAnsi"/>
                <w:sz w:val="24"/>
                <w:szCs w:val="24"/>
              </w:rPr>
              <m:t>y</m:t>
            </m:r>
          </m:sub>
        </m:sSub>
        <m:f>
          <m:fPr>
            <m:ctrlPr>
              <w:rPr>
                <w:rFonts w:ascii="Cambria Math" w:hAnsi="Cambria Math" w:cstheme="majorHAnsi"/>
                <w:bCs/>
                <w:i/>
                <w:iCs/>
                <w:sz w:val="24"/>
                <w:szCs w:val="24"/>
              </w:rPr>
            </m:ctrlPr>
          </m:fPr>
          <m:num>
            <m:r>
              <w:rPr>
                <w:rFonts w:ascii="Cambria Math" w:hAnsi="Cambria Math" w:cstheme="majorHAnsi"/>
                <w:sz w:val="24"/>
                <w:szCs w:val="24"/>
              </w:rPr>
              <m:t> </m:t>
            </m:r>
            <m:sSup>
              <m:sSupPr>
                <m:ctrlPr>
                  <w:rPr>
                    <w:rFonts w:ascii="Cambria Math" w:hAnsi="Cambria Math" w:cstheme="majorHAnsi"/>
                    <w:bCs/>
                    <w:i/>
                    <w:iCs/>
                    <w:sz w:val="24"/>
                    <w:szCs w:val="24"/>
                  </w:rPr>
                </m:ctrlPr>
              </m:sSupPr>
              <m:e>
                <m:r>
                  <w:rPr>
                    <w:rFonts w:ascii="Cambria Math" w:hAnsi="Cambria Math" w:cstheme="majorHAnsi"/>
                    <w:sz w:val="24"/>
                    <w:szCs w:val="24"/>
                  </w:rPr>
                  <m:t>s t</m:t>
                </m:r>
              </m:e>
              <m:sup>
                <m:r>
                  <w:rPr>
                    <w:rFonts w:ascii="Cambria Math" w:hAnsi="Cambria Math" w:cstheme="majorHAnsi"/>
                    <w:sz w:val="24"/>
                    <w:szCs w:val="24"/>
                  </w:rPr>
                  <m:t>2</m:t>
                </m:r>
              </m:sup>
            </m:sSup>
          </m:num>
          <m:den>
            <m:r>
              <w:rPr>
                <w:rFonts w:ascii="Cambria Math" w:hAnsi="Cambria Math" w:cstheme="majorHAnsi"/>
                <w:sz w:val="24"/>
                <w:szCs w:val="24"/>
              </w:rPr>
              <m:t>4</m:t>
            </m:r>
          </m:den>
        </m:f>
        <m:sSub>
          <m:sSubPr>
            <m:ctrlPr>
              <w:rPr>
                <w:rFonts w:ascii="Cambria Math" w:hAnsi="Cambria Math" w:cstheme="majorHAnsi"/>
                <w:bCs/>
                <w:i/>
                <w:iCs/>
                <w:sz w:val="24"/>
                <w:szCs w:val="24"/>
                <w:lang w:val="fr-FR"/>
              </w:rPr>
            </m:ctrlPr>
          </m:sSubPr>
          <m:e>
            <m:r>
              <w:rPr>
                <w:rFonts w:ascii="Cambria Math" w:hAnsi="Cambria Math" w:cstheme="majorHAnsi"/>
                <w:sz w:val="24"/>
                <w:szCs w:val="24"/>
                <w:lang w:val="fr-FR"/>
              </w:rPr>
              <m:t>F</m:t>
            </m:r>
          </m:e>
          <m:sub>
            <m:r>
              <w:rPr>
                <w:rFonts w:ascii="Cambria Math" w:hAnsi="Cambria Math" w:cstheme="majorHAnsi"/>
                <w:sz w:val="24"/>
                <w:szCs w:val="24"/>
                <w:lang w:val="fr-FR"/>
              </w:rPr>
              <m:t>y</m:t>
            </m:r>
          </m:sub>
        </m:sSub>
        <m:r>
          <w:rPr>
            <w:rFonts w:ascii="Cambria Math" w:hAnsi="Cambria Math" w:cstheme="majorHAnsi"/>
            <w:sz w:val="24"/>
            <w:szCs w:val="24"/>
          </w:rPr>
          <m:t>≥</m:t>
        </m:r>
        <m:sSub>
          <m:sSubPr>
            <m:ctrlPr>
              <w:rPr>
                <w:rFonts w:ascii="Cambria Math" w:hAnsi="Cambria Math" w:cstheme="majorHAnsi"/>
                <w:bCs/>
                <w:i/>
                <w:iCs/>
                <w:sz w:val="24"/>
                <w:szCs w:val="24"/>
              </w:rPr>
            </m:ctrlPr>
          </m:sSubPr>
          <m:e>
            <m:r>
              <w:rPr>
                <w:rFonts w:ascii="Cambria Math" w:hAnsi="Cambria Math" w:cstheme="majorHAnsi"/>
                <w:sz w:val="24"/>
                <w:szCs w:val="24"/>
                <w:lang w:val="fr-FR"/>
              </w:rPr>
              <m:t>M</m:t>
            </m:r>
          </m:e>
          <m:sub>
            <m:r>
              <w:rPr>
                <w:rFonts w:ascii="Cambria Math" w:hAnsi="Cambria Math" w:cstheme="majorHAnsi"/>
                <w:sz w:val="24"/>
                <w:szCs w:val="24"/>
                <w:lang w:val="fr-FR"/>
              </w:rPr>
              <m:t>f</m:t>
            </m:r>
          </m:sub>
        </m:sSub>
      </m:oMath>
      <w:r w:rsidR="00A531F6">
        <w:rPr>
          <w:rFonts w:asciiTheme="majorHAnsi" w:eastAsiaTheme="minorEastAsia" w:hAnsiTheme="majorHAnsi" w:cstheme="majorHAnsi"/>
          <w:bCs/>
          <w:iCs/>
          <w:sz w:val="24"/>
          <w:szCs w:val="24"/>
        </w:rPr>
        <w:t xml:space="preserve">   </w:t>
      </w:r>
      <w:r w:rsidR="00A11DA5" w:rsidRPr="00A11DA5">
        <w:rPr>
          <w:rFonts w:asciiTheme="majorHAnsi" w:hAnsiTheme="majorHAnsi" w:cstheme="majorHAnsi"/>
          <w:bCs/>
          <w:sz w:val="24"/>
          <w:szCs w:val="24"/>
        </w:rPr>
        <w:t>(7.52)</w:t>
      </w:r>
    </w:p>
    <w:p w14:paraId="4A07833E" w14:textId="77777777" w:rsidR="00A531F6" w:rsidRDefault="00A531F6" w:rsidP="00A11DA5">
      <w:pPr>
        <w:jc w:val="both"/>
        <w:rPr>
          <w:rFonts w:asciiTheme="majorHAnsi" w:hAnsiTheme="majorHAnsi" w:cstheme="majorHAnsi"/>
          <w:bCs/>
          <w:sz w:val="24"/>
          <w:szCs w:val="24"/>
        </w:rPr>
      </w:pPr>
    </w:p>
    <w:p w14:paraId="1A0D32DF" w14:textId="7164FB3F" w:rsidR="00A11DA5" w:rsidRPr="00A11DA5" w:rsidRDefault="00A11DA5" w:rsidP="00A11DA5">
      <w:pPr>
        <w:jc w:val="both"/>
        <w:rPr>
          <w:rFonts w:asciiTheme="majorHAnsi" w:hAnsiTheme="majorHAnsi" w:cstheme="majorHAnsi"/>
          <w:bCs/>
          <w:sz w:val="24"/>
          <w:szCs w:val="24"/>
        </w:rPr>
      </w:pPr>
      <w:r w:rsidRPr="00A11DA5">
        <w:rPr>
          <w:rFonts w:asciiTheme="majorHAnsi" w:hAnsiTheme="majorHAnsi" w:cstheme="majorHAnsi"/>
          <w:bCs/>
          <w:sz w:val="24"/>
          <w:szCs w:val="24"/>
        </w:rPr>
        <w:t>C’est à cette étape-ci que la méthode pourrait être adaptée aux assemblages en aluminium, comme on le verra plus loin.</w:t>
      </w:r>
    </w:p>
    <w:p w14:paraId="07655587" w14:textId="77777777" w:rsidR="00A11DA5" w:rsidRPr="00A11DA5" w:rsidRDefault="00A11DA5" w:rsidP="00A11DA5">
      <w:pPr>
        <w:jc w:val="both"/>
        <w:rPr>
          <w:rFonts w:asciiTheme="majorHAnsi" w:hAnsiTheme="majorHAnsi" w:cstheme="majorHAnsi"/>
          <w:bCs/>
          <w:sz w:val="24"/>
          <w:szCs w:val="24"/>
        </w:rPr>
      </w:pPr>
      <w:r w:rsidRPr="00A11DA5">
        <w:rPr>
          <w:rFonts w:asciiTheme="majorHAnsi" w:hAnsiTheme="majorHAnsi" w:cstheme="majorHAnsi"/>
          <w:bCs/>
          <w:sz w:val="24"/>
          <w:szCs w:val="24"/>
        </w:rPr>
        <w:t>Les deux dernières équations donnent :</w:t>
      </w:r>
    </w:p>
    <w:p w14:paraId="558EDE94" w14:textId="0C728596" w:rsidR="00A11DA5" w:rsidRPr="00A11DA5" w:rsidRDefault="00A531F6" w:rsidP="00A531F6">
      <w:pPr>
        <w:jc w:val="center"/>
        <w:rPr>
          <w:rFonts w:asciiTheme="majorHAnsi" w:hAnsiTheme="majorHAnsi" w:cstheme="majorHAnsi"/>
          <w:bCs/>
          <w:sz w:val="24"/>
          <w:szCs w:val="24"/>
        </w:rPr>
      </w:pPr>
      <m:oMath>
        <m:r>
          <w:rPr>
            <w:rFonts w:ascii="Cambria Math" w:hAnsi="Cambria Math" w:cstheme="majorHAnsi"/>
            <w:sz w:val="24"/>
            <w:szCs w:val="24"/>
          </w:rPr>
          <m:t>t≥</m:t>
        </m:r>
        <m:rad>
          <m:radPr>
            <m:degHide m:val="1"/>
            <m:ctrlPr>
              <w:rPr>
                <w:rFonts w:ascii="Cambria Math" w:hAnsi="Cambria Math" w:cstheme="majorHAnsi"/>
                <w:bCs/>
                <w:i/>
                <w:iCs/>
                <w:sz w:val="24"/>
                <w:szCs w:val="24"/>
              </w:rPr>
            </m:ctrlPr>
          </m:radPr>
          <m:deg/>
          <m:e>
            <m:f>
              <m:fPr>
                <m:ctrlPr>
                  <w:rPr>
                    <w:rFonts w:ascii="Cambria Math" w:hAnsi="Cambria Math" w:cstheme="majorHAnsi"/>
                    <w:bCs/>
                    <w:i/>
                    <w:iCs/>
                    <w:sz w:val="24"/>
                    <w:szCs w:val="24"/>
                  </w:rPr>
                </m:ctrlPr>
              </m:fPr>
              <m:num>
                <m:r>
                  <w:rPr>
                    <w:rFonts w:ascii="Cambria Math" w:hAnsi="Cambria Math" w:cstheme="majorHAnsi"/>
                    <w:sz w:val="24"/>
                    <w:szCs w:val="24"/>
                  </w:rPr>
                  <m:t>4</m:t>
                </m:r>
                <m:sSub>
                  <m:sSubPr>
                    <m:ctrlPr>
                      <w:rPr>
                        <w:rFonts w:ascii="Cambria Math" w:hAnsi="Cambria Math" w:cstheme="majorHAnsi"/>
                        <w:bCs/>
                        <w:i/>
                        <w:iCs/>
                        <w:sz w:val="24"/>
                        <w:szCs w:val="24"/>
                        <w:lang w:val="fr-FR"/>
                      </w:rPr>
                    </m:ctrlPr>
                  </m:sSubPr>
                  <m:e>
                    <m:r>
                      <w:rPr>
                        <w:rFonts w:ascii="Cambria Math" w:hAnsi="Cambria Math" w:cstheme="majorHAnsi"/>
                        <w:sz w:val="24"/>
                        <w:szCs w:val="24"/>
                        <w:lang w:val="fr-FR"/>
                      </w:rPr>
                      <m:t>F</m:t>
                    </m:r>
                  </m:e>
                  <m:sub>
                    <m:r>
                      <w:rPr>
                        <w:rFonts w:ascii="Cambria Math" w:hAnsi="Cambria Math" w:cstheme="majorHAnsi"/>
                        <w:sz w:val="24"/>
                        <w:szCs w:val="24"/>
                        <w:lang w:val="fr-FR"/>
                      </w:rPr>
                      <m:t>f</m:t>
                    </m:r>
                  </m:sub>
                </m:sSub>
                <m:sSup>
                  <m:sSupPr>
                    <m:ctrlPr>
                      <w:rPr>
                        <w:rFonts w:ascii="Cambria Math" w:hAnsi="Cambria Math" w:cstheme="majorHAnsi"/>
                        <w:bCs/>
                        <w:i/>
                        <w:iCs/>
                        <w:sz w:val="24"/>
                        <w:szCs w:val="24"/>
                      </w:rPr>
                    </m:ctrlPr>
                  </m:sSupPr>
                  <m:e>
                    <m:r>
                      <w:rPr>
                        <w:rFonts w:ascii="Cambria Math" w:hAnsi="Cambria Math" w:cstheme="majorHAnsi"/>
                        <w:sz w:val="24"/>
                        <w:szCs w:val="24"/>
                      </w:rPr>
                      <m:t>b</m:t>
                    </m:r>
                  </m:e>
                  <m:sup>
                    <m:r>
                      <w:rPr>
                        <w:rFonts w:ascii="Cambria Math" w:hAnsi="Cambria Math" w:cstheme="majorHAnsi"/>
                        <w:sz w:val="24"/>
                        <w:szCs w:val="24"/>
                      </w:rPr>
                      <m:t>'</m:t>
                    </m:r>
                  </m:sup>
                </m:sSup>
              </m:num>
              <m:den>
                <m:sSub>
                  <m:sSubPr>
                    <m:ctrlPr>
                      <w:rPr>
                        <w:rFonts w:ascii="Cambria Math" w:hAnsi="Cambria Math" w:cstheme="majorHAnsi"/>
                        <w:bCs/>
                        <w:i/>
                        <w:iCs/>
                        <w:sz w:val="24"/>
                        <w:szCs w:val="24"/>
                      </w:rPr>
                    </m:ctrlPr>
                  </m:sSubPr>
                  <m:e>
                    <m:r>
                      <w:rPr>
                        <w:rFonts w:ascii="Cambria Math" w:hAnsi="Cambria Math" w:cstheme="majorHAnsi"/>
                        <w:sz w:val="24"/>
                        <w:szCs w:val="24"/>
                      </w:rPr>
                      <m:t>ϕ</m:t>
                    </m:r>
                  </m:e>
                  <m:sub>
                    <m:r>
                      <w:rPr>
                        <w:rFonts w:ascii="Cambria Math" w:hAnsi="Cambria Math" w:cstheme="majorHAnsi"/>
                        <w:sz w:val="24"/>
                        <w:szCs w:val="24"/>
                      </w:rPr>
                      <m:t>y</m:t>
                    </m:r>
                  </m:sub>
                </m:sSub>
                <m:r>
                  <w:rPr>
                    <w:rFonts w:ascii="Cambria Math" w:hAnsi="Cambria Math" w:cstheme="majorHAnsi"/>
                    <w:sz w:val="24"/>
                    <w:szCs w:val="24"/>
                  </w:rPr>
                  <m:t> s </m:t>
                </m:r>
                <m:sSub>
                  <m:sSubPr>
                    <m:ctrlPr>
                      <w:rPr>
                        <w:rFonts w:ascii="Cambria Math" w:hAnsi="Cambria Math" w:cstheme="majorHAnsi"/>
                        <w:bCs/>
                        <w:i/>
                        <w:iCs/>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r>
                  <w:rPr>
                    <w:rFonts w:ascii="Cambria Math" w:hAnsi="Cambria Math" w:cstheme="majorHAnsi"/>
                    <w:sz w:val="24"/>
                    <w:szCs w:val="24"/>
                  </w:rPr>
                  <m:t> (1+α δ)</m:t>
                </m:r>
              </m:den>
            </m:f>
          </m:e>
        </m:rad>
      </m:oMath>
      <w:r>
        <w:rPr>
          <w:rFonts w:asciiTheme="majorHAnsi" w:hAnsiTheme="majorHAnsi" w:cstheme="majorHAnsi"/>
          <w:bCs/>
          <w:sz w:val="24"/>
          <w:szCs w:val="24"/>
        </w:rPr>
        <w:t xml:space="preserve">    </w:t>
      </w:r>
      <w:r w:rsidR="00A11DA5" w:rsidRPr="00A11DA5">
        <w:rPr>
          <w:rFonts w:asciiTheme="majorHAnsi" w:hAnsiTheme="majorHAnsi" w:cstheme="majorHAnsi"/>
          <w:bCs/>
          <w:sz w:val="24"/>
          <w:szCs w:val="24"/>
        </w:rPr>
        <w:t>(7.53)</w:t>
      </w:r>
    </w:p>
    <w:p w14:paraId="3B920F7A" w14:textId="77777777" w:rsidR="00A531F6" w:rsidRDefault="00A531F6" w:rsidP="00A11DA5">
      <w:pPr>
        <w:jc w:val="both"/>
        <w:rPr>
          <w:rFonts w:asciiTheme="majorHAnsi" w:hAnsiTheme="majorHAnsi" w:cstheme="majorHAnsi"/>
          <w:bCs/>
          <w:sz w:val="24"/>
          <w:szCs w:val="24"/>
        </w:rPr>
      </w:pPr>
    </w:p>
    <w:p w14:paraId="64FDB8FE" w14:textId="6B2CAC41" w:rsidR="00A11DA5" w:rsidRPr="00A11DA5" w:rsidRDefault="00A11DA5" w:rsidP="00A11DA5">
      <w:pPr>
        <w:jc w:val="both"/>
        <w:rPr>
          <w:rFonts w:asciiTheme="majorHAnsi" w:hAnsiTheme="majorHAnsi" w:cstheme="majorHAnsi"/>
          <w:bCs/>
          <w:sz w:val="24"/>
          <w:szCs w:val="24"/>
        </w:rPr>
      </w:pPr>
      <w:r w:rsidRPr="00A11DA5">
        <w:rPr>
          <w:rFonts w:asciiTheme="majorHAnsi" w:hAnsiTheme="majorHAnsi" w:cstheme="majorHAnsi"/>
          <w:bCs/>
          <w:sz w:val="24"/>
          <w:szCs w:val="24"/>
        </w:rPr>
        <w:t xml:space="preserve">Quand </w:t>
      </w:r>
      <m:oMath>
        <m:r>
          <w:rPr>
            <w:rFonts w:ascii="Cambria Math" w:hAnsi="Cambria Math" w:cstheme="majorHAnsi"/>
            <w:sz w:val="24"/>
            <w:szCs w:val="24"/>
          </w:rPr>
          <m:t>α</m:t>
        </m:r>
      </m:oMath>
      <w:r w:rsidRPr="00A11DA5">
        <w:rPr>
          <w:rFonts w:asciiTheme="majorHAnsi" w:hAnsiTheme="majorHAnsi" w:cstheme="majorHAnsi"/>
          <w:bCs/>
          <w:sz w:val="24"/>
          <w:szCs w:val="24"/>
        </w:rPr>
        <w:t xml:space="preserve"> = 1,0, on obtient l’épaisseur minimale de l’aile, tel qu’expliqué précédemment.</w:t>
      </w:r>
    </w:p>
    <w:p w14:paraId="74AED152" w14:textId="053B7EDC" w:rsidR="00A11DA5" w:rsidRPr="00A11DA5" w:rsidRDefault="009B3C41" w:rsidP="00A531F6">
      <w:pPr>
        <w:jc w:val="center"/>
        <w:rPr>
          <w:rFonts w:asciiTheme="majorHAnsi" w:hAnsiTheme="majorHAnsi" w:cstheme="majorHAnsi"/>
          <w:bCs/>
          <w:sz w:val="24"/>
          <w:szCs w:val="24"/>
        </w:rPr>
      </w:pPr>
      <m:oMath>
        <m:sSub>
          <m:sSubPr>
            <m:ctrlPr>
              <w:rPr>
                <w:rFonts w:ascii="Cambria Math" w:hAnsi="Cambria Math" w:cstheme="majorHAnsi"/>
                <w:bCs/>
                <w:i/>
                <w:iCs/>
                <w:sz w:val="24"/>
                <w:szCs w:val="24"/>
              </w:rPr>
            </m:ctrlPr>
          </m:sSubPr>
          <m:e>
            <m:r>
              <w:rPr>
                <w:rFonts w:ascii="Cambria Math" w:hAnsi="Cambria Math" w:cstheme="majorHAnsi"/>
                <w:sz w:val="24"/>
                <w:szCs w:val="24"/>
              </w:rPr>
              <m:t>t</m:t>
            </m:r>
          </m:e>
          <m:sub>
            <m:r>
              <w:rPr>
                <w:rFonts w:ascii="Cambria Math" w:hAnsi="Cambria Math" w:cstheme="majorHAnsi"/>
                <w:sz w:val="24"/>
                <w:szCs w:val="24"/>
              </w:rPr>
              <m:t>min</m:t>
            </m:r>
          </m:sub>
        </m:sSub>
        <m:r>
          <w:rPr>
            <w:rFonts w:ascii="Cambria Math" w:hAnsi="Cambria Math" w:cstheme="majorHAnsi"/>
            <w:sz w:val="24"/>
            <w:szCs w:val="24"/>
          </w:rPr>
          <m:t>≥</m:t>
        </m:r>
        <m:rad>
          <m:radPr>
            <m:degHide m:val="1"/>
            <m:ctrlPr>
              <w:rPr>
                <w:rFonts w:ascii="Cambria Math" w:hAnsi="Cambria Math" w:cstheme="majorHAnsi"/>
                <w:bCs/>
                <w:i/>
                <w:iCs/>
                <w:sz w:val="24"/>
                <w:szCs w:val="24"/>
              </w:rPr>
            </m:ctrlPr>
          </m:radPr>
          <m:deg/>
          <m:e>
            <m:f>
              <m:fPr>
                <m:ctrlPr>
                  <w:rPr>
                    <w:rFonts w:ascii="Cambria Math" w:hAnsi="Cambria Math" w:cstheme="majorHAnsi"/>
                    <w:bCs/>
                    <w:i/>
                    <w:iCs/>
                    <w:sz w:val="24"/>
                    <w:szCs w:val="24"/>
                  </w:rPr>
                </m:ctrlPr>
              </m:fPr>
              <m:num>
                <m:r>
                  <w:rPr>
                    <w:rFonts w:ascii="Cambria Math" w:hAnsi="Cambria Math" w:cstheme="majorHAnsi"/>
                    <w:sz w:val="24"/>
                    <w:szCs w:val="24"/>
                  </w:rPr>
                  <m:t>4</m:t>
                </m:r>
                <m:sSub>
                  <m:sSubPr>
                    <m:ctrlPr>
                      <w:rPr>
                        <w:rFonts w:ascii="Cambria Math" w:hAnsi="Cambria Math" w:cstheme="majorHAnsi"/>
                        <w:bCs/>
                        <w:i/>
                        <w:iCs/>
                        <w:sz w:val="24"/>
                        <w:szCs w:val="24"/>
                        <w:lang w:val="fr-FR"/>
                      </w:rPr>
                    </m:ctrlPr>
                  </m:sSubPr>
                  <m:e>
                    <m:r>
                      <w:rPr>
                        <w:rFonts w:ascii="Cambria Math" w:hAnsi="Cambria Math" w:cstheme="majorHAnsi"/>
                        <w:sz w:val="24"/>
                        <w:szCs w:val="24"/>
                        <w:lang w:val="fr-FR"/>
                      </w:rPr>
                      <m:t>F</m:t>
                    </m:r>
                  </m:e>
                  <m:sub>
                    <m:r>
                      <w:rPr>
                        <w:rFonts w:ascii="Cambria Math" w:hAnsi="Cambria Math" w:cstheme="majorHAnsi"/>
                        <w:sz w:val="24"/>
                        <w:szCs w:val="24"/>
                        <w:lang w:val="fr-FR"/>
                      </w:rPr>
                      <m:t>f</m:t>
                    </m:r>
                  </m:sub>
                </m:sSub>
                <m:sSup>
                  <m:sSupPr>
                    <m:ctrlPr>
                      <w:rPr>
                        <w:rFonts w:ascii="Cambria Math" w:hAnsi="Cambria Math" w:cstheme="majorHAnsi"/>
                        <w:bCs/>
                        <w:i/>
                        <w:iCs/>
                        <w:sz w:val="24"/>
                        <w:szCs w:val="24"/>
                      </w:rPr>
                    </m:ctrlPr>
                  </m:sSupPr>
                  <m:e>
                    <m:r>
                      <w:rPr>
                        <w:rFonts w:ascii="Cambria Math" w:hAnsi="Cambria Math" w:cstheme="majorHAnsi"/>
                        <w:sz w:val="24"/>
                        <w:szCs w:val="24"/>
                      </w:rPr>
                      <m:t>b</m:t>
                    </m:r>
                  </m:e>
                  <m:sup>
                    <m:r>
                      <w:rPr>
                        <w:rFonts w:ascii="Cambria Math" w:hAnsi="Cambria Math" w:cstheme="majorHAnsi"/>
                        <w:sz w:val="24"/>
                        <w:szCs w:val="24"/>
                      </w:rPr>
                      <m:t>'</m:t>
                    </m:r>
                  </m:sup>
                </m:sSup>
              </m:num>
              <m:den>
                <m:sSub>
                  <m:sSubPr>
                    <m:ctrlPr>
                      <w:rPr>
                        <w:rFonts w:ascii="Cambria Math" w:hAnsi="Cambria Math" w:cstheme="majorHAnsi"/>
                        <w:bCs/>
                        <w:i/>
                        <w:iCs/>
                        <w:sz w:val="24"/>
                        <w:szCs w:val="24"/>
                      </w:rPr>
                    </m:ctrlPr>
                  </m:sSubPr>
                  <m:e>
                    <m:r>
                      <w:rPr>
                        <w:rFonts w:ascii="Cambria Math" w:hAnsi="Cambria Math" w:cstheme="majorHAnsi"/>
                        <w:sz w:val="24"/>
                        <w:szCs w:val="24"/>
                      </w:rPr>
                      <m:t>ϕ</m:t>
                    </m:r>
                  </m:e>
                  <m:sub>
                    <m:r>
                      <w:rPr>
                        <w:rFonts w:ascii="Cambria Math" w:hAnsi="Cambria Math" w:cstheme="majorHAnsi"/>
                        <w:sz w:val="24"/>
                        <w:szCs w:val="24"/>
                      </w:rPr>
                      <m:t>y</m:t>
                    </m:r>
                  </m:sub>
                </m:sSub>
                <m:r>
                  <w:rPr>
                    <w:rFonts w:ascii="Cambria Math" w:hAnsi="Cambria Math" w:cstheme="majorHAnsi"/>
                    <w:sz w:val="24"/>
                    <w:szCs w:val="24"/>
                  </w:rPr>
                  <m:t> s </m:t>
                </m:r>
                <m:sSub>
                  <m:sSubPr>
                    <m:ctrlPr>
                      <w:rPr>
                        <w:rFonts w:ascii="Cambria Math" w:hAnsi="Cambria Math" w:cstheme="majorHAnsi"/>
                        <w:bCs/>
                        <w:i/>
                        <w:iCs/>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r>
                  <w:rPr>
                    <w:rFonts w:ascii="Cambria Math" w:hAnsi="Cambria Math" w:cstheme="majorHAnsi"/>
                    <w:sz w:val="24"/>
                    <w:szCs w:val="24"/>
                  </w:rPr>
                  <m:t> (1+δ)</m:t>
                </m:r>
              </m:den>
            </m:f>
          </m:e>
        </m:rad>
      </m:oMath>
      <w:r w:rsidR="00A531F6">
        <w:rPr>
          <w:rFonts w:asciiTheme="majorHAnsi" w:hAnsiTheme="majorHAnsi" w:cstheme="majorHAnsi"/>
          <w:bCs/>
          <w:sz w:val="24"/>
          <w:szCs w:val="24"/>
        </w:rPr>
        <w:t xml:space="preserve">     </w:t>
      </w:r>
      <w:r w:rsidR="00A11DA5" w:rsidRPr="00A11DA5">
        <w:rPr>
          <w:rFonts w:asciiTheme="majorHAnsi" w:hAnsiTheme="majorHAnsi" w:cstheme="majorHAnsi"/>
          <w:bCs/>
          <w:sz w:val="24"/>
          <w:szCs w:val="24"/>
        </w:rPr>
        <w:t>(7.54)</w:t>
      </w:r>
    </w:p>
    <w:p w14:paraId="4DC83118" w14:textId="77777777" w:rsidR="00A531F6" w:rsidRDefault="00A531F6" w:rsidP="00E10192">
      <w:pPr>
        <w:jc w:val="both"/>
        <w:rPr>
          <w:rFonts w:asciiTheme="majorHAnsi" w:hAnsiTheme="majorHAnsi" w:cstheme="majorHAnsi"/>
          <w:bCs/>
          <w:sz w:val="24"/>
          <w:szCs w:val="24"/>
        </w:rPr>
      </w:pPr>
    </w:p>
    <w:p w14:paraId="21850A9B" w14:textId="11FAFAD6" w:rsidR="00A11DA5" w:rsidRPr="00A11DA5" w:rsidRDefault="00A11DA5" w:rsidP="00E10192">
      <w:pPr>
        <w:jc w:val="both"/>
        <w:rPr>
          <w:rFonts w:asciiTheme="majorHAnsi" w:hAnsiTheme="majorHAnsi" w:cstheme="majorHAnsi"/>
          <w:bCs/>
          <w:sz w:val="24"/>
          <w:szCs w:val="24"/>
        </w:rPr>
      </w:pPr>
      <w:r w:rsidRPr="00A11DA5">
        <w:rPr>
          <w:rFonts w:asciiTheme="majorHAnsi" w:hAnsiTheme="majorHAnsi" w:cstheme="majorHAnsi"/>
          <w:bCs/>
          <w:sz w:val="24"/>
          <w:szCs w:val="24"/>
        </w:rPr>
        <w:t xml:space="preserve">Pour utiliser cette équation, il faut connaître </w:t>
      </w:r>
      <m:oMath>
        <m:r>
          <w:rPr>
            <w:rFonts w:ascii="Cambria Math" w:hAnsi="Cambria Math" w:cstheme="majorHAnsi"/>
            <w:sz w:val="24"/>
            <w:szCs w:val="24"/>
          </w:rPr>
          <m:t>b’</m:t>
        </m:r>
      </m:oMath>
      <w:r w:rsidR="007B5004">
        <w:rPr>
          <w:rFonts w:asciiTheme="majorHAnsi" w:hAnsiTheme="majorHAnsi" w:cstheme="majorHAnsi"/>
          <w:bCs/>
          <w:sz w:val="24"/>
          <w:szCs w:val="24"/>
        </w:rPr>
        <w:t>,</w:t>
      </w:r>
      <w:r w:rsidRPr="00A11DA5">
        <w:rPr>
          <w:rFonts w:asciiTheme="majorHAnsi" w:hAnsiTheme="majorHAnsi" w:cstheme="majorHAnsi"/>
          <w:bCs/>
          <w:sz w:val="24"/>
          <w:szCs w:val="24"/>
        </w:rPr>
        <w:t xml:space="preserve"> </w:t>
      </w:r>
      <m:oMath>
        <m:r>
          <w:rPr>
            <w:rFonts w:ascii="Cambria Math" w:hAnsi="Cambria Math" w:cstheme="majorHAnsi"/>
            <w:sz w:val="24"/>
            <w:szCs w:val="24"/>
          </w:rPr>
          <m:t>δ</m:t>
        </m:r>
      </m:oMath>
      <w:r w:rsidRPr="00A11DA5">
        <w:rPr>
          <w:rFonts w:asciiTheme="majorHAnsi" w:hAnsiTheme="majorHAnsi" w:cstheme="majorHAnsi"/>
          <w:bCs/>
          <w:sz w:val="24"/>
          <w:szCs w:val="24"/>
        </w:rPr>
        <w:t xml:space="preserve"> et </w:t>
      </w:r>
      <m:oMath>
        <m:r>
          <w:rPr>
            <w:rFonts w:ascii="Cambria Math" w:hAnsi="Cambria Math" w:cstheme="majorHAnsi"/>
            <w:sz w:val="24"/>
            <w:szCs w:val="24"/>
          </w:rPr>
          <m:t>s</m:t>
        </m:r>
      </m:oMath>
      <w:r w:rsidRPr="00A11DA5">
        <w:rPr>
          <w:rFonts w:asciiTheme="majorHAnsi" w:hAnsiTheme="majorHAnsi" w:cstheme="majorHAnsi"/>
          <w:bCs/>
          <w:sz w:val="24"/>
          <w:szCs w:val="24"/>
        </w:rPr>
        <w:t>. La valeur du paramètre b, montré sur la figure 7.22, se situe entre une fois et demie et deux fois le diamètre du boulon (</w:t>
      </w:r>
      <m:oMath>
        <m:r>
          <w:rPr>
            <w:rFonts w:ascii="Cambria Math" w:hAnsi="Cambria Math" w:cstheme="majorHAnsi"/>
            <w:sz w:val="24"/>
            <w:szCs w:val="24"/>
          </w:rPr>
          <m:t>1.5d≤b≤2.5d</m:t>
        </m:r>
      </m:oMath>
      <w:r w:rsidRPr="00A11DA5">
        <w:rPr>
          <w:rFonts w:asciiTheme="majorHAnsi" w:hAnsiTheme="majorHAnsi" w:cstheme="majorHAnsi"/>
          <w:bCs/>
          <w:sz w:val="24"/>
          <w:szCs w:val="24"/>
        </w:rPr>
        <w:t xml:space="preserve">), ce qui donne pour le paramètre </w:t>
      </w:r>
      <m:oMath>
        <m:r>
          <w:rPr>
            <w:rFonts w:ascii="Cambria Math" w:hAnsi="Cambria Math" w:cstheme="majorHAnsi"/>
            <w:sz w:val="24"/>
            <w:szCs w:val="24"/>
          </w:rPr>
          <m:t>b’</m:t>
        </m:r>
      </m:oMath>
      <w:r w:rsidRPr="00A11DA5">
        <w:rPr>
          <w:rFonts w:asciiTheme="majorHAnsi" w:hAnsiTheme="majorHAnsi" w:cstheme="majorHAnsi"/>
          <w:bCs/>
          <w:sz w:val="24"/>
          <w:szCs w:val="24"/>
        </w:rPr>
        <w:t xml:space="preserve"> : </w:t>
      </w:r>
      <m:oMath>
        <m:r>
          <w:rPr>
            <w:rFonts w:ascii="Cambria Math" w:hAnsi="Cambria Math" w:cstheme="majorHAnsi"/>
            <w:sz w:val="24"/>
            <w:szCs w:val="24"/>
          </w:rPr>
          <m:t>d≤b'≤2d</m:t>
        </m:r>
      </m:oMath>
      <w:r w:rsidRPr="00A11DA5">
        <w:rPr>
          <w:rFonts w:asciiTheme="majorHAnsi" w:hAnsiTheme="majorHAnsi" w:cstheme="majorHAnsi"/>
          <w:bCs/>
          <w:sz w:val="24"/>
          <w:szCs w:val="24"/>
        </w:rPr>
        <w:t xml:space="preserve">. La valeur du paramètre </w:t>
      </w:r>
      <m:oMath>
        <m:r>
          <w:rPr>
            <w:rFonts w:ascii="Cambria Math" w:hAnsi="Cambria Math" w:cstheme="majorHAnsi"/>
            <w:sz w:val="24"/>
            <w:szCs w:val="24"/>
          </w:rPr>
          <m:t>δ</m:t>
        </m:r>
      </m:oMath>
      <w:r w:rsidRPr="00A11DA5">
        <w:rPr>
          <w:rFonts w:asciiTheme="majorHAnsi" w:hAnsiTheme="majorHAnsi" w:cstheme="majorHAnsi"/>
          <w:bCs/>
          <w:sz w:val="24"/>
          <w:szCs w:val="24"/>
        </w:rPr>
        <w:t xml:space="preserve"> est généralement comprise entre 0,75 et 0,85. Quant au paramètre s, sa valeur minimale est 2,5d, mais ce sont généralement </w:t>
      </w:r>
      <w:proofErr w:type="gramStart"/>
      <w:r w:rsidRPr="00A11DA5">
        <w:rPr>
          <w:rFonts w:asciiTheme="majorHAnsi" w:hAnsiTheme="majorHAnsi" w:cstheme="majorHAnsi"/>
          <w:bCs/>
          <w:sz w:val="24"/>
          <w:szCs w:val="24"/>
        </w:rPr>
        <w:t>des considération</w:t>
      </w:r>
      <w:proofErr w:type="gramEnd"/>
      <w:r w:rsidRPr="00A11DA5">
        <w:rPr>
          <w:rFonts w:asciiTheme="majorHAnsi" w:hAnsiTheme="majorHAnsi" w:cstheme="majorHAnsi"/>
          <w:bCs/>
          <w:sz w:val="24"/>
          <w:szCs w:val="24"/>
        </w:rPr>
        <w:t xml:space="preserve"> d’ordre géométrique qui fixent sa valeur (valeur courante pour l’aluminium : </w:t>
      </w:r>
      <m:oMath>
        <m:r>
          <w:rPr>
            <w:rFonts w:ascii="Cambria Math" w:hAnsi="Cambria Math" w:cstheme="majorHAnsi"/>
            <w:sz w:val="24"/>
            <w:szCs w:val="24"/>
          </w:rPr>
          <m:t>s = 50 mm</m:t>
        </m:r>
      </m:oMath>
      <w:r w:rsidRPr="00A11DA5">
        <w:rPr>
          <w:rFonts w:asciiTheme="majorHAnsi" w:hAnsiTheme="majorHAnsi" w:cstheme="majorHAnsi"/>
          <w:bCs/>
          <w:sz w:val="24"/>
          <w:szCs w:val="24"/>
        </w:rPr>
        <w:t xml:space="preserve">). On note, dans l’équation (7.54), que l’épaisseur minimale est directement proportionnelle à </w:t>
      </w:r>
      <m:oMath>
        <m:r>
          <w:rPr>
            <w:rFonts w:ascii="Cambria Math" w:hAnsi="Cambria Math" w:cstheme="majorHAnsi"/>
            <w:sz w:val="24"/>
            <w:szCs w:val="24"/>
          </w:rPr>
          <m:t>b’</m:t>
        </m:r>
      </m:oMath>
      <w:r w:rsidRPr="00A11DA5">
        <w:rPr>
          <w:rFonts w:asciiTheme="majorHAnsi" w:hAnsiTheme="majorHAnsi" w:cstheme="majorHAnsi"/>
          <w:bCs/>
          <w:sz w:val="24"/>
          <w:szCs w:val="24"/>
        </w:rPr>
        <w:t xml:space="preserve"> et inversement proportionnelle à </w:t>
      </w:r>
      <m:oMath>
        <m:r>
          <w:rPr>
            <w:rFonts w:ascii="Cambria Math" w:hAnsi="Cambria Math" w:cstheme="majorHAnsi"/>
            <w:sz w:val="24"/>
            <w:szCs w:val="24"/>
          </w:rPr>
          <m:t>s</m:t>
        </m:r>
      </m:oMath>
      <w:r w:rsidRPr="00A11DA5">
        <w:rPr>
          <w:rFonts w:asciiTheme="majorHAnsi" w:hAnsiTheme="majorHAnsi" w:cstheme="majorHAnsi"/>
          <w:bCs/>
          <w:sz w:val="24"/>
          <w:szCs w:val="24"/>
        </w:rPr>
        <w:t xml:space="preserve">. On a donc intérêt à avoir une valeur minimale de </w:t>
      </w:r>
      <m:oMath>
        <m:r>
          <w:rPr>
            <w:rFonts w:ascii="Cambria Math" w:hAnsi="Cambria Math" w:cstheme="majorHAnsi"/>
            <w:sz w:val="24"/>
            <w:szCs w:val="24"/>
          </w:rPr>
          <m:t>b’</m:t>
        </m:r>
      </m:oMath>
      <w:r w:rsidRPr="00A11DA5">
        <w:rPr>
          <w:rFonts w:asciiTheme="majorHAnsi" w:hAnsiTheme="majorHAnsi" w:cstheme="majorHAnsi"/>
          <w:bCs/>
          <w:sz w:val="24"/>
          <w:szCs w:val="24"/>
        </w:rPr>
        <w:t xml:space="preserve"> et une valeur maximale de </w:t>
      </w:r>
      <m:oMath>
        <m:r>
          <w:rPr>
            <w:rFonts w:ascii="Cambria Math" w:hAnsi="Cambria Math" w:cstheme="majorHAnsi"/>
            <w:sz w:val="24"/>
            <w:szCs w:val="24"/>
          </w:rPr>
          <m:t>s</m:t>
        </m:r>
      </m:oMath>
      <w:r w:rsidRPr="00A11DA5">
        <w:rPr>
          <w:rFonts w:asciiTheme="majorHAnsi" w:hAnsiTheme="majorHAnsi" w:cstheme="majorHAnsi"/>
          <w:bCs/>
          <w:sz w:val="24"/>
          <w:szCs w:val="24"/>
        </w:rPr>
        <w:t xml:space="preserve">, mais comme l’indique la figure 7.22, </w:t>
      </w:r>
      <m:oMath>
        <m:r>
          <w:rPr>
            <w:rFonts w:ascii="Cambria Math" w:hAnsi="Cambria Math" w:cstheme="majorHAnsi"/>
            <w:sz w:val="24"/>
            <w:szCs w:val="24"/>
          </w:rPr>
          <m:t>b’</m:t>
        </m:r>
      </m:oMath>
      <w:r w:rsidRPr="00A11DA5">
        <w:rPr>
          <w:rFonts w:asciiTheme="majorHAnsi" w:hAnsiTheme="majorHAnsi" w:cstheme="majorHAnsi"/>
          <w:bCs/>
          <w:sz w:val="24"/>
          <w:szCs w:val="24"/>
        </w:rPr>
        <w:t xml:space="preserve"> dépend également de considérations d’ordre géométrique.</w:t>
      </w:r>
    </w:p>
    <w:p w14:paraId="7B0CD6A3" w14:textId="6E3DCDCE" w:rsidR="00A11DA5" w:rsidRDefault="00A11DA5" w:rsidP="00E10192">
      <w:pPr>
        <w:jc w:val="both"/>
        <w:rPr>
          <w:rFonts w:asciiTheme="majorHAnsi" w:hAnsiTheme="majorHAnsi" w:cstheme="majorHAnsi"/>
          <w:b/>
          <w:bCs/>
          <w:sz w:val="24"/>
          <w:szCs w:val="24"/>
        </w:rPr>
      </w:pPr>
    </w:p>
    <w:p w14:paraId="540D43F5" w14:textId="1BF4EC0B" w:rsidR="00A11DA5" w:rsidRDefault="00A11DA5" w:rsidP="00E10192">
      <w:pPr>
        <w:jc w:val="both"/>
        <w:rPr>
          <w:rFonts w:asciiTheme="majorHAnsi" w:hAnsiTheme="majorHAnsi" w:cstheme="majorHAnsi"/>
          <w:b/>
          <w:bCs/>
          <w:sz w:val="24"/>
          <w:szCs w:val="24"/>
        </w:rPr>
      </w:pPr>
    </w:p>
    <w:p w14:paraId="1E1013E7" w14:textId="463B792E" w:rsidR="00A11DA5" w:rsidRDefault="00C14B56" w:rsidP="00A11DA5">
      <w:pPr>
        <w:pStyle w:val="Titre3"/>
      </w:pPr>
      <w:bookmarkStart w:id="50" w:name="_Toc127370003"/>
      <w:r>
        <w:t>Diapositive 9</w:t>
      </w:r>
      <w:r w:rsidR="002C156B">
        <w:t>3</w:t>
      </w:r>
      <w:r w:rsidR="00A11DA5">
        <w:t> </w:t>
      </w:r>
      <w:r w:rsidR="00140063">
        <w:t>et 9</w:t>
      </w:r>
      <w:r w:rsidR="002C156B">
        <w:t>4</w:t>
      </w:r>
      <w:r w:rsidR="00140063">
        <w:t> </w:t>
      </w:r>
      <w:r w:rsidR="00A11DA5">
        <w:t>:</w:t>
      </w:r>
      <w:bookmarkEnd w:id="50"/>
    </w:p>
    <w:p w14:paraId="3877EE04" w14:textId="6BF2DAD4" w:rsidR="00A11DA5" w:rsidRDefault="00A11DA5" w:rsidP="00A11DA5"/>
    <w:p w14:paraId="461D1ECB" w14:textId="77777777" w:rsidR="00C14B56" w:rsidRPr="00A11DA5" w:rsidRDefault="00C14B56" w:rsidP="00C14B56">
      <w:pPr>
        <w:jc w:val="both"/>
        <w:rPr>
          <w:rFonts w:asciiTheme="majorHAnsi" w:hAnsiTheme="majorHAnsi" w:cstheme="majorHAnsi"/>
          <w:bCs/>
          <w:sz w:val="24"/>
          <w:szCs w:val="24"/>
        </w:rPr>
      </w:pPr>
      <w:r w:rsidRPr="00A11DA5">
        <w:rPr>
          <w:rFonts w:asciiTheme="majorHAnsi" w:hAnsiTheme="majorHAnsi" w:cstheme="majorHAnsi"/>
          <w:bCs/>
          <w:sz w:val="24"/>
          <w:szCs w:val="24"/>
        </w:rPr>
        <w:t>Les deux dernières équations donnent :</w:t>
      </w:r>
    </w:p>
    <w:p w14:paraId="66331BB3" w14:textId="77777777" w:rsidR="00C14B56" w:rsidRPr="00A11DA5" w:rsidRDefault="00C14B56" w:rsidP="00C14B56">
      <w:pPr>
        <w:jc w:val="center"/>
        <w:rPr>
          <w:rFonts w:asciiTheme="majorHAnsi" w:hAnsiTheme="majorHAnsi" w:cstheme="majorHAnsi"/>
          <w:bCs/>
          <w:sz w:val="24"/>
          <w:szCs w:val="24"/>
        </w:rPr>
      </w:pPr>
      <m:oMath>
        <m:r>
          <w:rPr>
            <w:rFonts w:ascii="Cambria Math" w:hAnsi="Cambria Math" w:cstheme="majorHAnsi"/>
            <w:sz w:val="24"/>
            <w:szCs w:val="24"/>
          </w:rPr>
          <m:t>t≥</m:t>
        </m:r>
        <m:rad>
          <m:radPr>
            <m:degHide m:val="1"/>
            <m:ctrlPr>
              <w:rPr>
                <w:rFonts w:ascii="Cambria Math" w:hAnsi="Cambria Math" w:cstheme="majorHAnsi"/>
                <w:bCs/>
                <w:i/>
                <w:iCs/>
                <w:sz w:val="24"/>
                <w:szCs w:val="24"/>
              </w:rPr>
            </m:ctrlPr>
          </m:radPr>
          <m:deg/>
          <m:e>
            <m:f>
              <m:fPr>
                <m:ctrlPr>
                  <w:rPr>
                    <w:rFonts w:ascii="Cambria Math" w:hAnsi="Cambria Math" w:cstheme="majorHAnsi"/>
                    <w:bCs/>
                    <w:i/>
                    <w:iCs/>
                    <w:sz w:val="24"/>
                    <w:szCs w:val="24"/>
                  </w:rPr>
                </m:ctrlPr>
              </m:fPr>
              <m:num>
                <m:r>
                  <w:rPr>
                    <w:rFonts w:ascii="Cambria Math" w:hAnsi="Cambria Math" w:cstheme="majorHAnsi"/>
                    <w:sz w:val="24"/>
                    <w:szCs w:val="24"/>
                  </w:rPr>
                  <m:t>4</m:t>
                </m:r>
                <m:sSub>
                  <m:sSubPr>
                    <m:ctrlPr>
                      <w:rPr>
                        <w:rFonts w:ascii="Cambria Math" w:hAnsi="Cambria Math" w:cstheme="majorHAnsi"/>
                        <w:bCs/>
                        <w:i/>
                        <w:iCs/>
                        <w:sz w:val="24"/>
                        <w:szCs w:val="24"/>
                        <w:lang w:val="fr-FR"/>
                      </w:rPr>
                    </m:ctrlPr>
                  </m:sSubPr>
                  <m:e>
                    <m:r>
                      <w:rPr>
                        <w:rFonts w:ascii="Cambria Math" w:hAnsi="Cambria Math" w:cstheme="majorHAnsi"/>
                        <w:sz w:val="24"/>
                        <w:szCs w:val="24"/>
                        <w:lang w:val="fr-FR"/>
                      </w:rPr>
                      <m:t>F</m:t>
                    </m:r>
                  </m:e>
                  <m:sub>
                    <m:r>
                      <w:rPr>
                        <w:rFonts w:ascii="Cambria Math" w:hAnsi="Cambria Math" w:cstheme="majorHAnsi"/>
                        <w:sz w:val="24"/>
                        <w:szCs w:val="24"/>
                        <w:lang w:val="fr-FR"/>
                      </w:rPr>
                      <m:t>f</m:t>
                    </m:r>
                  </m:sub>
                </m:sSub>
                <m:sSup>
                  <m:sSupPr>
                    <m:ctrlPr>
                      <w:rPr>
                        <w:rFonts w:ascii="Cambria Math" w:hAnsi="Cambria Math" w:cstheme="majorHAnsi"/>
                        <w:bCs/>
                        <w:i/>
                        <w:iCs/>
                        <w:sz w:val="24"/>
                        <w:szCs w:val="24"/>
                      </w:rPr>
                    </m:ctrlPr>
                  </m:sSupPr>
                  <m:e>
                    <m:r>
                      <w:rPr>
                        <w:rFonts w:ascii="Cambria Math" w:hAnsi="Cambria Math" w:cstheme="majorHAnsi"/>
                        <w:sz w:val="24"/>
                        <w:szCs w:val="24"/>
                      </w:rPr>
                      <m:t>b</m:t>
                    </m:r>
                  </m:e>
                  <m:sup>
                    <m:r>
                      <w:rPr>
                        <w:rFonts w:ascii="Cambria Math" w:hAnsi="Cambria Math" w:cstheme="majorHAnsi"/>
                        <w:sz w:val="24"/>
                        <w:szCs w:val="24"/>
                      </w:rPr>
                      <m:t>'</m:t>
                    </m:r>
                  </m:sup>
                </m:sSup>
              </m:num>
              <m:den>
                <m:sSub>
                  <m:sSubPr>
                    <m:ctrlPr>
                      <w:rPr>
                        <w:rFonts w:ascii="Cambria Math" w:hAnsi="Cambria Math" w:cstheme="majorHAnsi"/>
                        <w:bCs/>
                        <w:i/>
                        <w:iCs/>
                        <w:sz w:val="24"/>
                        <w:szCs w:val="24"/>
                      </w:rPr>
                    </m:ctrlPr>
                  </m:sSubPr>
                  <m:e>
                    <m:r>
                      <w:rPr>
                        <w:rFonts w:ascii="Cambria Math" w:hAnsi="Cambria Math" w:cstheme="majorHAnsi"/>
                        <w:sz w:val="24"/>
                        <w:szCs w:val="24"/>
                      </w:rPr>
                      <m:t>ϕ</m:t>
                    </m:r>
                  </m:e>
                  <m:sub>
                    <m:r>
                      <w:rPr>
                        <w:rFonts w:ascii="Cambria Math" w:hAnsi="Cambria Math" w:cstheme="majorHAnsi"/>
                        <w:sz w:val="24"/>
                        <w:szCs w:val="24"/>
                      </w:rPr>
                      <m:t>y</m:t>
                    </m:r>
                  </m:sub>
                </m:sSub>
                <m:r>
                  <w:rPr>
                    <w:rFonts w:ascii="Cambria Math" w:hAnsi="Cambria Math" w:cstheme="majorHAnsi"/>
                    <w:sz w:val="24"/>
                    <w:szCs w:val="24"/>
                  </w:rPr>
                  <m:t> s </m:t>
                </m:r>
                <m:sSub>
                  <m:sSubPr>
                    <m:ctrlPr>
                      <w:rPr>
                        <w:rFonts w:ascii="Cambria Math" w:hAnsi="Cambria Math" w:cstheme="majorHAnsi"/>
                        <w:bCs/>
                        <w:i/>
                        <w:iCs/>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r>
                  <w:rPr>
                    <w:rFonts w:ascii="Cambria Math" w:hAnsi="Cambria Math" w:cstheme="majorHAnsi"/>
                    <w:sz w:val="24"/>
                    <w:szCs w:val="24"/>
                  </w:rPr>
                  <m:t> (1+α δ)</m:t>
                </m:r>
              </m:den>
            </m:f>
          </m:e>
        </m:rad>
      </m:oMath>
      <w:r>
        <w:rPr>
          <w:rFonts w:asciiTheme="majorHAnsi" w:hAnsiTheme="majorHAnsi" w:cstheme="majorHAnsi"/>
          <w:bCs/>
          <w:sz w:val="24"/>
          <w:szCs w:val="24"/>
        </w:rPr>
        <w:t xml:space="preserve">    </w:t>
      </w:r>
      <w:r w:rsidRPr="00A11DA5">
        <w:rPr>
          <w:rFonts w:asciiTheme="majorHAnsi" w:hAnsiTheme="majorHAnsi" w:cstheme="majorHAnsi"/>
          <w:bCs/>
          <w:sz w:val="24"/>
          <w:szCs w:val="24"/>
        </w:rPr>
        <w:t>(7.53)</w:t>
      </w:r>
    </w:p>
    <w:p w14:paraId="51BA8695" w14:textId="77777777" w:rsidR="00C14B56" w:rsidRDefault="00C14B56" w:rsidP="00C14B56">
      <w:pPr>
        <w:jc w:val="both"/>
        <w:rPr>
          <w:rFonts w:asciiTheme="majorHAnsi" w:hAnsiTheme="majorHAnsi" w:cstheme="majorHAnsi"/>
          <w:bCs/>
          <w:sz w:val="24"/>
          <w:szCs w:val="24"/>
        </w:rPr>
      </w:pPr>
    </w:p>
    <w:p w14:paraId="7BC9D2D3" w14:textId="77777777" w:rsidR="00C14B56" w:rsidRPr="00A11DA5" w:rsidRDefault="00C14B56" w:rsidP="00C14B56">
      <w:pPr>
        <w:jc w:val="both"/>
        <w:rPr>
          <w:rFonts w:asciiTheme="majorHAnsi" w:hAnsiTheme="majorHAnsi" w:cstheme="majorHAnsi"/>
          <w:bCs/>
          <w:sz w:val="24"/>
          <w:szCs w:val="24"/>
        </w:rPr>
      </w:pPr>
      <w:r w:rsidRPr="00A11DA5">
        <w:rPr>
          <w:rFonts w:asciiTheme="majorHAnsi" w:hAnsiTheme="majorHAnsi" w:cstheme="majorHAnsi"/>
          <w:bCs/>
          <w:sz w:val="24"/>
          <w:szCs w:val="24"/>
        </w:rPr>
        <w:t xml:space="preserve">Quand </w:t>
      </w:r>
      <m:oMath>
        <m:r>
          <w:rPr>
            <w:rFonts w:ascii="Cambria Math" w:hAnsi="Cambria Math" w:cstheme="majorHAnsi"/>
            <w:sz w:val="24"/>
            <w:szCs w:val="24"/>
          </w:rPr>
          <m:t>α</m:t>
        </m:r>
      </m:oMath>
      <w:r w:rsidRPr="00A11DA5">
        <w:rPr>
          <w:rFonts w:asciiTheme="majorHAnsi" w:hAnsiTheme="majorHAnsi" w:cstheme="majorHAnsi"/>
          <w:bCs/>
          <w:sz w:val="24"/>
          <w:szCs w:val="24"/>
        </w:rPr>
        <w:t xml:space="preserve"> = 1,0, on obtient l’épaisseur minimale de l’aile, tel qu’expliqué précédemment.</w:t>
      </w:r>
    </w:p>
    <w:p w14:paraId="08A9DA8C" w14:textId="77777777" w:rsidR="00C14B56" w:rsidRPr="00A11DA5" w:rsidRDefault="009B3C41" w:rsidP="00C14B56">
      <w:pPr>
        <w:jc w:val="center"/>
        <w:rPr>
          <w:rFonts w:asciiTheme="majorHAnsi" w:hAnsiTheme="majorHAnsi" w:cstheme="majorHAnsi"/>
          <w:bCs/>
          <w:sz w:val="24"/>
          <w:szCs w:val="24"/>
        </w:rPr>
      </w:pPr>
      <m:oMath>
        <m:sSub>
          <m:sSubPr>
            <m:ctrlPr>
              <w:rPr>
                <w:rFonts w:ascii="Cambria Math" w:hAnsi="Cambria Math" w:cstheme="majorHAnsi"/>
                <w:bCs/>
                <w:i/>
                <w:iCs/>
                <w:sz w:val="24"/>
                <w:szCs w:val="24"/>
              </w:rPr>
            </m:ctrlPr>
          </m:sSubPr>
          <m:e>
            <m:r>
              <w:rPr>
                <w:rFonts w:ascii="Cambria Math" w:hAnsi="Cambria Math" w:cstheme="majorHAnsi"/>
                <w:sz w:val="24"/>
                <w:szCs w:val="24"/>
              </w:rPr>
              <m:t>t</m:t>
            </m:r>
          </m:e>
          <m:sub>
            <m:r>
              <w:rPr>
                <w:rFonts w:ascii="Cambria Math" w:hAnsi="Cambria Math" w:cstheme="majorHAnsi"/>
                <w:sz w:val="24"/>
                <w:szCs w:val="24"/>
              </w:rPr>
              <m:t>min</m:t>
            </m:r>
          </m:sub>
        </m:sSub>
        <m:r>
          <w:rPr>
            <w:rFonts w:ascii="Cambria Math" w:hAnsi="Cambria Math" w:cstheme="majorHAnsi"/>
            <w:sz w:val="24"/>
            <w:szCs w:val="24"/>
          </w:rPr>
          <m:t>≥</m:t>
        </m:r>
        <m:rad>
          <m:radPr>
            <m:degHide m:val="1"/>
            <m:ctrlPr>
              <w:rPr>
                <w:rFonts w:ascii="Cambria Math" w:hAnsi="Cambria Math" w:cstheme="majorHAnsi"/>
                <w:bCs/>
                <w:i/>
                <w:iCs/>
                <w:sz w:val="24"/>
                <w:szCs w:val="24"/>
              </w:rPr>
            </m:ctrlPr>
          </m:radPr>
          <m:deg/>
          <m:e>
            <m:f>
              <m:fPr>
                <m:ctrlPr>
                  <w:rPr>
                    <w:rFonts w:ascii="Cambria Math" w:hAnsi="Cambria Math" w:cstheme="majorHAnsi"/>
                    <w:bCs/>
                    <w:i/>
                    <w:iCs/>
                    <w:sz w:val="24"/>
                    <w:szCs w:val="24"/>
                  </w:rPr>
                </m:ctrlPr>
              </m:fPr>
              <m:num>
                <m:r>
                  <w:rPr>
                    <w:rFonts w:ascii="Cambria Math" w:hAnsi="Cambria Math" w:cstheme="majorHAnsi"/>
                    <w:sz w:val="24"/>
                    <w:szCs w:val="24"/>
                  </w:rPr>
                  <m:t>4</m:t>
                </m:r>
                <m:sSub>
                  <m:sSubPr>
                    <m:ctrlPr>
                      <w:rPr>
                        <w:rFonts w:ascii="Cambria Math" w:hAnsi="Cambria Math" w:cstheme="majorHAnsi"/>
                        <w:bCs/>
                        <w:i/>
                        <w:iCs/>
                        <w:sz w:val="24"/>
                        <w:szCs w:val="24"/>
                        <w:lang w:val="fr-FR"/>
                      </w:rPr>
                    </m:ctrlPr>
                  </m:sSubPr>
                  <m:e>
                    <m:r>
                      <w:rPr>
                        <w:rFonts w:ascii="Cambria Math" w:hAnsi="Cambria Math" w:cstheme="majorHAnsi"/>
                        <w:sz w:val="24"/>
                        <w:szCs w:val="24"/>
                        <w:lang w:val="fr-FR"/>
                      </w:rPr>
                      <m:t>F</m:t>
                    </m:r>
                  </m:e>
                  <m:sub>
                    <m:r>
                      <w:rPr>
                        <w:rFonts w:ascii="Cambria Math" w:hAnsi="Cambria Math" w:cstheme="majorHAnsi"/>
                        <w:sz w:val="24"/>
                        <w:szCs w:val="24"/>
                        <w:lang w:val="fr-FR"/>
                      </w:rPr>
                      <m:t>f</m:t>
                    </m:r>
                  </m:sub>
                </m:sSub>
                <m:sSup>
                  <m:sSupPr>
                    <m:ctrlPr>
                      <w:rPr>
                        <w:rFonts w:ascii="Cambria Math" w:hAnsi="Cambria Math" w:cstheme="majorHAnsi"/>
                        <w:bCs/>
                        <w:i/>
                        <w:iCs/>
                        <w:sz w:val="24"/>
                        <w:szCs w:val="24"/>
                      </w:rPr>
                    </m:ctrlPr>
                  </m:sSupPr>
                  <m:e>
                    <m:r>
                      <w:rPr>
                        <w:rFonts w:ascii="Cambria Math" w:hAnsi="Cambria Math" w:cstheme="majorHAnsi"/>
                        <w:sz w:val="24"/>
                        <w:szCs w:val="24"/>
                      </w:rPr>
                      <m:t>b</m:t>
                    </m:r>
                  </m:e>
                  <m:sup>
                    <m:r>
                      <w:rPr>
                        <w:rFonts w:ascii="Cambria Math" w:hAnsi="Cambria Math" w:cstheme="majorHAnsi"/>
                        <w:sz w:val="24"/>
                        <w:szCs w:val="24"/>
                      </w:rPr>
                      <m:t>'</m:t>
                    </m:r>
                  </m:sup>
                </m:sSup>
              </m:num>
              <m:den>
                <m:sSub>
                  <m:sSubPr>
                    <m:ctrlPr>
                      <w:rPr>
                        <w:rFonts w:ascii="Cambria Math" w:hAnsi="Cambria Math" w:cstheme="majorHAnsi"/>
                        <w:bCs/>
                        <w:i/>
                        <w:iCs/>
                        <w:sz w:val="24"/>
                        <w:szCs w:val="24"/>
                      </w:rPr>
                    </m:ctrlPr>
                  </m:sSubPr>
                  <m:e>
                    <m:r>
                      <w:rPr>
                        <w:rFonts w:ascii="Cambria Math" w:hAnsi="Cambria Math" w:cstheme="majorHAnsi"/>
                        <w:sz w:val="24"/>
                        <w:szCs w:val="24"/>
                      </w:rPr>
                      <m:t>ϕ</m:t>
                    </m:r>
                  </m:e>
                  <m:sub>
                    <m:r>
                      <w:rPr>
                        <w:rFonts w:ascii="Cambria Math" w:hAnsi="Cambria Math" w:cstheme="majorHAnsi"/>
                        <w:sz w:val="24"/>
                        <w:szCs w:val="24"/>
                      </w:rPr>
                      <m:t>y</m:t>
                    </m:r>
                  </m:sub>
                </m:sSub>
                <m:r>
                  <w:rPr>
                    <w:rFonts w:ascii="Cambria Math" w:hAnsi="Cambria Math" w:cstheme="majorHAnsi"/>
                    <w:sz w:val="24"/>
                    <w:szCs w:val="24"/>
                  </w:rPr>
                  <m:t> s </m:t>
                </m:r>
                <m:sSub>
                  <m:sSubPr>
                    <m:ctrlPr>
                      <w:rPr>
                        <w:rFonts w:ascii="Cambria Math" w:hAnsi="Cambria Math" w:cstheme="majorHAnsi"/>
                        <w:bCs/>
                        <w:i/>
                        <w:iCs/>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r>
                  <w:rPr>
                    <w:rFonts w:ascii="Cambria Math" w:hAnsi="Cambria Math" w:cstheme="majorHAnsi"/>
                    <w:sz w:val="24"/>
                    <w:szCs w:val="24"/>
                  </w:rPr>
                  <m:t> (1+δ)</m:t>
                </m:r>
              </m:den>
            </m:f>
          </m:e>
        </m:rad>
      </m:oMath>
      <w:r w:rsidR="00C14B56">
        <w:rPr>
          <w:rFonts w:asciiTheme="majorHAnsi" w:hAnsiTheme="majorHAnsi" w:cstheme="majorHAnsi"/>
          <w:bCs/>
          <w:sz w:val="24"/>
          <w:szCs w:val="24"/>
        </w:rPr>
        <w:t xml:space="preserve">     </w:t>
      </w:r>
      <w:r w:rsidR="00C14B56" w:rsidRPr="00A11DA5">
        <w:rPr>
          <w:rFonts w:asciiTheme="majorHAnsi" w:hAnsiTheme="majorHAnsi" w:cstheme="majorHAnsi"/>
          <w:bCs/>
          <w:sz w:val="24"/>
          <w:szCs w:val="24"/>
        </w:rPr>
        <w:t>(7.54)</w:t>
      </w:r>
    </w:p>
    <w:p w14:paraId="7731E3EE" w14:textId="77777777" w:rsidR="00C14B56" w:rsidRDefault="00C14B56" w:rsidP="00C14B56">
      <w:pPr>
        <w:jc w:val="both"/>
        <w:rPr>
          <w:rFonts w:asciiTheme="majorHAnsi" w:hAnsiTheme="majorHAnsi" w:cstheme="majorHAnsi"/>
          <w:bCs/>
          <w:sz w:val="24"/>
          <w:szCs w:val="24"/>
        </w:rPr>
      </w:pPr>
    </w:p>
    <w:p w14:paraId="50020EB5" w14:textId="75EA697A" w:rsidR="00C14B56" w:rsidRPr="00A11DA5" w:rsidRDefault="00C14B56" w:rsidP="00C14B56">
      <w:pPr>
        <w:jc w:val="both"/>
        <w:rPr>
          <w:rFonts w:asciiTheme="majorHAnsi" w:hAnsiTheme="majorHAnsi" w:cstheme="majorHAnsi"/>
          <w:bCs/>
          <w:sz w:val="24"/>
          <w:szCs w:val="24"/>
        </w:rPr>
      </w:pPr>
      <w:r w:rsidRPr="00A11DA5">
        <w:rPr>
          <w:rFonts w:asciiTheme="majorHAnsi" w:hAnsiTheme="majorHAnsi" w:cstheme="majorHAnsi"/>
          <w:bCs/>
          <w:sz w:val="24"/>
          <w:szCs w:val="24"/>
        </w:rPr>
        <w:t xml:space="preserve">Pour utiliser cette équation, il faut connaître </w:t>
      </w:r>
      <m:oMath>
        <m:r>
          <w:rPr>
            <w:rFonts w:ascii="Cambria Math" w:hAnsi="Cambria Math" w:cstheme="majorHAnsi"/>
            <w:sz w:val="24"/>
            <w:szCs w:val="24"/>
          </w:rPr>
          <m:t>b’</m:t>
        </m:r>
      </m:oMath>
      <w:r>
        <w:rPr>
          <w:rFonts w:asciiTheme="majorHAnsi" w:hAnsiTheme="majorHAnsi" w:cstheme="majorHAnsi"/>
          <w:bCs/>
          <w:sz w:val="24"/>
          <w:szCs w:val="24"/>
        </w:rPr>
        <w:t>,</w:t>
      </w:r>
      <w:r w:rsidRPr="00A11DA5">
        <w:rPr>
          <w:rFonts w:asciiTheme="majorHAnsi" w:hAnsiTheme="majorHAnsi" w:cstheme="majorHAnsi"/>
          <w:bCs/>
          <w:sz w:val="24"/>
          <w:szCs w:val="24"/>
        </w:rPr>
        <w:t xml:space="preserve"> </w:t>
      </w:r>
      <m:oMath>
        <m:r>
          <w:rPr>
            <w:rFonts w:ascii="Cambria Math" w:hAnsi="Cambria Math" w:cstheme="majorHAnsi"/>
            <w:sz w:val="24"/>
            <w:szCs w:val="24"/>
          </w:rPr>
          <m:t>δ</m:t>
        </m:r>
      </m:oMath>
      <w:r w:rsidRPr="00A11DA5">
        <w:rPr>
          <w:rFonts w:asciiTheme="majorHAnsi" w:hAnsiTheme="majorHAnsi" w:cstheme="majorHAnsi"/>
          <w:bCs/>
          <w:sz w:val="24"/>
          <w:szCs w:val="24"/>
        </w:rPr>
        <w:t xml:space="preserve"> et </w:t>
      </w:r>
      <m:oMath>
        <m:r>
          <w:rPr>
            <w:rFonts w:ascii="Cambria Math" w:hAnsi="Cambria Math" w:cstheme="majorHAnsi"/>
            <w:sz w:val="24"/>
            <w:szCs w:val="24"/>
          </w:rPr>
          <m:t>s</m:t>
        </m:r>
      </m:oMath>
      <w:r w:rsidRPr="00A11DA5">
        <w:rPr>
          <w:rFonts w:asciiTheme="majorHAnsi" w:hAnsiTheme="majorHAnsi" w:cstheme="majorHAnsi"/>
          <w:bCs/>
          <w:sz w:val="24"/>
          <w:szCs w:val="24"/>
        </w:rPr>
        <w:t>. La valeur du paramètre b, montré sur la figure 7.22</w:t>
      </w:r>
      <w:r w:rsidR="00967855">
        <w:rPr>
          <w:rFonts w:asciiTheme="majorHAnsi" w:hAnsiTheme="majorHAnsi" w:cstheme="majorHAnsi"/>
          <w:bCs/>
          <w:sz w:val="24"/>
          <w:szCs w:val="24"/>
        </w:rPr>
        <w:t xml:space="preserve"> (voir acétate 92)</w:t>
      </w:r>
      <w:r w:rsidRPr="00A11DA5">
        <w:rPr>
          <w:rFonts w:asciiTheme="majorHAnsi" w:hAnsiTheme="majorHAnsi" w:cstheme="majorHAnsi"/>
          <w:bCs/>
          <w:sz w:val="24"/>
          <w:szCs w:val="24"/>
        </w:rPr>
        <w:t xml:space="preserve">, se situe entre une fois et demie et deux fois le diamètre du boulon </w:t>
      </w:r>
      <w:r w:rsidRPr="00A11DA5">
        <w:rPr>
          <w:rFonts w:asciiTheme="majorHAnsi" w:hAnsiTheme="majorHAnsi" w:cstheme="majorHAnsi"/>
          <w:bCs/>
          <w:sz w:val="24"/>
          <w:szCs w:val="24"/>
        </w:rPr>
        <w:lastRenderedPageBreak/>
        <w:t>(</w:t>
      </w:r>
      <m:oMath>
        <m:r>
          <w:rPr>
            <w:rFonts w:ascii="Cambria Math" w:hAnsi="Cambria Math" w:cstheme="majorHAnsi"/>
            <w:sz w:val="24"/>
            <w:szCs w:val="24"/>
          </w:rPr>
          <m:t>1.5d≤b≤2.5d</m:t>
        </m:r>
      </m:oMath>
      <w:r w:rsidRPr="00A11DA5">
        <w:rPr>
          <w:rFonts w:asciiTheme="majorHAnsi" w:hAnsiTheme="majorHAnsi" w:cstheme="majorHAnsi"/>
          <w:bCs/>
          <w:sz w:val="24"/>
          <w:szCs w:val="24"/>
        </w:rPr>
        <w:t xml:space="preserve">), ce qui donne pour le paramètre </w:t>
      </w:r>
      <m:oMath>
        <m:r>
          <w:rPr>
            <w:rFonts w:ascii="Cambria Math" w:hAnsi="Cambria Math" w:cstheme="majorHAnsi"/>
            <w:sz w:val="24"/>
            <w:szCs w:val="24"/>
          </w:rPr>
          <m:t>b’</m:t>
        </m:r>
      </m:oMath>
      <w:r w:rsidRPr="00A11DA5">
        <w:rPr>
          <w:rFonts w:asciiTheme="majorHAnsi" w:hAnsiTheme="majorHAnsi" w:cstheme="majorHAnsi"/>
          <w:bCs/>
          <w:sz w:val="24"/>
          <w:szCs w:val="24"/>
        </w:rPr>
        <w:t xml:space="preserve"> : </w:t>
      </w:r>
      <m:oMath>
        <m:r>
          <w:rPr>
            <w:rFonts w:ascii="Cambria Math" w:hAnsi="Cambria Math" w:cstheme="majorHAnsi"/>
            <w:sz w:val="24"/>
            <w:szCs w:val="24"/>
          </w:rPr>
          <m:t>d≤b'≤2d</m:t>
        </m:r>
      </m:oMath>
      <w:r w:rsidRPr="00A11DA5">
        <w:rPr>
          <w:rFonts w:asciiTheme="majorHAnsi" w:hAnsiTheme="majorHAnsi" w:cstheme="majorHAnsi"/>
          <w:bCs/>
          <w:sz w:val="24"/>
          <w:szCs w:val="24"/>
        </w:rPr>
        <w:t xml:space="preserve">. La valeur du paramètre </w:t>
      </w:r>
      <m:oMath>
        <m:r>
          <w:rPr>
            <w:rFonts w:ascii="Cambria Math" w:hAnsi="Cambria Math" w:cstheme="majorHAnsi"/>
            <w:sz w:val="24"/>
            <w:szCs w:val="24"/>
          </w:rPr>
          <m:t>δ</m:t>
        </m:r>
      </m:oMath>
      <w:r w:rsidRPr="00A11DA5">
        <w:rPr>
          <w:rFonts w:asciiTheme="majorHAnsi" w:hAnsiTheme="majorHAnsi" w:cstheme="majorHAnsi"/>
          <w:bCs/>
          <w:sz w:val="24"/>
          <w:szCs w:val="24"/>
        </w:rPr>
        <w:t xml:space="preserve"> est généralement comprise entre 0,75 et 0,85. Quant au paramètre s, sa valeur minimale est 2,5d, mais ce sont généralement </w:t>
      </w:r>
      <w:proofErr w:type="gramStart"/>
      <w:r w:rsidRPr="00A11DA5">
        <w:rPr>
          <w:rFonts w:asciiTheme="majorHAnsi" w:hAnsiTheme="majorHAnsi" w:cstheme="majorHAnsi"/>
          <w:bCs/>
          <w:sz w:val="24"/>
          <w:szCs w:val="24"/>
        </w:rPr>
        <w:t>des considération</w:t>
      </w:r>
      <w:proofErr w:type="gramEnd"/>
      <w:r w:rsidRPr="00A11DA5">
        <w:rPr>
          <w:rFonts w:asciiTheme="majorHAnsi" w:hAnsiTheme="majorHAnsi" w:cstheme="majorHAnsi"/>
          <w:bCs/>
          <w:sz w:val="24"/>
          <w:szCs w:val="24"/>
        </w:rPr>
        <w:t xml:space="preserve"> d’ordre géométrique qui fixent sa valeur (valeur courante pour l’aluminium : </w:t>
      </w:r>
      <m:oMath>
        <m:r>
          <w:rPr>
            <w:rFonts w:ascii="Cambria Math" w:hAnsi="Cambria Math" w:cstheme="majorHAnsi"/>
            <w:sz w:val="24"/>
            <w:szCs w:val="24"/>
          </w:rPr>
          <m:t>s = 50 mm</m:t>
        </m:r>
      </m:oMath>
      <w:r w:rsidRPr="00A11DA5">
        <w:rPr>
          <w:rFonts w:asciiTheme="majorHAnsi" w:hAnsiTheme="majorHAnsi" w:cstheme="majorHAnsi"/>
          <w:bCs/>
          <w:sz w:val="24"/>
          <w:szCs w:val="24"/>
        </w:rPr>
        <w:t xml:space="preserve">). On note, dans l’équation (7.54), que l’épaisseur minimale est directement proportionnelle à </w:t>
      </w:r>
      <m:oMath>
        <m:r>
          <w:rPr>
            <w:rFonts w:ascii="Cambria Math" w:hAnsi="Cambria Math" w:cstheme="majorHAnsi"/>
            <w:sz w:val="24"/>
            <w:szCs w:val="24"/>
          </w:rPr>
          <m:t>b’</m:t>
        </m:r>
      </m:oMath>
      <w:r w:rsidRPr="00A11DA5">
        <w:rPr>
          <w:rFonts w:asciiTheme="majorHAnsi" w:hAnsiTheme="majorHAnsi" w:cstheme="majorHAnsi"/>
          <w:bCs/>
          <w:sz w:val="24"/>
          <w:szCs w:val="24"/>
        </w:rPr>
        <w:t xml:space="preserve"> et inversement proportionnelle à </w:t>
      </w:r>
      <m:oMath>
        <m:r>
          <w:rPr>
            <w:rFonts w:ascii="Cambria Math" w:hAnsi="Cambria Math" w:cstheme="majorHAnsi"/>
            <w:sz w:val="24"/>
            <w:szCs w:val="24"/>
          </w:rPr>
          <m:t>s</m:t>
        </m:r>
      </m:oMath>
      <w:r w:rsidRPr="00A11DA5">
        <w:rPr>
          <w:rFonts w:asciiTheme="majorHAnsi" w:hAnsiTheme="majorHAnsi" w:cstheme="majorHAnsi"/>
          <w:bCs/>
          <w:sz w:val="24"/>
          <w:szCs w:val="24"/>
        </w:rPr>
        <w:t xml:space="preserve">. On a donc intérêt à avoir une valeur minimale de </w:t>
      </w:r>
      <m:oMath>
        <m:r>
          <w:rPr>
            <w:rFonts w:ascii="Cambria Math" w:hAnsi="Cambria Math" w:cstheme="majorHAnsi"/>
            <w:sz w:val="24"/>
            <w:szCs w:val="24"/>
          </w:rPr>
          <m:t>b’</m:t>
        </m:r>
      </m:oMath>
      <w:r w:rsidRPr="00A11DA5">
        <w:rPr>
          <w:rFonts w:asciiTheme="majorHAnsi" w:hAnsiTheme="majorHAnsi" w:cstheme="majorHAnsi"/>
          <w:bCs/>
          <w:sz w:val="24"/>
          <w:szCs w:val="24"/>
        </w:rPr>
        <w:t xml:space="preserve"> et une valeur maximale de </w:t>
      </w:r>
      <m:oMath>
        <m:r>
          <w:rPr>
            <w:rFonts w:ascii="Cambria Math" w:hAnsi="Cambria Math" w:cstheme="majorHAnsi"/>
            <w:sz w:val="24"/>
            <w:szCs w:val="24"/>
          </w:rPr>
          <m:t>s</m:t>
        </m:r>
      </m:oMath>
      <w:r w:rsidRPr="00A11DA5">
        <w:rPr>
          <w:rFonts w:asciiTheme="majorHAnsi" w:hAnsiTheme="majorHAnsi" w:cstheme="majorHAnsi"/>
          <w:bCs/>
          <w:sz w:val="24"/>
          <w:szCs w:val="24"/>
        </w:rPr>
        <w:t xml:space="preserve">, mais comme l’indique la figure 7.22, </w:t>
      </w:r>
      <m:oMath>
        <m:r>
          <w:rPr>
            <w:rFonts w:ascii="Cambria Math" w:hAnsi="Cambria Math" w:cstheme="majorHAnsi"/>
            <w:sz w:val="24"/>
            <w:szCs w:val="24"/>
          </w:rPr>
          <m:t>b’</m:t>
        </m:r>
      </m:oMath>
      <w:r w:rsidRPr="00A11DA5">
        <w:rPr>
          <w:rFonts w:asciiTheme="majorHAnsi" w:hAnsiTheme="majorHAnsi" w:cstheme="majorHAnsi"/>
          <w:bCs/>
          <w:sz w:val="24"/>
          <w:szCs w:val="24"/>
        </w:rPr>
        <w:t xml:space="preserve"> dépend également de considérations d’ordre géométrique.</w:t>
      </w:r>
    </w:p>
    <w:p w14:paraId="4921C524" w14:textId="459DEC76" w:rsidR="00C14B56" w:rsidRPr="00C14B56" w:rsidRDefault="00C14B56" w:rsidP="00C14B56">
      <w:pPr>
        <w:jc w:val="both"/>
        <w:rPr>
          <w:rFonts w:asciiTheme="majorHAnsi" w:hAnsiTheme="majorHAnsi" w:cstheme="majorHAnsi"/>
          <w:sz w:val="24"/>
          <w:szCs w:val="24"/>
        </w:rPr>
      </w:pPr>
      <w:r w:rsidRPr="00C14B56">
        <w:rPr>
          <w:rFonts w:asciiTheme="majorHAnsi" w:hAnsiTheme="majorHAnsi" w:cstheme="majorHAnsi"/>
          <w:sz w:val="24"/>
          <w:szCs w:val="24"/>
        </w:rPr>
        <w:t xml:space="preserve">Quand </w:t>
      </w:r>
      <m:oMath>
        <m:r>
          <w:rPr>
            <w:rFonts w:ascii="Cambria Math" w:hAnsi="Cambria Math" w:cstheme="majorHAnsi"/>
            <w:sz w:val="24"/>
            <w:szCs w:val="24"/>
          </w:rPr>
          <m:t>α</m:t>
        </m:r>
      </m:oMath>
      <w:r w:rsidRPr="00C14B56">
        <w:rPr>
          <w:rFonts w:asciiTheme="majorHAnsi" w:hAnsiTheme="majorHAnsi" w:cstheme="majorHAnsi"/>
          <w:sz w:val="24"/>
          <w:szCs w:val="24"/>
        </w:rPr>
        <w:t xml:space="preserve"> = 0,0 on obtient l’épaisseur maximale et l’effet de levier est nul.</w:t>
      </w:r>
    </w:p>
    <w:p w14:paraId="2F94D0BE" w14:textId="04B443B6" w:rsidR="00C14B56" w:rsidRPr="00572097" w:rsidRDefault="009B3C41" w:rsidP="00572097">
      <w:pPr>
        <w:jc w:val="center"/>
        <w:rPr>
          <w:rFonts w:asciiTheme="majorHAnsi" w:hAnsiTheme="majorHAnsi" w:cstheme="majorHAnsi"/>
          <w:sz w:val="24"/>
          <w:szCs w:val="24"/>
        </w:rPr>
      </w:pPr>
      <m:oMath>
        <m:sSub>
          <m:sSubPr>
            <m:ctrlPr>
              <w:rPr>
                <w:rFonts w:ascii="Cambria Math" w:hAnsi="Cambria Math" w:cstheme="majorHAnsi"/>
                <w:i/>
                <w:iCs/>
                <w:sz w:val="24"/>
                <w:szCs w:val="24"/>
              </w:rPr>
            </m:ctrlPr>
          </m:sSubPr>
          <m:e>
            <m:r>
              <w:rPr>
                <w:rFonts w:ascii="Cambria Math" w:hAnsi="Cambria Math" w:cstheme="majorHAnsi"/>
                <w:sz w:val="24"/>
                <w:szCs w:val="24"/>
              </w:rPr>
              <m:t>t</m:t>
            </m:r>
          </m:e>
          <m:sub>
            <m:r>
              <m:rPr>
                <m:sty m:val="p"/>
              </m:rPr>
              <w:rPr>
                <w:rFonts w:ascii="Cambria Math" w:hAnsi="Cambria Math" w:cstheme="majorHAnsi"/>
                <w:sz w:val="24"/>
                <w:szCs w:val="24"/>
              </w:rPr>
              <m:t>max</m:t>
            </m:r>
          </m:sub>
        </m:sSub>
        <m:r>
          <w:rPr>
            <w:rFonts w:ascii="Cambria Math" w:hAnsi="Cambria Math" w:cstheme="majorHAnsi"/>
            <w:sz w:val="24"/>
            <w:szCs w:val="24"/>
          </w:rPr>
          <m:t>=</m:t>
        </m:r>
        <m:rad>
          <m:radPr>
            <m:degHide m:val="1"/>
            <m:ctrlPr>
              <w:rPr>
                <w:rFonts w:ascii="Cambria Math" w:hAnsi="Cambria Math" w:cstheme="majorHAnsi"/>
                <w:i/>
                <w:iCs/>
                <w:sz w:val="24"/>
                <w:szCs w:val="24"/>
              </w:rPr>
            </m:ctrlPr>
          </m:radPr>
          <m:deg/>
          <m:e>
            <m:f>
              <m:fPr>
                <m:ctrlPr>
                  <w:rPr>
                    <w:rFonts w:ascii="Cambria Math" w:hAnsi="Cambria Math" w:cstheme="majorHAnsi"/>
                    <w:i/>
                    <w:iCs/>
                    <w:sz w:val="24"/>
                    <w:szCs w:val="24"/>
                  </w:rPr>
                </m:ctrlPr>
              </m:fPr>
              <m:num>
                <m:r>
                  <w:rPr>
                    <w:rFonts w:ascii="Cambria Math" w:hAnsi="Cambria Math" w:cstheme="majorHAnsi"/>
                    <w:sz w:val="24"/>
                    <w:szCs w:val="24"/>
                  </w:rPr>
                  <m:t>4</m:t>
                </m:r>
                <m:sSub>
                  <m:sSubPr>
                    <m:ctrlPr>
                      <w:rPr>
                        <w:rFonts w:ascii="Cambria Math" w:hAnsi="Cambria Math" w:cstheme="majorHAnsi"/>
                        <w:i/>
                        <w:iCs/>
                        <w:sz w:val="24"/>
                        <w:szCs w:val="24"/>
                      </w:rPr>
                    </m:ctrlPr>
                  </m:sSubPr>
                  <m:e>
                    <m:r>
                      <w:rPr>
                        <w:rFonts w:ascii="Cambria Math" w:hAnsi="Cambria Math" w:cstheme="majorHAnsi"/>
                        <w:sz w:val="24"/>
                        <w:szCs w:val="24"/>
                      </w:rPr>
                      <m:t>F</m:t>
                    </m:r>
                  </m:e>
                  <m:sub>
                    <m:r>
                      <w:rPr>
                        <w:rFonts w:ascii="Cambria Math" w:hAnsi="Cambria Math" w:cstheme="majorHAnsi"/>
                        <w:sz w:val="24"/>
                        <w:szCs w:val="24"/>
                        <w:lang w:val="fr-FR"/>
                      </w:rPr>
                      <m:t>f</m:t>
                    </m:r>
                  </m:sub>
                </m:sSub>
                <m:sSup>
                  <m:sSupPr>
                    <m:ctrlPr>
                      <w:rPr>
                        <w:rFonts w:ascii="Cambria Math" w:hAnsi="Cambria Math" w:cstheme="majorHAnsi"/>
                        <w:i/>
                        <w:iCs/>
                        <w:sz w:val="24"/>
                        <w:szCs w:val="24"/>
                      </w:rPr>
                    </m:ctrlPr>
                  </m:sSupPr>
                  <m:e>
                    <m:r>
                      <w:rPr>
                        <w:rFonts w:ascii="Cambria Math" w:hAnsi="Cambria Math" w:cstheme="majorHAnsi"/>
                        <w:sz w:val="24"/>
                        <w:szCs w:val="24"/>
                      </w:rPr>
                      <m:t>b</m:t>
                    </m:r>
                  </m:e>
                  <m:sup>
                    <m:r>
                      <w:rPr>
                        <w:rFonts w:ascii="Cambria Math" w:hAnsi="Cambria Math" w:cstheme="majorHAnsi"/>
                        <w:sz w:val="24"/>
                        <w:szCs w:val="24"/>
                      </w:rPr>
                      <m:t>'</m:t>
                    </m:r>
                  </m:sup>
                </m:sSup>
              </m:num>
              <m:den>
                <m:sSub>
                  <m:sSubPr>
                    <m:ctrlPr>
                      <w:rPr>
                        <w:rFonts w:ascii="Cambria Math" w:hAnsi="Cambria Math" w:cstheme="majorHAnsi"/>
                        <w:i/>
                        <w:iCs/>
                        <w:sz w:val="24"/>
                        <w:szCs w:val="24"/>
                      </w:rPr>
                    </m:ctrlPr>
                  </m:sSubPr>
                  <m:e>
                    <m:r>
                      <w:rPr>
                        <w:rFonts w:ascii="Cambria Math" w:hAnsi="Cambria Math" w:cstheme="majorHAnsi"/>
                        <w:sz w:val="24"/>
                        <w:szCs w:val="24"/>
                      </w:rPr>
                      <m:t>ϕ</m:t>
                    </m:r>
                  </m:e>
                  <m:sub>
                    <m:r>
                      <w:rPr>
                        <w:rFonts w:ascii="Cambria Math" w:hAnsi="Cambria Math" w:cstheme="majorHAnsi"/>
                        <w:sz w:val="24"/>
                        <w:szCs w:val="24"/>
                      </w:rPr>
                      <m:t>y</m:t>
                    </m:r>
                  </m:sub>
                </m:sSub>
                <m:r>
                  <w:rPr>
                    <w:rFonts w:ascii="Cambria Math" w:hAnsi="Cambria Math" w:cstheme="majorHAnsi"/>
                    <w:sz w:val="24"/>
                    <w:szCs w:val="24"/>
                  </w:rPr>
                  <m:t> s </m:t>
                </m:r>
                <m:sSub>
                  <m:sSubPr>
                    <m:ctrlPr>
                      <w:rPr>
                        <w:rFonts w:ascii="Cambria Math" w:hAnsi="Cambria Math" w:cstheme="majorHAnsi"/>
                        <w:i/>
                        <w:iCs/>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den>
            </m:f>
          </m:e>
        </m:rad>
      </m:oMath>
      <w:r w:rsidR="00572097" w:rsidRPr="00572097">
        <w:rPr>
          <w:rFonts w:asciiTheme="majorHAnsi" w:hAnsiTheme="majorHAnsi" w:cstheme="majorHAnsi"/>
          <w:sz w:val="24"/>
          <w:szCs w:val="24"/>
        </w:rPr>
        <w:t xml:space="preserve">    </w:t>
      </w:r>
      <w:r w:rsidR="00C14B56" w:rsidRPr="00572097">
        <w:rPr>
          <w:rFonts w:asciiTheme="majorHAnsi" w:hAnsiTheme="majorHAnsi" w:cstheme="majorHAnsi"/>
          <w:sz w:val="24"/>
          <w:szCs w:val="24"/>
        </w:rPr>
        <w:t>(7.55)</w:t>
      </w:r>
    </w:p>
    <w:p w14:paraId="29DE3D11" w14:textId="77777777" w:rsidR="00572097" w:rsidRDefault="00572097" w:rsidP="00C14B56">
      <w:pPr>
        <w:jc w:val="both"/>
        <w:rPr>
          <w:rFonts w:asciiTheme="majorHAnsi" w:hAnsiTheme="majorHAnsi" w:cstheme="majorHAnsi"/>
          <w:sz w:val="24"/>
          <w:szCs w:val="24"/>
        </w:rPr>
      </w:pPr>
    </w:p>
    <w:p w14:paraId="7B18DA9E" w14:textId="129644E8" w:rsidR="00C14B56" w:rsidRPr="00C14B56" w:rsidRDefault="00C14B56" w:rsidP="00C14B56">
      <w:pPr>
        <w:jc w:val="both"/>
        <w:rPr>
          <w:rFonts w:asciiTheme="majorHAnsi" w:hAnsiTheme="majorHAnsi" w:cstheme="majorHAnsi"/>
          <w:sz w:val="24"/>
          <w:szCs w:val="24"/>
        </w:rPr>
      </w:pPr>
      <w:r w:rsidRPr="00C14B56">
        <w:rPr>
          <w:rFonts w:asciiTheme="majorHAnsi" w:hAnsiTheme="majorHAnsi" w:cstheme="majorHAnsi"/>
          <w:sz w:val="24"/>
          <w:szCs w:val="24"/>
        </w:rPr>
        <w:t>L’équation (7.55) donne généralement des épaisseurs trop grandes pour être acceptables du point de vue pratique, à moins que l’assemblage soit soumis à des chargements cycliques fréquents, dans ce cas, il est recommandé d’éliminer l’effet de levier et de choisir une épaisseur au moins égale à la valeur obtenue de l’équation (7.55).</w:t>
      </w:r>
    </w:p>
    <w:p w14:paraId="0387D830" w14:textId="46577F6B" w:rsidR="00C14B56" w:rsidRPr="00C14B56" w:rsidRDefault="00C14B56" w:rsidP="00C14B56">
      <w:pPr>
        <w:jc w:val="both"/>
        <w:rPr>
          <w:rFonts w:asciiTheme="majorHAnsi" w:hAnsiTheme="majorHAnsi" w:cstheme="majorHAnsi"/>
          <w:sz w:val="24"/>
          <w:szCs w:val="24"/>
        </w:rPr>
      </w:pPr>
      <w:r w:rsidRPr="00C14B56">
        <w:rPr>
          <w:rFonts w:asciiTheme="majorHAnsi" w:hAnsiTheme="majorHAnsi" w:cstheme="majorHAnsi"/>
          <w:sz w:val="24"/>
          <w:szCs w:val="24"/>
        </w:rPr>
        <w:t>En général, cependant, le concepteur choisit un profilé en T ayant une épaisseur d’aile supérieure à la valeur minimale obtenue de (7.54). Dénotant, par t</w:t>
      </w:r>
      <w:r w:rsidRPr="00572097">
        <w:rPr>
          <w:rFonts w:asciiTheme="majorHAnsi" w:hAnsiTheme="majorHAnsi" w:cstheme="majorHAnsi"/>
          <w:sz w:val="24"/>
          <w:szCs w:val="24"/>
          <w:vertAlign w:val="subscript"/>
        </w:rPr>
        <w:t>r</w:t>
      </w:r>
      <w:r w:rsidRPr="00C14B56">
        <w:rPr>
          <w:rFonts w:asciiTheme="majorHAnsi" w:hAnsiTheme="majorHAnsi" w:cstheme="majorHAnsi"/>
          <w:sz w:val="24"/>
          <w:szCs w:val="24"/>
        </w:rPr>
        <w:t xml:space="preserve">, l’épaisseur réelle de l’aile de la section choisie, l’équation (7.53) permet alors de calculer la valeur de </w:t>
      </w:r>
      <m:oMath>
        <m:r>
          <w:rPr>
            <w:rFonts w:ascii="Cambria Math" w:hAnsi="Cambria Math" w:cstheme="majorHAnsi"/>
            <w:sz w:val="24"/>
            <w:szCs w:val="24"/>
          </w:rPr>
          <m:t>α</m:t>
        </m:r>
      </m:oMath>
      <w:r w:rsidRPr="00C14B56">
        <w:rPr>
          <w:rFonts w:asciiTheme="majorHAnsi" w:hAnsiTheme="majorHAnsi" w:cstheme="majorHAnsi"/>
          <w:sz w:val="24"/>
          <w:szCs w:val="24"/>
        </w:rPr>
        <w:t>.</w:t>
      </w:r>
    </w:p>
    <w:p w14:paraId="0D7D556C" w14:textId="2284B3D3" w:rsidR="00C14B56" w:rsidRPr="00C14B56" w:rsidRDefault="00572097" w:rsidP="00572097">
      <w:pPr>
        <w:jc w:val="center"/>
        <w:rPr>
          <w:rFonts w:asciiTheme="majorHAnsi" w:hAnsiTheme="majorHAnsi" w:cstheme="majorHAnsi"/>
          <w:sz w:val="24"/>
          <w:szCs w:val="24"/>
        </w:rPr>
      </w:pPr>
      <m:oMath>
        <m:r>
          <w:rPr>
            <w:rFonts w:ascii="Cambria Math" w:hAnsi="Cambria Math" w:cstheme="majorHAnsi"/>
            <w:sz w:val="24"/>
            <w:szCs w:val="24"/>
          </w:rPr>
          <m:t>α=</m:t>
        </m:r>
        <m:f>
          <m:fPr>
            <m:ctrlPr>
              <w:rPr>
                <w:rFonts w:ascii="Cambria Math" w:hAnsi="Cambria Math" w:cstheme="majorHAnsi"/>
                <w:i/>
                <w:sz w:val="24"/>
                <w:szCs w:val="24"/>
              </w:rPr>
            </m:ctrlPr>
          </m:fPr>
          <m:num>
            <m:r>
              <w:rPr>
                <w:rFonts w:ascii="Cambria Math" w:hAnsi="Cambria Math" w:cstheme="majorHAnsi"/>
                <w:sz w:val="24"/>
                <w:szCs w:val="24"/>
              </w:rPr>
              <m:t>1</m:t>
            </m:r>
          </m:num>
          <m:den>
            <m:r>
              <w:rPr>
                <w:rFonts w:ascii="Cambria Math" w:hAnsi="Cambria Math" w:cstheme="majorHAnsi"/>
                <w:sz w:val="24"/>
                <w:szCs w:val="24"/>
              </w:rPr>
              <m:t>δ</m:t>
            </m:r>
          </m:den>
        </m:f>
        <m:d>
          <m:dPr>
            <m:begChr m:val="["/>
            <m:endChr m:val="]"/>
            <m:ctrlPr>
              <w:rPr>
                <w:rFonts w:ascii="Cambria Math" w:hAnsi="Cambria Math" w:cstheme="majorHAnsi"/>
                <w:i/>
                <w:sz w:val="24"/>
                <w:szCs w:val="24"/>
              </w:rPr>
            </m:ctrlPr>
          </m:dPr>
          <m:e>
            <m:f>
              <m:fPr>
                <m:ctrlPr>
                  <w:rPr>
                    <w:rFonts w:ascii="Cambria Math" w:hAnsi="Cambria Math" w:cstheme="majorHAnsi"/>
                    <w:i/>
                    <w:sz w:val="24"/>
                    <w:szCs w:val="24"/>
                  </w:rPr>
                </m:ctrlPr>
              </m:fPr>
              <m:num>
                <m:r>
                  <w:rPr>
                    <w:rFonts w:ascii="Cambria Math" w:hAnsi="Cambria Math" w:cstheme="majorHAnsi"/>
                    <w:sz w:val="24"/>
                    <w:szCs w:val="24"/>
                  </w:rPr>
                  <m:t>4</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f</m:t>
                    </m:r>
                  </m:sub>
                </m:sSub>
                <m:sSup>
                  <m:sSupPr>
                    <m:ctrlPr>
                      <w:rPr>
                        <w:rFonts w:ascii="Cambria Math" w:hAnsi="Cambria Math" w:cstheme="majorHAnsi"/>
                        <w:i/>
                        <w:sz w:val="24"/>
                        <w:szCs w:val="24"/>
                      </w:rPr>
                    </m:ctrlPr>
                  </m:sSupPr>
                  <m:e>
                    <m:r>
                      <w:rPr>
                        <w:rFonts w:ascii="Cambria Math" w:hAnsi="Cambria Math" w:cstheme="majorHAnsi"/>
                        <w:sz w:val="24"/>
                        <w:szCs w:val="24"/>
                      </w:rPr>
                      <m:t>b</m:t>
                    </m:r>
                  </m:e>
                  <m:sup>
                    <m:r>
                      <w:rPr>
                        <w:rFonts w:ascii="Cambria Math" w:hAnsi="Cambria Math" w:cstheme="majorHAnsi"/>
                        <w:sz w:val="24"/>
                        <w:szCs w:val="24"/>
                      </w:rPr>
                      <m:t>'</m:t>
                    </m:r>
                  </m:sup>
                </m:sSup>
              </m:num>
              <m:den>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y</m:t>
                    </m:r>
                  </m:sub>
                </m:sSub>
                <m:r>
                  <w:rPr>
                    <w:rFonts w:ascii="Cambria Math" w:hAnsi="Cambria Math" w:cstheme="majorHAnsi"/>
                    <w:sz w:val="24"/>
                    <w:szCs w:val="24"/>
                  </w:rPr>
                  <m:t>s</m:t>
                </m:r>
                <m:sSubSup>
                  <m:sSubSupPr>
                    <m:ctrlPr>
                      <w:rPr>
                        <w:rFonts w:ascii="Cambria Math" w:hAnsi="Cambria Math" w:cstheme="majorHAnsi"/>
                        <w:i/>
                        <w:sz w:val="24"/>
                        <w:szCs w:val="24"/>
                      </w:rPr>
                    </m:ctrlPr>
                  </m:sSubSupPr>
                  <m:e>
                    <m:r>
                      <w:rPr>
                        <w:rFonts w:ascii="Cambria Math" w:hAnsi="Cambria Math" w:cstheme="majorHAnsi"/>
                        <w:sz w:val="24"/>
                        <w:szCs w:val="24"/>
                      </w:rPr>
                      <m:t>t</m:t>
                    </m:r>
                  </m:e>
                  <m:sub>
                    <m:r>
                      <w:rPr>
                        <w:rFonts w:ascii="Cambria Math" w:hAnsi="Cambria Math" w:cstheme="majorHAnsi"/>
                        <w:sz w:val="24"/>
                        <w:szCs w:val="24"/>
                      </w:rPr>
                      <m:t>r</m:t>
                    </m:r>
                  </m:sub>
                  <m:sup>
                    <m:r>
                      <w:rPr>
                        <w:rFonts w:ascii="Cambria Math" w:hAnsi="Cambria Math" w:cstheme="majorHAnsi"/>
                        <w:sz w:val="24"/>
                        <w:szCs w:val="24"/>
                      </w:rPr>
                      <m:t>2</m:t>
                    </m:r>
                  </m:sup>
                </m:sSubSup>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den>
            </m:f>
            <m:r>
              <w:rPr>
                <w:rFonts w:ascii="Cambria Math" w:hAnsi="Cambria Math" w:cstheme="majorHAnsi"/>
                <w:sz w:val="24"/>
                <w:szCs w:val="24"/>
              </w:rPr>
              <m:t>-1</m:t>
            </m:r>
          </m:e>
        </m:d>
      </m:oMath>
      <w:r>
        <w:rPr>
          <w:rFonts w:asciiTheme="majorHAnsi" w:eastAsiaTheme="minorEastAsia" w:hAnsiTheme="majorHAnsi" w:cstheme="majorHAnsi"/>
          <w:sz w:val="24"/>
          <w:szCs w:val="24"/>
        </w:rPr>
        <w:t xml:space="preserve">    </w:t>
      </w:r>
      <w:r w:rsidR="00C14B56" w:rsidRPr="00C14B56">
        <w:rPr>
          <w:rFonts w:asciiTheme="majorHAnsi" w:hAnsiTheme="majorHAnsi" w:cstheme="majorHAnsi"/>
          <w:sz w:val="24"/>
          <w:szCs w:val="24"/>
        </w:rPr>
        <w:t>(7.56)</w:t>
      </w:r>
    </w:p>
    <w:p w14:paraId="2DB1F888" w14:textId="77777777" w:rsidR="00572097" w:rsidRDefault="00572097" w:rsidP="00C14B56">
      <w:pPr>
        <w:jc w:val="both"/>
        <w:rPr>
          <w:rFonts w:asciiTheme="majorHAnsi" w:hAnsiTheme="majorHAnsi" w:cstheme="majorHAnsi"/>
          <w:sz w:val="24"/>
          <w:szCs w:val="24"/>
        </w:rPr>
      </w:pPr>
    </w:p>
    <w:p w14:paraId="1C42DB9D" w14:textId="33810CCF" w:rsidR="00C14B56" w:rsidRPr="00C14B56" w:rsidRDefault="00C14B56" w:rsidP="00C14B56">
      <w:pPr>
        <w:jc w:val="both"/>
        <w:rPr>
          <w:rFonts w:asciiTheme="majorHAnsi" w:hAnsiTheme="majorHAnsi" w:cstheme="majorHAnsi"/>
          <w:sz w:val="24"/>
          <w:szCs w:val="24"/>
        </w:rPr>
      </w:pPr>
      <w:r w:rsidRPr="00C14B56">
        <w:rPr>
          <w:rFonts w:asciiTheme="majorHAnsi" w:hAnsiTheme="majorHAnsi" w:cstheme="majorHAnsi"/>
          <w:sz w:val="24"/>
          <w:szCs w:val="24"/>
        </w:rPr>
        <w:t xml:space="preserve">On note que si </w:t>
      </w: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r</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max</m:t>
            </m:r>
          </m:sub>
        </m:sSub>
      </m:oMath>
      <w:r w:rsidR="00572097">
        <w:rPr>
          <w:rFonts w:asciiTheme="majorHAnsi" w:hAnsiTheme="majorHAnsi" w:cstheme="majorHAnsi"/>
          <w:sz w:val="24"/>
          <w:szCs w:val="24"/>
        </w:rPr>
        <w:t xml:space="preserve"> </w:t>
      </w:r>
      <w:r w:rsidRPr="00C14B56">
        <w:rPr>
          <w:rFonts w:asciiTheme="majorHAnsi" w:hAnsiTheme="majorHAnsi" w:cstheme="majorHAnsi"/>
          <w:sz w:val="24"/>
          <w:szCs w:val="24"/>
        </w:rPr>
        <w:t xml:space="preserve">donné par l’équation (7.55), la valeur de </w:t>
      </w:r>
      <m:oMath>
        <m:r>
          <w:rPr>
            <w:rFonts w:ascii="Cambria Math" w:hAnsi="Cambria Math" w:cstheme="majorHAnsi"/>
            <w:sz w:val="24"/>
            <w:szCs w:val="24"/>
          </w:rPr>
          <m:t>α</m:t>
        </m:r>
      </m:oMath>
      <w:r w:rsidRPr="00C14B56">
        <w:rPr>
          <w:rFonts w:asciiTheme="majorHAnsi" w:hAnsiTheme="majorHAnsi" w:cstheme="majorHAnsi"/>
          <w:sz w:val="24"/>
          <w:szCs w:val="24"/>
        </w:rPr>
        <w:t xml:space="preserve"> est nulle, de même que l’effet de levier, comme l’indique l’équation (7.57) qui suit. On note également que si on remplace la valeur de </w:t>
      </w:r>
      <m:oMath>
        <m:r>
          <w:rPr>
            <w:rFonts w:ascii="Cambria Math" w:hAnsi="Cambria Math" w:cstheme="majorHAnsi"/>
            <w:sz w:val="24"/>
            <w:szCs w:val="24"/>
          </w:rPr>
          <m:t>α</m:t>
        </m:r>
      </m:oMath>
      <w:r w:rsidRPr="00C14B56">
        <w:rPr>
          <w:rFonts w:asciiTheme="majorHAnsi" w:hAnsiTheme="majorHAnsi" w:cstheme="majorHAnsi"/>
          <w:sz w:val="24"/>
          <w:szCs w:val="24"/>
        </w:rPr>
        <w:t xml:space="preserve"> dans l’équation (7.53) par celle qui est donné par l’équation (7.56), on obtient </w:t>
      </w:r>
      <m:oMath>
        <m:r>
          <w:rPr>
            <w:rFonts w:ascii="Cambria Math" w:hAnsi="Cambria Math" w:cstheme="majorHAnsi"/>
            <w:sz w:val="24"/>
            <w:szCs w:val="24"/>
          </w:rPr>
          <m:t xml:space="preserve">t = </m:t>
        </m:r>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r</m:t>
            </m:r>
          </m:sub>
        </m:sSub>
      </m:oMath>
      <w:r w:rsidRPr="00C14B56">
        <w:rPr>
          <w:rFonts w:asciiTheme="majorHAnsi" w:hAnsiTheme="majorHAnsi" w:cstheme="majorHAnsi"/>
          <w:sz w:val="24"/>
          <w:szCs w:val="24"/>
        </w:rPr>
        <w:t xml:space="preserve">. Donc, lorsque l’épaisseur a été choisie telle que </w:t>
      </w: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r</m:t>
            </m:r>
          </m:sub>
        </m:sSub>
        <m:r>
          <w:rPr>
            <w:rFonts w:ascii="Cambria Math" w:hAnsi="Cambria Math" w:cstheme="majorHAnsi"/>
            <w:sz w:val="24"/>
            <w:szCs w:val="24"/>
          </w:rPr>
          <m:t>&gt;</m:t>
        </m:r>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min</m:t>
            </m:r>
          </m:sub>
        </m:sSub>
      </m:oMath>
      <w:r w:rsidRPr="00C14B56">
        <w:rPr>
          <w:rFonts w:asciiTheme="majorHAnsi" w:hAnsiTheme="majorHAnsi" w:cstheme="majorHAnsi"/>
          <w:sz w:val="24"/>
          <w:szCs w:val="24"/>
        </w:rPr>
        <w:t>, il est inutile de vérifier l’équation (7.53).</w:t>
      </w:r>
    </w:p>
    <w:p w14:paraId="4BEFE589" w14:textId="77777777" w:rsidR="00C14B56" w:rsidRPr="00C14B56" w:rsidRDefault="00C14B56" w:rsidP="00C14B56">
      <w:pPr>
        <w:jc w:val="both"/>
        <w:rPr>
          <w:rFonts w:asciiTheme="majorHAnsi" w:hAnsiTheme="majorHAnsi" w:cstheme="majorHAnsi"/>
          <w:sz w:val="24"/>
          <w:szCs w:val="24"/>
        </w:rPr>
      </w:pPr>
      <w:r w:rsidRPr="00C14B56">
        <w:rPr>
          <w:rFonts w:asciiTheme="majorHAnsi" w:hAnsiTheme="majorHAnsi" w:cstheme="majorHAnsi"/>
          <w:sz w:val="24"/>
          <w:szCs w:val="24"/>
        </w:rPr>
        <w:t>En combinant les équations (7.50) et (7.51), on peut calculer l’effet de levier.</w:t>
      </w:r>
    </w:p>
    <w:p w14:paraId="4D4587E5" w14:textId="749DF723" w:rsidR="00C14B56" w:rsidRPr="00C14B56" w:rsidRDefault="002A4B29" w:rsidP="002A4B29">
      <w:pPr>
        <w:jc w:val="center"/>
        <w:rPr>
          <w:rFonts w:asciiTheme="majorHAnsi" w:hAnsiTheme="majorHAnsi" w:cstheme="majorHAnsi"/>
          <w:sz w:val="24"/>
          <w:szCs w:val="24"/>
        </w:rPr>
      </w:pPr>
      <m:oMath>
        <m:r>
          <w:rPr>
            <w:rFonts w:ascii="Cambria Math" w:hAnsi="Cambria Math" w:cstheme="majorHAnsi"/>
            <w:sz w:val="24"/>
            <w:szCs w:val="24"/>
          </w:rPr>
          <m:t>Q=</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f</m:t>
            </m:r>
          </m:sub>
        </m:sSub>
        <m:d>
          <m:dPr>
            <m:ctrlPr>
              <w:rPr>
                <w:rFonts w:ascii="Cambria Math" w:hAnsi="Cambria Math" w:cstheme="majorHAnsi"/>
                <w:i/>
                <w:sz w:val="24"/>
                <w:szCs w:val="24"/>
              </w:rPr>
            </m:ctrlPr>
          </m:dPr>
          <m:e>
            <m:f>
              <m:fPr>
                <m:ctrlPr>
                  <w:rPr>
                    <w:rFonts w:ascii="Cambria Math" w:hAnsi="Cambria Math" w:cstheme="majorHAnsi"/>
                    <w:i/>
                    <w:sz w:val="24"/>
                    <w:szCs w:val="24"/>
                  </w:rPr>
                </m:ctrlPr>
              </m:fPr>
              <m:num>
                <m:r>
                  <w:rPr>
                    <w:rFonts w:ascii="Cambria Math" w:hAnsi="Cambria Math" w:cstheme="majorHAnsi"/>
                    <w:sz w:val="24"/>
                    <w:szCs w:val="24"/>
                  </w:rPr>
                  <m:t>αδ</m:t>
                </m:r>
              </m:num>
              <m:den>
                <m:r>
                  <w:rPr>
                    <w:rFonts w:ascii="Cambria Math" w:hAnsi="Cambria Math" w:cstheme="majorHAnsi"/>
                    <w:sz w:val="24"/>
                    <w:szCs w:val="24"/>
                  </w:rPr>
                  <m:t>1+αδ</m:t>
                </m:r>
              </m:den>
            </m:f>
          </m:e>
        </m:d>
        <m:d>
          <m:dPr>
            <m:ctrlPr>
              <w:rPr>
                <w:rFonts w:ascii="Cambria Math" w:hAnsi="Cambria Math" w:cstheme="majorHAnsi"/>
                <w:i/>
                <w:sz w:val="24"/>
                <w:szCs w:val="24"/>
              </w:rPr>
            </m:ctrlPr>
          </m:dPr>
          <m:e>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b</m:t>
                    </m:r>
                  </m:e>
                  <m:sup>
                    <m:r>
                      <w:rPr>
                        <w:rFonts w:ascii="Cambria Math" w:hAnsi="Cambria Math" w:cstheme="majorHAnsi"/>
                        <w:sz w:val="24"/>
                        <w:szCs w:val="24"/>
                      </w:rPr>
                      <m:t>'</m:t>
                    </m:r>
                  </m:sup>
                </m:sSup>
              </m:num>
              <m:den>
                <m:sSup>
                  <m:sSupPr>
                    <m:ctrlPr>
                      <w:rPr>
                        <w:rFonts w:ascii="Cambria Math" w:hAnsi="Cambria Math" w:cstheme="majorHAnsi"/>
                        <w:i/>
                        <w:sz w:val="24"/>
                        <w:szCs w:val="24"/>
                      </w:rPr>
                    </m:ctrlPr>
                  </m:sSupPr>
                  <m:e>
                    <m:r>
                      <w:rPr>
                        <w:rFonts w:ascii="Cambria Math" w:hAnsi="Cambria Math" w:cstheme="majorHAnsi"/>
                        <w:sz w:val="24"/>
                        <w:szCs w:val="24"/>
                      </w:rPr>
                      <m:t>a</m:t>
                    </m:r>
                  </m:e>
                  <m:sup>
                    <m:r>
                      <w:rPr>
                        <w:rFonts w:ascii="Cambria Math" w:hAnsi="Cambria Math" w:cstheme="majorHAnsi"/>
                        <w:sz w:val="24"/>
                        <w:szCs w:val="24"/>
                      </w:rPr>
                      <m:t>'</m:t>
                    </m:r>
                  </m:sup>
                </m:sSup>
              </m:den>
            </m:f>
          </m:e>
        </m:d>
      </m:oMath>
      <w:r>
        <w:rPr>
          <w:rFonts w:asciiTheme="majorHAnsi" w:hAnsiTheme="majorHAnsi" w:cstheme="majorHAnsi"/>
          <w:sz w:val="24"/>
          <w:szCs w:val="24"/>
        </w:rPr>
        <w:t xml:space="preserve">    </w:t>
      </w:r>
      <w:r w:rsidR="00C14B56" w:rsidRPr="00C14B56">
        <w:rPr>
          <w:rFonts w:asciiTheme="majorHAnsi" w:hAnsiTheme="majorHAnsi" w:cstheme="majorHAnsi"/>
          <w:sz w:val="24"/>
          <w:szCs w:val="24"/>
        </w:rPr>
        <w:t>(7.57)</w:t>
      </w:r>
    </w:p>
    <w:p w14:paraId="1C0AD947" w14:textId="77777777" w:rsidR="002A4B29" w:rsidRDefault="002A4B29" w:rsidP="00C14B56">
      <w:pPr>
        <w:jc w:val="both"/>
        <w:rPr>
          <w:rFonts w:asciiTheme="majorHAnsi" w:hAnsiTheme="majorHAnsi" w:cstheme="majorHAnsi"/>
          <w:sz w:val="24"/>
          <w:szCs w:val="24"/>
        </w:rPr>
      </w:pPr>
    </w:p>
    <w:p w14:paraId="7F7B2ED5" w14:textId="6B1EEA2E" w:rsidR="00C14B56" w:rsidRPr="00C14B56" w:rsidRDefault="00C14B56" w:rsidP="00C14B56">
      <w:pPr>
        <w:jc w:val="both"/>
        <w:rPr>
          <w:rFonts w:asciiTheme="majorHAnsi" w:hAnsiTheme="majorHAnsi" w:cstheme="majorHAnsi"/>
          <w:sz w:val="24"/>
          <w:szCs w:val="24"/>
        </w:rPr>
      </w:pPr>
      <w:r w:rsidRPr="00C14B56">
        <w:rPr>
          <w:rFonts w:asciiTheme="majorHAnsi" w:hAnsiTheme="majorHAnsi" w:cstheme="majorHAnsi"/>
          <w:sz w:val="24"/>
          <w:szCs w:val="24"/>
        </w:rPr>
        <w:lastRenderedPageBreak/>
        <w:t>La méthode de calcul de l’effet de levier comprend les étapes suivantes :</w:t>
      </w:r>
    </w:p>
    <w:p w14:paraId="33C0AEFF" w14:textId="10A0C3D7" w:rsidR="00C14B56" w:rsidRPr="00007BB8" w:rsidRDefault="00C14B56" w:rsidP="00007BB8">
      <w:pPr>
        <w:pStyle w:val="Paragraphedeliste"/>
        <w:numPr>
          <w:ilvl w:val="0"/>
          <w:numId w:val="43"/>
        </w:numPr>
        <w:jc w:val="both"/>
        <w:rPr>
          <w:rFonts w:asciiTheme="majorHAnsi" w:hAnsiTheme="majorHAnsi" w:cstheme="majorHAnsi"/>
          <w:sz w:val="24"/>
          <w:szCs w:val="24"/>
        </w:rPr>
      </w:pPr>
      <w:proofErr w:type="gramStart"/>
      <w:r w:rsidRPr="00007BB8">
        <w:rPr>
          <w:rFonts w:asciiTheme="majorHAnsi" w:hAnsiTheme="majorHAnsi" w:cstheme="majorHAnsi"/>
          <w:sz w:val="24"/>
          <w:szCs w:val="24"/>
        </w:rPr>
        <w:t>calcul</w:t>
      </w:r>
      <w:proofErr w:type="gramEnd"/>
      <w:r w:rsidRPr="00007BB8">
        <w:rPr>
          <w:rFonts w:asciiTheme="majorHAnsi" w:hAnsiTheme="majorHAnsi" w:cstheme="majorHAnsi"/>
          <w:sz w:val="24"/>
          <w:szCs w:val="24"/>
        </w:rPr>
        <w:t xml:space="preserve"> de </w:t>
      </w:r>
      <w:proofErr w:type="spellStart"/>
      <w:r w:rsidRPr="00007BB8">
        <w:rPr>
          <w:rFonts w:asciiTheme="majorHAnsi" w:hAnsiTheme="majorHAnsi" w:cstheme="majorHAnsi"/>
          <w:sz w:val="24"/>
          <w:szCs w:val="24"/>
        </w:rPr>
        <w:t>t</w:t>
      </w:r>
      <w:r w:rsidRPr="00007BB8">
        <w:rPr>
          <w:rFonts w:asciiTheme="majorHAnsi" w:hAnsiTheme="majorHAnsi" w:cstheme="majorHAnsi"/>
          <w:sz w:val="24"/>
          <w:szCs w:val="24"/>
          <w:vertAlign w:val="subscript"/>
        </w:rPr>
        <w:t>min</w:t>
      </w:r>
      <w:proofErr w:type="spellEnd"/>
      <w:r w:rsidRPr="00007BB8">
        <w:rPr>
          <w:rFonts w:asciiTheme="majorHAnsi" w:hAnsiTheme="majorHAnsi" w:cstheme="majorHAnsi"/>
          <w:sz w:val="24"/>
          <w:szCs w:val="24"/>
        </w:rPr>
        <w:t xml:space="preserve"> avec l’équation (7.54) en supposant </w:t>
      </w:r>
      <m:oMath>
        <m:r>
          <w:rPr>
            <w:rFonts w:ascii="Cambria Math" w:hAnsi="Cambria Math" w:cstheme="majorHAnsi"/>
            <w:sz w:val="24"/>
            <w:szCs w:val="24"/>
          </w:rPr>
          <m:t>b’ = 1,5d</m:t>
        </m:r>
      </m:oMath>
      <w:r w:rsidRPr="00007BB8">
        <w:rPr>
          <w:rFonts w:asciiTheme="majorHAnsi" w:hAnsiTheme="majorHAnsi" w:cstheme="majorHAnsi"/>
          <w:sz w:val="24"/>
          <w:szCs w:val="24"/>
        </w:rPr>
        <w:t xml:space="preserve"> et </w:t>
      </w:r>
      <m:oMath>
        <m:r>
          <w:rPr>
            <w:rFonts w:ascii="Cambria Math" w:hAnsi="Cambria Math" w:cstheme="majorHAnsi"/>
            <w:sz w:val="24"/>
            <w:szCs w:val="24"/>
          </w:rPr>
          <m:t>s = 50 mm</m:t>
        </m:r>
      </m:oMath>
      <w:r w:rsidRPr="00007BB8">
        <w:rPr>
          <w:rFonts w:asciiTheme="majorHAnsi" w:hAnsiTheme="majorHAnsi" w:cstheme="majorHAnsi"/>
          <w:sz w:val="24"/>
          <w:szCs w:val="24"/>
        </w:rPr>
        <w:t xml:space="preserve">, à moins que des considérations de géométrie imposent une valeur à </w:t>
      </w:r>
      <m:oMath>
        <m:r>
          <w:rPr>
            <w:rFonts w:ascii="Cambria Math" w:hAnsi="Cambria Math" w:cstheme="majorHAnsi"/>
            <w:sz w:val="24"/>
            <w:szCs w:val="24"/>
          </w:rPr>
          <m:t>s</m:t>
        </m:r>
      </m:oMath>
      <w:r w:rsidRPr="00007BB8">
        <w:rPr>
          <w:rFonts w:asciiTheme="majorHAnsi" w:hAnsiTheme="majorHAnsi" w:cstheme="majorHAnsi"/>
          <w:sz w:val="24"/>
          <w:szCs w:val="24"/>
        </w:rPr>
        <w:t xml:space="preserve">; la valeur de </w:t>
      </w:r>
      <m:oMath>
        <m:r>
          <w:rPr>
            <w:rFonts w:ascii="Cambria Math" w:hAnsi="Cambria Math" w:cstheme="majorHAnsi"/>
            <w:sz w:val="24"/>
            <w:szCs w:val="24"/>
          </w:rPr>
          <m:t>δ</m:t>
        </m:r>
      </m:oMath>
      <w:r w:rsidRPr="00007BB8">
        <w:rPr>
          <w:rFonts w:asciiTheme="majorHAnsi" w:hAnsiTheme="majorHAnsi" w:cstheme="majorHAnsi"/>
          <w:sz w:val="24"/>
          <w:szCs w:val="24"/>
        </w:rPr>
        <w:t xml:space="preserve"> est obtenue de l’équation (7.48);</w:t>
      </w:r>
    </w:p>
    <w:p w14:paraId="02062BCE" w14:textId="5875871A" w:rsidR="00C14B56" w:rsidRPr="00007BB8" w:rsidRDefault="00C14B56" w:rsidP="00007BB8">
      <w:pPr>
        <w:pStyle w:val="Paragraphedeliste"/>
        <w:numPr>
          <w:ilvl w:val="0"/>
          <w:numId w:val="43"/>
        </w:numPr>
        <w:jc w:val="both"/>
        <w:rPr>
          <w:rFonts w:asciiTheme="majorHAnsi" w:hAnsiTheme="majorHAnsi" w:cstheme="majorHAnsi"/>
          <w:sz w:val="24"/>
          <w:szCs w:val="24"/>
        </w:rPr>
      </w:pPr>
      <w:proofErr w:type="gramStart"/>
      <w:r w:rsidRPr="00007BB8">
        <w:rPr>
          <w:rFonts w:asciiTheme="majorHAnsi" w:hAnsiTheme="majorHAnsi" w:cstheme="majorHAnsi"/>
          <w:sz w:val="24"/>
          <w:szCs w:val="24"/>
        </w:rPr>
        <w:t>choix</w:t>
      </w:r>
      <w:proofErr w:type="gramEnd"/>
      <w:r w:rsidRPr="00007BB8">
        <w:rPr>
          <w:rFonts w:asciiTheme="majorHAnsi" w:hAnsiTheme="majorHAnsi" w:cstheme="majorHAnsi"/>
          <w:sz w:val="24"/>
          <w:szCs w:val="24"/>
        </w:rPr>
        <w:t xml:space="preserve"> d’une épaisseur telle que </w:t>
      </w: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r</m:t>
            </m:r>
          </m:sub>
        </m:sSub>
        <m:r>
          <w:rPr>
            <w:rFonts w:ascii="Cambria Math" w:hAnsi="Cambria Math" w:cstheme="majorHAnsi"/>
            <w:sz w:val="24"/>
            <w:szCs w:val="24"/>
          </w:rPr>
          <m:t>&gt;</m:t>
        </m:r>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min</m:t>
            </m:r>
          </m:sub>
        </m:sSub>
      </m:oMath>
      <w:r w:rsidRPr="00007BB8">
        <w:rPr>
          <w:rFonts w:asciiTheme="majorHAnsi" w:hAnsiTheme="majorHAnsi" w:cstheme="majorHAnsi"/>
          <w:sz w:val="24"/>
          <w:szCs w:val="24"/>
        </w:rPr>
        <w:t>;</w:t>
      </w:r>
    </w:p>
    <w:p w14:paraId="41CB3608" w14:textId="5E165971" w:rsidR="00C14B56" w:rsidRPr="00007BB8" w:rsidRDefault="00C14B56" w:rsidP="00007BB8">
      <w:pPr>
        <w:pStyle w:val="Paragraphedeliste"/>
        <w:numPr>
          <w:ilvl w:val="0"/>
          <w:numId w:val="43"/>
        </w:numPr>
        <w:jc w:val="both"/>
        <w:rPr>
          <w:rFonts w:asciiTheme="majorHAnsi" w:hAnsiTheme="majorHAnsi" w:cstheme="majorHAnsi"/>
          <w:sz w:val="24"/>
          <w:szCs w:val="24"/>
        </w:rPr>
      </w:pPr>
      <w:proofErr w:type="gramStart"/>
      <w:r w:rsidRPr="00007BB8">
        <w:rPr>
          <w:rFonts w:asciiTheme="majorHAnsi" w:hAnsiTheme="majorHAnsi" w:cstheme="majorHAnsi"/>
          <w:sz w:val="24"/>
          <w:szCs w:val="24"/>
        </w:rPr>
        <w:t>calcul</w:t>
      </w:r>
      <w:proofErr w:type="gramEnd"/>
      <w:r w:rsidRPr="00007BB8">
        <w:rPr>
          <w:rFonts w:asciiTheme="majorHAnsi" w:hAnsiTheme="majorHAnsi" w:cstheme="majorHAnsi"/>
          <w:sz w:val="24"/>
          <w:szCs w:val="24"/>
        </w:rPr>
        <w:t xml:space="preserve"> des paramètres géométriques </w:t>
      </w:r>
      <m:oMath>
        <m:r>
          <w:rPr>
            <w:rFonts w:ascii="Cambria Math" w:hAnsi="Cambria Math" w:cstheme="majorHAnsi"/>
            <w:sz w:val="24"/>
            <w:szCs w:val="24"/>
          </w:rPr>
          <m:t>s</m:t>
        </m:r>
      </m:oMath>
      <w:r w:rsidRPr="00007BB8">
        <w:rPr>
          <w:rFonts w:asciiTheme="majorHAnsi" w:hAnsiTheme="majorHAnsi" w:cstheme="majorHAnsi"/>
          <w:sz w:val="24"/>
          <w:szCs w:val="24"/>
        </w:rPr>
        <w:t xml:space="preserve">, </w:t>
      </w:r>
      <m:oMath>
        <m:r>
          <w:rPr>
            <w:rFonts w:ascii="Cambria Math" w:hAnsi="Cambria Math" w:cstheme="majorHAnsi"/>
            <w:sz w:val="24"/>
            <w:szCs w:val="24"/>
          </w:rPr>
          <m:t>b’</m:t>
        </m:r>
      </m:oMath>
      <w:r w:rsidRPr="00007BB8">
        <w:rPr>
          <w:rFonts w:asciiTheme="majorHAnsi" w:hAnsiTheme="majorHAnsi" w:cstheme="majorHAnsi"/>
          <w:sz w:val="24"/>
          <w:szCs w:val="24"/>
        </w:rPr>
        <w:t xml:space="preserve"> et </w:t>
      </w:r>
      <m:oMath>
        <m:r>
          <w:rPr>
            <w:rFonts w:ascii="Cambria Math" w:hAnsi="Cambria Math" w:cstheme="majorHAnsi"/>
            <w:sz w:val="24"/>
            <w:szCs w:val="24"/>
          </w:rPr>
          <m:t>a’</m:t>
        </m:r>
      </m:oMath>
      <w:r w:rsidRPr="00007BB8">
        <w:rPr>
          <w:rFonts w:asciiTheme="majorHAnsi" w:hAnsiTheme="majorHAnsi" w:cstheme="majorHAnsi"/>
          <w:sz w:val="24"/>
          <w:szCs w:val="24"/>
        </w:rPr>
        <w:t xml:space="preserve"> selon le diamètre et l’arrangement des boulons et compte tenu du profilé choisi à l’étape précédente;</w:t>
      </w:r>
    </w:p>
    <w:p w14:paraId="2BE4B397" w14:textId="3519F280" w:rsidR="00C14B56" w:rsidRPr="00007BB8" w:rsidRDefault="00C14B56" w:rsidP="00007BB8">
      <w:pPr>
        <w:pStyle w:val="Paragraphedeliste"/>
        <w:numPr>
          <w:ilvl w:val="0"/>
          <w:numId w:val="43"/>
        </w:numPr>
        <w:jc w:val="both"/>
        <w:rPr>
          <w:rFonts w:asciiTheme="majorHAnsi" w:hAnsiTheme="majorHAnsi" w:cstheme="majorHAnsi"/>
          <w:sz w:val="24"/>
          <w:szCs w:val="24"/>
        </w:rPr>
      </w:pPr>
      <w:proofErr w:type="gramStart"/>
      <w:r w:rsidRPr="00007BB8">
        <w:rPr>
          <w:rFonts w:asciiTheme="majorHAnsi" w:hAnsiTheme="majorHAnsi" w:cstheme="majorHAnsi"/>
          <w:sz w:val="24"/>
          <w:szCs w:val="24"/>
        </w:rPr>
        <w:t>calcul</w:t>
      </w:r>
      <w:proofErr w:type="gramEnd"/>
      <w:r w:rsidRPr="00007BB8">
        <w:rPr>
          <w:rFonts w:asciiTheme="majorHAnsi" w:hAnsiTheme="majorHAnsi" w:cstheme="majorHAnsi"/>
          <w:sz w:val="24"/>
          <w:szCs w:val="24"/>
        </w:rPr>
        <w:t xml:space="preserve"> de </w:t>
      </w:r>
      <m:oMath>
        <m:r>
          <w:rPr>
            <w:rFonts w:ascii="Cambria Math" w:hAnsi="Cambria Math" w:cstheme="majorHAnsi"/>
            <w:sz w:val="24"/>
            <w:szCs w:val="24"/>
          </w:rPr>
          <m:t>α</m:t>
        </m:r>
      </m:oMath>
      <w:r w:rsidRPr="00007BB8">
        <w:rPr>
          <w:rFonts w:asciiTheme="majorHAnsi" w:hAnsiTheme="majorHAnsi" w:cstheme="majorHAnsi"/>
          <w:sz w:val="24"/>
          <w:szCs w:val="24"/>
        </w:rPr>
        <w:t xml:space="preserve"> avec l’équation (7.56);</w:t>
      </w:r>
    </w:p>
    <w:p w14:paraId="7FCA7ACC" w14:textId="27DAF51E" w:rsidR="00C14B56" w:rsidRPr="00007BB8" w:rsidRDefault="00C14B56" w:rsidP="00007BB8">
      <w:pPr>
        <w:pStyle w:val="Paragraphedeliste"/>
        <w:numPr>
          <w:ilvl w:val="0"/>
          <w:numId w:val="43"/>
        </w:numPr>
        <w:jc w:val="both"/>
        <w:rPr>
          <w:rFonts w:asciiTheme="majorHAnsi" w:hAnsiTheme="majorHAnsi" w:cstheme="majorHAnsi"/>
          <w:sz w:val="24"/>
          <w:szCs w:val="24"/>
        </w:rPr>
      </w:pPr>
      <w:proofErr w:type="gramStart"/>
      <w:r w:rsidRPr="00007BB8">
        <w:rPr>
          <w:rFonts w:asciiTheme="majorHAnsi" w:hAnsiTheme="majorHAnsi" w:cstheme="majorHAnsi"/>
          <w:sz w:val="24"/>
          <w:szCs w:val="24"/>
        </w:rPr>
        <w:t>calcul</w:t>
      </w:r>
      <w:proofErr w:type="gramEnd"/>
      <w:r w:rsidRPr="00007BB8">
        <w:rPr>
          <w:rFonts w:asciiTheme="majorHAnsi" w:hAnsiTheme="majorHAnsi" w:cstheme="majorHAnsi"/>
          <w:sz w:val="24"/>
          <w:szCs w:val="24"/>
        </w:rPr>
        <w:t xml:space="preserve"> de l’effet de levier avec l’équation (7.57) et calcul de </w:t>
      </w: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f</m:t>
            </m:r>
          </m:sub>
        </m:sSub>
        <m:r>
          <w:rPr>
            <w:rFonts w:ascii="Cambria Math" w:hAnsi="Cambria Math" w:cstheme="majorHAnsi"/>
            <w:sz w:val="24"/>
            <w:szCs w:val="24"/>
          </w:rPr>
          <m:t xml:space="preserve"> = </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f</m:t>
            </m:r>
          </m:sub>
        </m:sSub>
        <m:r>
          <w:rPr>
            <w:rFonts w:ascii="Cambria Math" w:hAnsi="Cambria Math" w:cstheme="majorHAnsi"/>
            <w:sz w:val="24"/>
            <w:szCs w:val="24"/>
          </w:rPr>
          <m:t xml:space="preserve"> + Q</m:t>
        </m:r>
      </m:oMath>
      <w:r w:rsidRPr="00007BB8">
        <w:rPr>
          <w:rFonts w:asciiTheme="majorHAnsi" w:hAnsiTheme="majorHAnsi" w:cstheme="majorHAnsi"/>
          <w:sz w:val="24"/>
          <w:szCs w:val="24"/>
        </w:rPr>
        <w:t>;</w:t>
      </w:r>
    </w:p>
    <w:p w14:paraId="42B0E767" w14:textId="6B31A686" w:rsidR="000D4F1E" w:rsidRDefault="00C14B56" w:rsidP="00007BB8">
      <w:pPr>
        <w:pStyle w:val="Paragraphedeliste"/>
        <w:numPr>
          <w:ilvl w:val="0"/>
          <w:numId w:val="43"/>
        </w:numPr>
        <w:jc w:val="both"/>
        <w:rPr>
          <w:rFonts w:asciiTheme="majorHAnsi" w:hAnsiTheme="majorHAnsi" w:cstheme="majorHAnsi"/>
          <w:sz w:val="24"/>
          <w:szCs w:val="24"/>
        </w:rPr>
      </w:pPr>
      <w:proofErr w:type="gramStart"/>
      <w:r w:rsidRPr="00007BB8">
        <w:rPr>
          <w:rFonts w:asciiTheme="majorHAnsi" w:hAnsiTheme="majorHAnsi" w:cstheme="majorHAnsi"/>
          <w:sz w:val="24"/>
          <w:szCs w:val="24"/>
        </w:rPr>
        <w:t>vérification</w:t>
      </w:r>
      <w:proofErr w:type="gramEnd"/>
      <w:r w:rsidRPr="00007BB8">
        <w:rPr>
          <w:rFonts w:asciiTheme="majorHAnsi" w:hAnsiTheme="majorHAnsi" w:cstheme="majorHAnsi"/>
          <w:sz w:val="24"/>
          <w:szCs w:val="24"/>
        </w:rPr>
        <w:t xml:space="preserve"> de </w:t>
      </w: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r</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f</m:t>
            </m:r>
          </m:sub>
        </m:sSub>
      </m:oMath>
      <w:r w:rsidRPr="00007BB8">
        <w:rPr>
          <w:rFonts w:asciiTheme="majorHAnsi" w:hAnsiTheme="majorHAnsi" w:cstheme="majorHAnsi"/>
          <w:sz w:val="24"/>
          <w:szCs w:val="24"/>
        </w:rPr>
        <w:t>; si cette relation est satisfaite, le diamètre du boulon est suffisant, sinon il faut l’augmenter.</w:t>
      </w:r>
    </w:p>
    <w:p w14:paraId="79E27FC8" w14:textId="04897005" w:rsidR="00667E94" w:rsidRPr="00413332" w:rsidRDefault="000D4F1E" w:rsidP="00667E94">
      <w:pPr>
        <w:rPr>
          <w:rFonts w:asciiTheme="majorHAnsi" w:hAnsiTheme="majorHAnsi" w:cstheme="majorHAnsi"/>
          <w:sz w:val="24"/>
          <w:szCs w:val="24"/>
        </w:rPr>
      </w:pPr>
      <w:r>
        <w:rPr>
          <w:rFonts w:asciiTheme="majorHAnsi" w:hAnsiTheme="majorHAnsi" w:cstheme="majorHAnsi"/>
          <w:sz w:val="24"/>
          <w:szCs w:val="24"/>
        </w:rPr>
        <w:br w:type="page"/>
      </w:r>
    </w:p>
    <w:p w14:paraId="53E214F3" w14:textId="109920B0" w:rsidR="00667E94" w:rsidRDefault="00667E94" w:rsidP="00667E94">
      <w:pPr>
        <w:pStyle w:val="Titre1"/>
        <w:numPr>
          <w:ilvl w:val="0"/>
          <w:numId w:val="44"/>
        </w:numPr>
      </w:pPr>
      <w:bookmarkStart w:id="51" w:name="_Toc127370004"/>
      <w:r>
        <w:lastRenderedPageBreak/>
        <w:t>Assemblages concentriques en traction et en cisaillement</w:t>
      </w:r>
      <w:bookmarkEnd w:id="51"/>
    </w:p>
    <w:p w14:paraId="69522928" w14:textId="1001BFEC" w:rsidR="000D4F1E" w:rsidRDefault="000D4F1E" w:rsidP="00667E94"/>
    <w:p w14:paraId="7B97CD59" w14:textId="32A0245F" w:rsidR="000D4F1E" w:rsidRDefault="005E4F2A" w:rsidP="005E4F2A">
      <w:pPr>
        <w:pStyle w:val="Titre3"/>
      </w:pPr>
      <w:bookmarkStart w:id="52" w:name="_Toc127370005"/>
      <w:r>
        <w:t>Diapositive 10</w:t>
      </w:r>
      <w:r w:rsidR="002C156B">
        <w:t>3</w:t>
      </w:r>
      <w:r>
        <w:t> :</w:t>
      </w:r>
      <w:bookmarkEnd w:id="52"/>
    </w:p>
    <w:p w14:paraId="472B0B7A" w14:textId="59643311" w:rsidR="005E4F2A" w:rsidRDefault="005E4F2A" w:rsidP="005E4F2A"/>
    <w:p w14:paraId="19700CC4" w14:textId="77777777" w:rsidR="005E4F2A" w:rsidRPr="005E4F2A" w:rsidRDefault="005E4F2A" w:rsidP="005E4F2A">
      <w:pPr>
        <w:jc w:val="both"/>
        <w:rPr>
          <w:rFonts w:asciiTheme="majorHAnsi" w:hAnsiTheme="majorHAnsi" w:cstheme="majorHAnsi"/>
          <w:sz w:val="24"/>
          <w:szCs w:val="24"/>
        </w:rPr>
      </w:pPr>
      <w:r w:rsidRPr="005E4F2A">
        <w:rPr>
          <w:rFonts w:asciiTheme="majorHAnsi" w:hAnsiTheme="majorHAnsi" w:cstheme="majorHAnsi"/>
          <w:b/>
          <w:bCs/>
          <w:sz w:val="24"/>
          <w:szCs w:val="24"/>
        </w:rPr>
        <w:t xml:space="preserve">7.9.2 Assemblages </w:t>
      </w:r>
      <w:proofErr w:type="spellStart"/>
      <w:r w:rsidRPr="005E4F2A">
        <w:rPr>
          <w:rFonts w:asciiTheme="majorHAnsi" w:hAnsiTheme="majorHAnsi" w:cstheme="majorHAnsi"/>
          <w:b/>
          <w:bCs/>
          <w:sz w:val="24"/>
          <w:szCs w:val="24"/>
        </w:rPr>
        <w:t>antiglissement</w:t>
      </w:r>
      <w:proofErr w:type="spellEnd"/>
    </w:p>
    <w:p w14:paraId="647750C1" w14:textId="26BBC649" w:rsidR="005E4F2A" w:rsidRPr="0086258D" w:rsidRDefault="005E4F2A" w:rsidP="005E4F2A">
      <w:pPr>
        <w:jc w:val="both"/>
        <w:rPr>
          <w:rFonts w:asciiTheme="majorHAnsi" w:hAnsiTheme="majorHAnsi" w:cstheme="majorHAnsi"/>
          <w:b/>
          <w:sz w:val="24"/>
          <w:szCs w:val="24"/>
        </w:rPr>
      </w:pPr>
      <w:r w:rsidRPr="005E4F2A">
        <w:rPr>
          <w:rFonts w:asciiTheme="majorHAnsi" w:hAnsiTheme="majorHAnsi" w:cstheme="majorHAnsi"/>
          <w:sz w:val="24"/>
          <w:szCs w:val="24"/>
        </w:rPr>
        <w:t xml:space="preserve">L’effort normal de traction réduit l’état de précontrainte dans l’assemblage et, en conséquence, la résistance au glissement. Si un assemblage concentrique en traction et en cisaillement doit être </w:t>
      </w:r>
      <w:proofErr w:type="spellStart"/>
      <w:r w:rsidRPr="005E4F2A">
        <w:rPr>
          <w:rFonts w:asciiTheme="majorHAnsi" w:hAnsiTheme="majorHAnsi" w:cstheme="majorHAnsi"/>
          <w:sz w:val="24"/>
          <w:szCs w:val="24"/>
        </w:rPr>
        <w:t>antiglissement</w:t>
      </w:r>
      <w:proofErr w:type="spellEnd"/>
      <w:r w:rsidRPr="005E4F2A">
        <w:rPr>
          <w:rFonts w:asciiTheme="majorHAnsi" w:hAnsiTheme="majorHAnsi" w:cstheme="majorHAnsi"/>
          <w:sz w:val="24"/>
          <w:szCs w:val="24"/>
        </w:rPr>
        <w:t xml:space="preserve"> (cas particulier), le nombre de boulons requis par l’état limite de glissement peut être largement supérieur à celui qui est requis par l’état limite ultime.</w:t>
      </w:r>
    </w:p>
    <w:p w14:paraId="5061F32C" w14:textId="77777777" w:rsidR="005E4F2A" w:rsidRPr="005E4F2A" w:rsidRDefault="005E4F2A" w:rsidP="005E4F2A">
      <w:pPr>
        <w:jc w:val="both"/>
        <w:rPr>
          <w:rFonts w:asciiTheme="majorHAnsi" w:hAnsiTheme="majorHAnsi" w:cstheme="majorHAnsi"/>
          <w:sz w:val="24"/>
          <w:szCs w:val="24"/>
        </w:rPr>
      </w:pPr>
      <w:r w:rsidRPr="005E4F2A">
        <w:rPr>
          <w:rFonts w:asciiTheme="majorHAnsi" w:hAnsiTheme="majorHAnsi" w:cstheme="majorHAnsi"/>
          <w:sz w:val="24"/>
          <w:szCs w:val="24"/>
        </w:rPr>
        <w:t>Soit V et T, l’effort tranchant et l’effort normal sollicitant un boulon en service, et P</w:t>
      </w:r>
      <w:r w:rsidRPr="00FA503B">
        <w:rPr>
          <w:rFonts w:asciiTheme="majorHAnsi" w:hAnsiTheme="majorHAnsi" w:cstheme="majorHAnsi"/>
          <w:sz w:val="24"/>
          <w:szCs w:val="24"/>
          <w:vertAlign w:val="subscript"/>
        </w:rPr>
        <w:t>s</w:t>
      </w:r>
      <w:r w:rsidRPr="005E4F2A">
        <w:rPr>
          <w:rFonts w:asciiTheme="majorHAnsi" w:hAnsiTheme="majorHAnsi" w:cstheme="majorHAnsi"/>
          <w:sz w:val="24"/>
          <w:szCs w:val="24"/>
        </w:rPr>
        <w:t xml:space="preserve"> la charge de service ou charge d’utilisation totale sollicitant l’assemblage. On a donc :</w:t>
      </w:r>
    </w:p>
    <w:p w14:paraId="58BAD0E0" w14:textId="073D676C" w:rsidR="005E4F2A" w:rsidRPr="005E4F2A" w:rsidRDefault="00FA503B" w:rsidP="00FA503B">
      <w:pPr>
        <w:jc w:val="center"/>
        <w:rPr>
          <w:rFonts w:asciiTheme="majorHAnsi" w:hAnsiTheme="majorHAnsi" w:cstheme="majorHAnsi"/>
          <w:sz w:val="24"/>
          <w:szCs w:val="24"/>
        </w:rPr>
      </w:pPr>
      <m:oMath>
        <m:r>
          <w:rPr>
            <w:rFonts w:ascii="Cambria Math" w:hAnsi="Cambria Math" w:cstheme="majorHAnsi"/>
            <w:sz w:val="24"/>
            <w:szCs w:val="24"/>
            <w:lang w:val="en-CA"/>
          </w:rPr>
          <m:t>V</m:t>
        </m:r>
        <m:r>
          <m:rPr>
            <m:sty m:val="p"/>
          </m:rPr>
          <w:rPr>
            <w:rFonts w:ascii="Cambria Math" w:hAnsi="Cambria Math" w:cstheme="majorHAnsi"/>
            <w:sz w:val="24"/>
            <w:szCs w:val="24"/>
          </w:rPr>
          <m:t>=</m:t>
        </m:r>
        <m:f>
          <m:fPr>
            <m:ctrlPr>
              <w:rPr>
                <w:rFonts w:ascii="Cambria Math" w:hAnsi="Cambria Math" w:cstheme="majorHAnsi"/>
                <w:i/>
                <w:iCs/>
                <w:sz w:val="24"/>
                <w:szCs w:val="24"/>
              </w:rPr>
            </m:ctrlPr>
          </m:fPr>
          <m:num>
            <m:sSub>
              <m:sSubPr>
                <m:ctrlPr>
                  <w:rPr>
                    <w:rFonts w:ascii="Cambria Math" w:hAnsi="Cambria Math" w:cstheme="majorHAnsi"/>
                    <w:i/>
                    <w:iCs/>
                    <w:sz w:val="24"/>
                    <w:szCs w:val="24"/>
                  </w:rPr>
                </m:ctrlPr>
              </m:sSubPr>
              <m:e>
                <m:r>
                  <w:rPr>
                    <w:rFonts w:ascii="Cambria Math" w:hAnsi="Cambria Math" w:cstheme="majorHAnsi"/>
                    <w:sz w:val="24"/>
                    <w:szCs w:val="24"/>
                    <w:lang w:val="fr-FR"/>
                  </w:rPr>
                  <m:t>P</m:t>
                </m:r>
              </m:e>
              <m:sub>
                <m:r>
                  <w:rPr>
                    <w:rFonts w:ascii="Cambria Math" w:hAnsi="Cambria Math" w:cstheme="majorHAnsi"/>
                    <w:sz w:val="24"/>
                    <w:szCs w:val="24"/>
                    <w:lang w:val="fr-FR"/>
                  </w:rPr>
                  <m:t>s</m:t>
                </m:r>
              </m:sub>
            </m:sSub>
            <m:r>
              <m:rPr>
                <m:sty m:val="p"/>
              </m:rPr>
              <w:rPr>
                <w:rFonts w:ascii="Cambria Math" w:hAnsi="Cambria Math" w:cstheme="majorHAnsi"/>
                <w:sz w:val="24"/>
                <w:szCs w:val="24"/>
              </w:rPr>
              <m:t> </m:t>
            </m:r>
            <m:func>
              <m:funcPr>
                <m:ctrlPr>
                  <w:rPr>
                    <w:rFonts w:ascii="Cambria Math" w:hAnsi="Cambria Math" w:cstheme="majorHAnsi"/>
                    <w:i/>
                    <w:iCs/>
                    <w:sz w:val="24"/>
                    <w:szCs w:val="24"/>
                    <w:lang w:val="en-CA"/>
                  </w:rPr>
                </m:ctrlPr>
              </m:funcPr>
              <m:fName>
                <m:r>
                  <m:rPr>
                    <m:sty m:val="p"/>
                  </m:rPr>
                  <w:rPr>
                    <w:rFonts w:ascii="Cambria Math" w:hAnsi="Cambria Math" w:cstheme="majorHAnsi"/>
                    <w:sz w:val="24"/>
                    <w:szCs w:val="24"/>
                  </w:rPr>
                  <m:t>sin</m:t>
                </m:r>
              </m:fName>
              <m:e>
                <m:r>
                  <w:rPr>
                    <w:rFonts w:ascii="Cambria Math" w:hAnsi="Cambria Math" w:cstheme="majorHAnsi"/>
                    <w:sz w:val="24"/>
                    <w:szCs w:val="24"/>
                    <w:lang w:val="en-CA"/>
                  </w:rPr>
                  <m:t>θ</m:t>
                </m:r>
              </m:e>
            </m:func>
          </m:num>
          <m:den>
            <m:r>
              <w:rPr>
                <w:rFonts w:ascii="Cambria Math" w:hAnsi="Cambria Math" w:cstheme="majorHAnsi"/>
                <w:sz w:val="24"/>
                <w:szCs w:val="24"/>
              </w:rPr>
              <m:t>n</m:t>
            </m:r>
          </m:den>
        </m:f>
      </m:oMath>
      <w:r>
        <w:rPr>
          <w:rFonts w:asciiTheme="majorHAnsi" w:hAnsiTheme="majorHAnsi" w:cstheme="majorHAnsi"/>
          <w:sz w:val="24"/>
          <w:szCs w:val="24"/>
        </w:rPr>
        <w:t xml:space="preserve">   </w:t>
      </w:r>
      <w:r w:rsidR="005E4F2A" w:rsidRPr="005E4F2A">
        <w:rPr>
          <w:rFonts w:asciiTheme="majorHAnsi" w:hAnsiTheme="majorHAnsi" w:cstheme="majorHAnsi"/>
          <w:sz w:val="24"/>
          <w:szCs w:val="24"/>
        </w:rPr>
        <w:t>(7.68)</w:t>
      </w:r>
    </w:p>
    <w:p w14:paraId="11EBFED0" w14:textId="56B7905E" w:rsidR="005E4F2A" w:rsidRPr="005E4F2A" w:rsidRDefault="00FA503B" w:rsidP="00FA503B">
      <w:pPr>
        <w:jc w:val="center"/>
        <w:rPr>
          <w:rFonts w:asciiTheme="majorHAnsi" w:hAnsiTheme="majorHAnsi" w:cstheme="majorHAnsi"/>
          <w:sz w:val="24"/>
          <w:szCs w:val="24"/>
        </w:rPr>
      </w:pPr>
      <m:oMath>
        <m:r>
          <w:rPr>
            <w:rFonts w:ascii="Cambria Math" w:hAnsi="Cambria Math" w:cstheme="majorHAnsi"/>
            <w:sz w:val="24"/>
            <w:szCs w:val="24"/>
            <w:lang w:val="en-CA"/>
          </w:rPr>
          <m:t>T</m:t>
        </m:r>
        <m:r>
          <w:rPr>
            <w:rFonts w:ascii="Cambria Math" w:hAnsi="Cambria Math" w:cstheme="majorHAnsi"/>
            <w:sz w:val="24"/>
            <w:szCs w:val="24"/>
          </w:rPr>
          <m:t>=</m:t>
        </m:r>
        <m:f>
          <m:fPr>
            <m:ctrlPr>
              <w:rPr>
                <w:rFonts w:ascii="Cambria Math" w:hAnsi="Cambria Math" w:cstheme="majorHAnsi"/>
                <w:i/>
                <w:iCs/>
                <w:sz w:val="24"/>
                <w:szCs w:val="24"/>
              </w:rPr>
            </m:ctrlPr>
          </m:fPr>
          <m:num>
            <m:sSub>
              <m:sSubPr>
                <m:ctrlPr>
                  <w:rPr>
                    <w:rFonts w:ascii="Cambria Math" w:hAnsi="Cambria Math" w:cstheme="majorHAnsi"/>
                    <w:i/>
                    <w:iCs/>
                    <w:sz w:val="24"/>
                    <w:szCs w:val="24"/>
                  </w:rPr>
                </m:ctrlPr>
              </m:sSubPr>
              <m:e>
                <m:r>
                  <w:rPr>
                    <w:rFonts w:ascii="Cambria Math" w:hAnsi="Cambria Math" w:cstheme="majorHAnsi"/>
                    <w:sz w:val="24"/>
                    <w:szCs w:val="24"/>
                    <w:lang w:val="fr-FR"/>
                  </w:rPr>
                  <m:t>P</m:t>
                </m:r>
              </m:e>
              <m:sub>
                <m:r>
                  <w:rPr>
                    <w:rFonts w:ascii="Cambria Math" w:hAnsi="Cambria Math" w:cstheme="majorHAnsi"/>
                    <w:sz w:val="24"/>
                    <w:szCs w:val="24"/>
                    <w:lang w:val="fr-FR"/>
                  </w:rPr>
                  <m:t>s</m:t>
                </m:r>
              </m:sub>
            </m:sSub>
            <m:func>
              <m:funcPr>
                <m:ctrlPr>
                  <w:rPr>
                    <w:rFonts w:ascii="Cambria Math" w:hAnsi="Cambria Math" w:cstheme="majorHAnsi"/>
                    <w:i/>
                    <w:iCs/>
                    <w:sz w:val="24"/>
                    <w:szCs w:val="24"/>
                    <w:lang w:val="en-CA"/>
                  </w:rPr>
                </m:ctrlPr>
              </m:funcPr>
              <m:fName>
                <m:r>
                  <m:rPr>
                    <m:sty m:val="p"/>
                  </m:rPr>
                  <w:rPr>
                    <w:rFonts w:ascii="Cambria Math" w:hAnsi="Cambria Math" w:cstheme="majorHAnsi"/>
                    <w:sz w:val="24"/>
                    <w:szCs w:val="24"/>
                  </w:rPr>
                  <m:t>cos</m:t>
                </m:r>
              </m:fName>
              <m:e>
                <m:r>
                  <w:rPr>
                    <w:rFonts w:ascii="Cambria Math" w:hAnsi="Cambria Math" w:cstheme="majorHAnsi"/>
                    <w:sz w:val="24"/>
                    <w:szCs w:val="24"/>
                    <w:lang w:val="en-CA"/>
                  </w:rPr>
                  <m:t>θ</m:t>
                </m:r>
              </m:e>
            </m:func>
          </m:num>
          <m:den>
            <m:r>
              <w:rPr>
                <w:rFonts w:ascii="Cambria Math" w:hAnsi="Cambria Math" w:cstheme="majorHAnsi"/>
                <w:sz w:val="24"/>
                <w:szCs w:val="24"/>
              </w:rPr>
              <m:t>n</m:t>
            </m:r>
          </m:den>
        </m:f>
      </m:oMath>
      <w:r>
        <w:rPr>
          <w:rFonts w:asciiTheme="majorHAnsi" w:hAnsiTheme="majorHAnsi" w:cstheme="majorHAnsi"/>
          <w:sz w:val="24"/>
          <w:szCs w:val="24"/>
        </w:rPr>
        <w:t xml:space="preserve">  </w:t>
      </w:r>
      <w:r w:rsidR="005E4F2A" w:rsidRPr="005E4F2A">
        <w:rPr>
          <w:rFonts w:asciiTheme="majorHAnsi" w:hAnsiTheme="majorHAnsi" w:cstheme="majorHAnsi"/>
          <w:sz w:val="24"/>
          <w:szCs w:val="24"/>
        </w:rPr>
        <w:t>(7.69)</w:t>
      </w:r>
    </w:p>
    <w:p w14:paraId="7F27BB9B" w14:textId="77777777" w:rsidR="00FA503B" w:rsidRDefault="00FA503B" w:rsidP="005E4F2A">
      <w:pPr>
        <w:jc w:val="both"/>
        <w:rPr>
          <w:rFonts w:asciiTheme="majorHAnsi" w:hAnsiTheme="majorHAnsi" w:cstheme="majorHAnsi"/>
          <w:sz w:val="24"/>
          <w:szCs w:val="24"/>
        </w:rPr>
      </w:pPr>
    </w:p>
    <w:p w14:paraId="259B3872" w14:textId="5B2A41B6" w:rsidR="005E4F2A" w:rsidRPr="005E4F2A" w:rsidRDefault="005E4F2A" w:rsidP="005E4F2A">
      <w:pPr>
        <w:jc w:val="both"/>
        <w:rPr>
          <w:rFonts w:asciiTheme="majorHAnsi" w:hAnsiTheme="majorHAnsi" w:cstheme="majorHAnsi"/>
          <w:sz w:val="24"/>
          <w:szCs w:val="24"/>
        </w:rPr>
      </w:pPr>
      <w:r w:rsidRPr="005E4F2A">
        <w:rPr>
          <w:rFonts w:asciiTheme="majorHAnsi" w:hAnsiTheme="majorHAnsi" w:cstheme="majorHAnsi"/>
          <w:sz w:val="24"/>
          <w:szCs w:val="24"/>
        </w:rPr>
        <w:t>Si on introduit ces deux équations dans l’équation (7.24), on obtient une équation pour calculer le nombre de boulons requis par l’état limite de glissement.</w:t>
      </w:r>
    </w:p>
    <w:p w14:paraId="4ED140CF" w14:textId="740E5F20" w:rsidR="005E4F2A" w:rsidRPr="00FA503B" w:rsidRDefault="00FA503B" w:rsidP="00FA503B">
      <w:pPr>
        <w:jc w:val="center"/>
        <w:rPr>
          <w:rFonts w:asciiTheme="majorHAnsi" w:hAnsiTheme="majorHAnsi" w:cstheme="majorHAnsi"/>
          <w:sz w:val="24"/>
          <w:szCs w:val="24"/>
        </w:rPr>
      </w:pPr>
      <m:oMath>
        <m:r>
          <w:rPr>
            <w:rFonts w:ascii="Cambria Math" w:hAnsi="Cambria Math" w:cstheme="majorHAnsi"/>
            <w:sz w:val="24"/>
            <w:szCs w:val="24"/>
          </w:rPr>
          <m:t>n≥</m:t>
        </m:r>
        <m:f>
          <m:fPr>
            <m:ctrlPr>
              <w:rPr>
                <w:rFonts w:ascii="Cambria Math" w:hAnsi="Cambria Math" w:cstheme="majorHAnsi"/>
                <w:i/>
                <w:iCs/>
                <w:sz w:val="24"/>
                <w:szCs w:val="24"/>
              </w:rPr>
            </m:ctrlPr>
          </m:fPr>
          <m:num>
            <m:sSub>
              <m:sSubPr>
                <m:ctrlPr>
                  <w:rPr>
                    <w:rFonts w:ascii="Cambria Math" w:hAnsi="Cambria Math" w:cstheme="majorHAnsi"/>
                    <w:i/>
                    <w:iCs/>
                    <w:sz w:val="24"/>
                    <w:szCs w:val="24"/>
                  </w:rPr>
                </m:ctrlPr>
              </m:sSubPr>
              <m:e>
                <m:r>
                  <w:rPr>
                    <w:rFonts w:ascii="Cambria Math" w:hAnsi="Cambria Math" w:cstheme="majorHAnsi"/>
                    <w:sz w:val="24"/>
                    <w:szCs w:val="24"/>
                    <w:lang w:val="fr-FR"/>
                  </w:rPr>
                  <m:t>P</m:t>
                </m:r>
              </m:e>
              <m:sub>
                <m:r>
                  <w:rPr>
                    <w:rFonts w:ascii="Cambria Math" w:hAnsi="Cambria Math" w:cstheme="majorHAnsi"/>
                    <w:sz w:val="24"/>
                    <w:szCs w:val="24"/>
                    <w:lang w:val="fr-FR"/>
                  </w:rPr>
                  <m:t>s</m:t>
                </m:r>
              </m:sub>
            </m:sSub>
            <m:func>
              <m:funcPr>
                <m:ctrlPr>
                  <w:rPr>
                    <w:rFonts w:ascii="Cambria Math" w:hAnsi="Cambria Math" w:cstheme="majorHAnsi"/>
                    <w:i/>
                    <w:iCs/>
                    <w:sz w:val="24"/>
                    <w:szCs w:val="24"/>
                    <w:lang w:val="en-CA"/>
                  </w:rPr>
                </m:ctrlPr>
              </m:funcPr>
              <m:fName>
                <m:r>
                  <m:rPr>
                    <m:sty m:val="p"/>
                  </m:rPr>
                  <w:rPr>
                    <w:rFonts w:ascii="Cambria Math" w:hAnsi="Cambria Math" w:cstheme="majorHAnsi"/>
                    <w:sz w:val="24"/>
                    <w:szCs w:val="24"/>
                  </w:rPr>
                  <m:t>sin</m:t>
                </m:r>
              </m:fName>
              <m:e>
                <m:r>
                  <w:rPr>
                    <w:rFonts w:ascii="Cambria Math" w:hAnsi="Cambria Math" w:cstheme="majorHAnsi"/>
                    <w:sz w:val="24"/>
                    <w:szCs w:val="24"/>
                    <w:lang w:val="en-CA"/>
                  </w:rPr>
                  <m:t>θ</m:t>
                </m:r>
              </m:e>
            </m:func>
          </m:num>
          <m:den>
            <m:sSub>
              <m:sSubPr>
                <m:ctrlPr>
                  <w:rPr>
                    <w:rFonts w:ascii="Cambria Math" w:hAnsi="Cambria Math" w:cstheme="majorHAnsi"/>
                    <w:i/>
                    <w:iCs/>
                    <w:sz w:val="24"/>
                    <w:szCs w:val="24"/>
                    <w:lang w:val="en-CA"/>
                  </w:rPr>
                </m:ctrlPr>
              </m:sSubPr>
              <m:e>
                <m:r>
                  <w:rPr>
                    <w:rFonts w:ascii="Cambria Math" w:hAnsi="Cambria Math" w:cstheme="majorHAnsi"/>
                    <w:sz w:val="24"/>
                    <w:szCs w:val="24"/>
                    <w:lang w:val="fr-FR"/>
                  </w:rPr>
                  <m:t>V</m:t>
                </m:r>
              </m:e>
              <m:sub>
                <m:r>
                  <w:rPr>
                    <w:rFonts w:ascii="Cambria Math" w:hAnsi="Cambria Math" w:cstheme="majorHAnsi"/>
                    <w:sz w:val="24"/>
                    <w:szCs w:val="24"/>
                    <w:lang w:val="fr-FR"/>
                  </w:rPr>
                  <m:t>s</m:t>
                </m:r>
              </m:sub>
            </m:sSub>
          </m:den>
        </m:f>
        <m:r>
          <w:rPr>
            <w:rFonts w:ascii="Cambria Math" w:hAnsi="Cambria Math" w:cstheme="majorHAnsi"/>
            <w:sz w:val="24"/>
            <w:szCs w:val="24"/>
          </w:rPr>
          <m:t>+</m:t>
        </m:r>
        <m:f>
          <m:fPr>
            <m:ctrlPr>
              <w:rPr>
                <w:rFonts w:ascii="Cambria Math" w:hAnsi="Cambria Math" w:cstheme="majorHAnsi"/>
                <w:i/>
                <w:iCs/>
                <w:sz w:val="24"/>
                <w:szCs w:val="24"/>
              </w:rPr>
            </m:ctrlPr>
          </m:fPr>
          <m:num>
            <m:r>
              <w:rPr>
                <w:rFonts w:ascii="Cambria Math" w:hAnsi="Cambria Math" w:cstheme="majorHAnsi"/>
                <w:sz w:val="24"/>
                <w:szCs w:val="24"/>
              </w:rPr>
              <m:t>1,9</m:t>
            </m:r>
            <m:sSub>
              <m:sSubPr>
                <m:ctrlPr>
                  <w:rPr>
                    <w:rFonts w:ascii="Cambria Math" w:hAnsi="Cambria Math" w:cstheme="majorHAnsi"/>
                    <w:i/>
                    <w:iCs/>
                    <w:sz w:val="24"/>
                    <w:szCs w:val="24"/>
                  </w:rPr>
                </m:ctrlPr>
              </m:sSubPr>
              <m:e>
                <m:r>
                  <w:rPr>
                    <w:rFonts w:ascii="Cambria Math" w:hAnsi="Cambria Math" w:cstheme="majorHAnsi"/>
                    <w:sz w:val="24"/>
                    <w:szCs w:val="24"/>
                    <w:lang w:val="fr-FR"/>
                  </w:rPr>
                  <m:t>P</m:t>
                </m:r>
              </m:e>
              <m:sub>
                <m:r>
                  <w:rPr>
                    <w:rFonts w:ascii="Cambria Math" w:hAnsi="Cambria Math" w:cstheme="majorHAnsi"/>
                    <w:sz w:val="24"/>
                    <w:szCs w:val="24"/>
                    <w:lang w:val="fr-FR"/>
                  </w:rPr>
                  <m:t>s</m:t>
                </m:r>
              </m:sub>
            </m:sSub>
            <m:func>
              <m:funcPr>
                <m:ctrlPr>
                  <w:rPr>
                    <w:rFonts w:ascii="Cambria Math" w:hAnsi="Cambria Math" w:cstheme="majorHAnsi"/>
                    <w:i/>
                    <w:iCs/>
                    <w:sz w:val="24"/>
                    <w:szCs w:val="24"/>
                    <w:lang w:val="en-CA"/>
                  </w:rPr>
                </m:ctrlPr>
              </m:funcPr>
              <m:fName>
                <m:r>
                  <m:rPr>
                    <m:sty m:val="p"/>
                  </m:rPr>
                  <w:rPr>
                    <w:rFonts w:ascii="Cambria Math" w:hAnsi="Cambria Math" w:cstheme="majorHAnsi"/>
                    <w:sz w:val="24"/>
                    <w:szCs w:val="24"/>
                  </w:rPr>
                  <m:t>cos</m:t>
                </m:r>
              </m:fName>
              <m:e>
                <m:r>
                  <w:rPr>
                    <w:rFonts w:ascii="Cambria Math" w:hAnsi="Cambria Math" w:cstheme="majorHAnsi"/>
                    <w:sz w:val="24"/>
                    <w:szCs w:val="24"/>
                    <w:lang w:val="en-CA"/>
                  </w:rPr>
                  <m:t>θ</m:t>
                </m:r>
              </m:e>
            </m:func>
          </m:num>
          <m:den>
            <m:sSub>
              <m:sSubPr>
                <m:ctrlPr>
                  <w:rPr>
                    <w:rFonts w:ascii="Cambria Math" w:hAnsi="Cambria Math" w:cstheme="majorHAnsi"/>
                    <w:i/>
                    <w:iCs/>
                    <w:sz w:val="24"/>
                    <w:szCs w:val="24"/>
                    <w:lang w:val="en-CA"/>
                  </w:rPr>
                </m:ctrlPr>
              </m:sSubPr>
              <m:e>
                <m:r>
                  <w:rPr>
                    <w:rFonts w:ascii="Cambria Math" w:hAnsi="Cambria Math" w:cstheme="majorHAnsi"/>
                    <w:sz w:val="24"/>
                    <w:szCs w:val="24"/>
                    <w:lang w:val="fr-FR"/>
                  </w:rPr>
                  <m:t>A</m:t>
                </m:r>
              </m:e>
              <m:sub>
                <m:r>
                  <w:rPr>
                    <w:rFonts w:ascii="Cambria Math" w:hAnsi="Cambria Math" w:cstheme="majorHAnsi"/>
                    <w:sz w:val="24"/>
                    <w:szCs w:val="24"/>
                    <w:lang w:val="fr-FR"/>
                  </w:rPr>
                  <m:t>b</m:t>
                </m:r>
              </m:sub>
            </m:sSub>
            <m:sSub>
              <m:sSubPr>
                <m:ctrlPr>
                  <w:rPr>
                    <w:rFonts w:ascii="Cambria Math" w:hAnsi="Cambria Math" w:cstheme="majorHAnsi"/>
                    <w:i/>
                    <w:iCs/>
                    <w:sz w:val="24"/>
                    <w:szCs w:val="24"/>
                    <w:lang w:val="en-CA"/>
                  </w:rPr>
                </m:ctrlPr>
              </m:sSubPr>
              <m:e>
                <m:r>
                  <w:rPr>
                    <w:rFonts w:ascii="Cambria Math" w:hAnsi="Cambria Math" w:cstheme="majorHAnsi"/>
                    <w:sz w:val="24"/>
                    <w:szCs w:val="24"/>
                    <w:lang w:val="fr-FR"/>
                  </w:rPr>
                  <m:t>F</m:t>
                </m:r>
              </m:e>
              <m:sub>
                <m:r>
                  <w:rPr>
                    <w:rFonts w:ascii="Cambria Math" w:hAnsi="Cambria Math" w:cstheme="majorHAnsi"/>
                    <w:sz w:val="24"/>
                    <w:szCs w:val="24"/>
                    <w:lang w:val="fr-FR"/>
                  </w:rPr>
                  <m:t>ub</m:t>
                </m:r>
              </m:sub>
            </m:sSub>
          </m:den>
        </m:f>
      </m:oMath>
      <w:r w:rsidRPr="00FA503B">
        <w:rPr>
          <w:rFonts w:asciiTheme="majorHAnsi" w:hAnsiTheme="majorHAnsi" w:cstheme="majorHAnsi"/>
          <w:sz w:val="24"/>
          <w:szCs w:val="24"/>
        </w:rPr>
        <w:t xml:space="preserve">    (</w:t>
      </w:r>
      <w:r w:rsidR="005E4F2A" w:rsidRPr="00FA503B">
        <w:rPr>
          <w:rFonts w:asciiTheme="majorHAnsi" w:hAnsiTheme="majorHAnsi" w:cstheme="majorHAnsi"/>
          <w:sz w:val="24"/>
          <w:szCs w:val="24"/>
        </w:rPr>
        <w:t>7.70)</w:t>
      </w:r>
    </w:p>
    <w:p w14:paraId="2FE37BC4" w14:textId="77777777" w:rsidR="00FA503B" w:rsidRDefault="00FA503B" w:rsidP="005E4F2A">
      <w:pPr>
        <w:jc w:val="both"/>
        <w:rPr>
          <w:rFonts w:asciiTheme="majorHAnsi" w:hAnsiTheme="majorHAnsi" w:cstheme="majorHAnsi"/>
          <w:sz w:val="24"/>
          <w:szCs w:val="24"/>
        </w:rPr>
      </w:pPr>
    </w:p>
    <w:p w14:paraId="0AC6E714" w14:textId="02868FAE" w:rsidR="00667E94" w:rsidRPr="00F03F56" w:rsidRDefault="005E4F2A" w:rsidP="00F03F56">
      <w:pPr>
        <w:jc w:val="both"/>
        <w:rPr>
          <w:rFonts w:asciiTheme="majorHAnsi" w:hAnsiTheme="majorHAnsi" w:cstheme="majorHAnsi"/>
          <w:sz w:val="24"/>
          <w:szCs w:val="24"/>
        </w:rPr>
      </w:pPr>
      <w:r w:rsidRPr="005E4F2A">
        <w:rPr>
          <w:rFonts w:asciiTheme="majorHAnsi" w:hAnsiTheme="majorHAnsi" w:cstheme="majorHAnsi"/>
          <w:sz w:val="24"/>
          <w:szCs w:val="24"/>
        </w:rPr>
        <w:t>Le calcul d’un assemblage concentrique en traction et en cisaillement est présenté à la sous-section 7.13.4.</w:t>
      </w:r>
    </w:p>
    <w:p w14:paraId="27FCF9D5" w14:textId="0D4547F6" w:rsidR="00667E94" w:rsidRPr="00667E94" w:rsidRDefault="00667E94" w:rsidP="00667E94"/>
    <w:p w14:paraId="71C63F14" w14:textId="77777777" w:rsidR="00667E94" w:rsidRPr="00667E94" w:rsidRDefault="00667E94" w:rsidP="00667E94"/>
    <w:p w14:paraId="6D8CDBAC" w14:textId="4FD45550" w:rsidR="00667E94" w:rsidRDefault="00667E94" w:rsidP="00667E94"/>
    <w:p w14:paraId="1FD9B368" w14:textId="7DC47259" w:rsidR="00667E94" w:rsidRDefault="00667E94" w:rsidP="00667E94"/>
    <w:p w14:paraId="7463AACD" w14:textId="0B4D2C8B" w:rsidR="00667E94" w:rsidRPr="00667E94" w:rsidRDefault="00667E94" w:rsidP="00667E94"/>
    <w:p w14:paraId="4AC4C558" w14:textId="073EAFA4" w:rsidR="00093A00" w:rsidRDefault="00093A00" w:rsidP="00093A00"/>
    <w:sectPr w:rsidR="00093A00" w:rsidSect="001258E2">
      <w:headerReference w:type="even" r:id="rId8"/>
      <w:headerReference w:type="default" r:id="rId9"/>
      <w:footerReference w:type="even" r:id="rId10"/>
      <w:footerReference w:type="default" r:id="rId11"/>
      <w:headerReference w:type="first" r:id="rId12"/>
      <w:footerReference w:type="first" r:id="rId13"/>
      <w:pgSz w:w="12240" w:h="15840"/>
      <w:pgMar w:top="2194" w:right="1440" w:bottom="1440" w:left="1440" w:header="709" w:footer="10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7C00C" w14:textId="77777777" w:rsidR="002D1BC8" w:rsidRDefault="002D1BC8" w:rsidP="008A6578">
      <w:pPr>
        <w:spacing w:after="0" w:line="240" w:lineRule="auto"/>
      </w:pPr>
      <w:r>
        <w:separator/>
      </w:r>
    </w:p>
  </w:endnote>
  <w:endnote w:type="continuationSeparator" w:id="0">
    <w:p w14:paraId="5960D978" w14:textId="77777777" w:rsidR="002D1BC8" w:rsidRDefault="002D1BC8" w:rsidP="008A6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D64A2" w14:textId="77777777" w:rsidR="009B3C41" w:rsidRDefault="009B3C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313A7" w14:textId="338BC76E" w:rsidR="001258E2" w:rsidRDefault="009B3C41" w:rsidP="009B3C41">
    <w:pPr>
      <w:pStyle w:val="Pieddepage"/>
      <w:ind w:hanging="426"/>
    </w:pPr>
    <w:r>
      <w:rPr>
        <w:noProof/>
      </w:rPr>
      <w:drawing>
        <wp:inline distT="0" distB="0" distL="0" distR="0" wp14:anchorId="146E9736" wp14:editId="45A76F5C">
          <wp:extent cx="6460435" cy="984250"/>
          <wp:effectExtent l="0" t="0" r="0" b="6350"/>
          <wp:docPr id="1446266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26620" name="Image 144626620"/>
                  <pic:cNvPicPr/>
                </pic:nvPicPr>
                <pic:blipFill>
                  <a:blip r:embed="rId1">
                    <a:extLst>
                      <a:ext uri="{28A0092B-C50C-407E-A947-70E740481C1C}">
                        <a14:useLocalDpi xmlns:a14="http://schemas.microsoft.com/office/drawing/2010/main" val="0"/>
                      </a:ext>
                    </a:extLst>
                  </a:blip>
                  <a:stretch>
                    <a:fillRect/>
                  </a:stretch>
                </pic:blipFill>
                <pic:spPr>
                  <a:xfrm>
                    <a:off x="0" y="0"/>
                    <a:ext cx="6466464" cy="98516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7FDD3" w14:textId="77777777" w:rsidR="009B3C41" w:rsidRDefault="009B3C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78C6C" w14:textId="77777777" w:rsidR="002D1BC8" w:rsidRDefault="002D1BC8" w:rsidP="008A6578">
      <w:pPr>
        <w:spacing w:after="0" w:line="240" w:lineRule="auto"/>
      </w:pPr>
      <w:r>
        <w:separator/>
      </w:r>
    </w:p>
  </w:footnote>
  <w:footnote w:type="continuationSeparator" w:id="0">
    <w:p w14:paraId="6AF376EF" w14:textId="77777777" w:rsidR="002D1BC8" w:rsidRDefault="002D1BC8" w:rsidP="008A6578">
      <w:pPr>
        <w:spacing w:after="0" w:line="240" w:lineRule="auto"/>
      </w:pPr>
      <w:r>
        <w:continuationSeparator/>
      </w:r>
    </w:p>
  </w:footnote>
  <w:footnote w:id="1">
    <w:p w14:paraId="0592FEC0" w14:textId="1D116ED0" w:rsidR="005B6614" w:rsidRPr="008A6578" w:rsidRDefault="005B6614">
      <w:pPr>
        <w:pStyle w:val="Notedebasdepage"/>
        <w:rPr>
          <w:lang w:val="fr-FR"/>
        </w:rPr>
      </w:pPr>
      <w:r>
        <w:rPr>
          <w:rStyle w:val="Appelnotedebasdep"/>
        </w:rPr>
        <w:footnoteRef/>
      </w:r>
      <w:r>
        <w:t xml:space="preserve"> </w:t>
      </w:r>
      <w:r>
        <w:rPr>
          <w:lang w:val="fr-FR"/>
        </w:rPr>
        <w:t xml:space="preserve">Les Presses de l’Aluminium PRAL, </w:t>
      </w:r>
      <w:r>
        <w:rPr>
          <w:i/>
          <w:lang w:val="fr-FR"/>
        </w:rPr>
        <w:t>Calcul de charpentes d’aluminium</w:t>
      </w:r>
      <w:r>
        <w:rPr>
          <w:lang w:val="fr-FR"/>
        </w:rPr>
        <w:t>, Denis Beaulieu, p 600</w:t>
      </w:r>
    </w:p>
  </w:footnote>
  <w:footnote w:id="2">
    <w:p w14:paraId="0FAB59CE" w14:textId="5A8EFE3E" w:rsidR="005B6614" w:rsidRPr="00346466" w:rsidRDefault="005B6614">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489</w:t>
      </w:r>
    </w:p>
  </w:footnote>
  <w:footnote w:id="3">
    <w:p w14:paraId="5288394B" w14:textId="627F4A8E" w:rsidR="005B6614" w:rsidRDefault="005B6614">
      <w:pPr>
        <w:pStyle w:val="Notedebasdepage"/>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324</w:t>
      </w:r>
    </w:p>
  </w:footnote>
  <w:footnote w:id="4">
    <w:p w14:paraId="0F12E638" w14:textId="4CABEE45" w:rsidR="005B6614" w:rsidRDefault="005B6614">
      <w:pPr>
        <w:pStyle w:val="Notedebasdepage"/>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310</w:t>
      </w:r>
    </w:p>
  </w:footnote>
  <w:footnote w:id="5">
    <w:p w14:paraId="5998097E" w14:textId="595DA7B0" w:rsidR="005B6614" w:rsidRDefault="005B6614">
      <w:pPr>
        <w:pStyle w:val="Notedebasdepage"/>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119</w:t>
      </w:r>
    </w:p>
  </w:footnote>
  <w:footnote w:id="6">
    <w:p w14:paraId="75D2D08E" w14:textId="3EC8BACF" w:rsidR="005B6614" w:rsidRDefault="005B6614">
      <w:pPr>
        <w:pStyle w:val="Notedebasdepage"/>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75</w:t>
      </w:r>
    </w:p>
  </w:footnote>
  <w:footnote w:id="7">
    <w:p w14:paraId="4DB4279C" w14:textId="4C54550A" w:rsidR="005B6614" w:rsidRDefault="005B6614">
      <w:pPr>
        <w:pStyle w:val="Notedebasdepage"/>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242</w:t>
      </w:r>
    </w:p>
  </w:footnote>
  <w:footnote w:id="8">
    <w:p w14:paraId="6086E0D7" w14:textId="7AE3A3A3" w:rsidR="005B6614" w:rsidRPr="00CD7C79" w:rsidRDefault="005B6614">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60</w:t>
      </w:r>
    </w:p>
  </w:footnote>
  <w:footnote w:id="9">
    <w:p w14:paraId="054E4A27" w14:textId="71F06C29" w:rsidR="005B6614" w:rsidRPr="000503F0" w:rsidRDefault="005B6614">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119</w:t>
      </w:r>
    </w:p>
  </w:footnote>
  <w:footnote w:id="10">
    <w:p w14:paraId="212E1F11" w14:textId="2401D12D" w:rsidR="005B6614" w:rsidRPr="000503F0" w:rsidRDefault="005B6614">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600</w:t>
      </w:r>
    </w:p>
  </w:footnote>
  <w:footnote w:id="11">
    <w:p w14:paraId="1B67F90A" w14:textId="562C7893" w:rsidR="005B6614" w:rsidRPr="00680846" w:rsidRDefault="005B6614">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600</w:t>
      </w:r>
    </w:p>
  </w:footnote>
  <w:footnote w:id="12">
    <w:p w14:paraId="5CF9808E" w14:textId="2B600A21" w:rsidR="005B6614" w:rsidRPr="00E17037" w:rsidRDefault="005B6614">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76</w:t>
      </w:r>
    </w:p>
  </w:footnote>
  <w:footnote w:id="13">
    <w:p w14:paraId="0021F49B" w14:textId="126F4E2D" w:rsidR="005B6614" w:rsidRPr="00E17037" w:rsidRDefault="005B6614">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600</w:t>
      </w:r>
    </w:p>
  </w:footnote>
  <w:footnote w:id="14">
    <w:p w14:paraId="71681FC5" w14:textId="4CB6A4F6" w:rsidR="005B6614" w:rsidRPr="009D745E" w:rsidRDefault="005B6614">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574</w:t>
      </w:r>
    </w:p>
  </w:footnote>
  <w:footnote w:id="15">
    <w:p w14:paraId="4A8FB006" w14:textId="79A8B949" w:rsidR="005B6614" w:rsidRPr="009D745E" w:rsidRDefault="005B6614">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509</w:t>
      </w:r>
    </w:p>
  </w:footnote>
  <w:footnote w:id="16">
    <w:p w14:paraId="703B0506" w14:textId="63CFFC46" w:rsidR="005B6614" w:rsidRPr="0039729B" w:rsidRDefault="005B6614">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247</w:t>
      </w:r>
    </w:p>
  </w:footnote>
  <w:footnote w:id="17">
    <w:p w14:paraId="58CEDFFF" w14:textId="41259534" w:rsidR="005B6614" w:rsidRPr="0039729B" w:rsidRDefault="005B6614">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162</w:t>
      </w:r>
    </w:p>
  </w:footnote>
  <w:footnote w:id="18">
    <w:p w14:paraId="5EAA50C3" w14:textId="2DDDD873" w:rsidR="001F0FB9" w:rsidRPr="001F0FB9" w:rsidRDefault="001F0FB9">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545</w:t>
      </w:r>
    </w:p>
  </w:footnote>
  <w:footnote w:id="19">
    <w:p w14:paraId="146A3525" w14:textId="1EC90964" w:rsidR="001F0FB9" w:rsidRPr="001F0FB9" w:rsidRDefault="001F0FB9">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541</w:t>
      </w:r>
    </w:p>
  </w:footnote>
  <w:footnote w:id="20">
    <w:p w14:paraId="51068890" w14:textId="25B03100" w:rsidR="00967855" w:rsidRPr="00967855" w:rsidRDefault="00967855">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269</w:t>
      </w:r>
    </w:p>
  </w:footnote>
  <w:footnote w:id="21">
    <w:p w14:paraId="5F1BA257" w14:textId="71EAFF8C" w:rsidR="00967855" w:rsidRPr="00967855" w:rsidRDefault="00967855">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394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41EF8" w14:textId="77777777" w:rsidR="009B3C41" w:rsidRDefault="009B3C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D5BDC" w14:textId="3C4AFF46" w:rsidR="001258E2" w:rsidRDefault="001258E2">
    <w:pPr>
      <w:pStyle w:val="En-tte"/>
    </w:pPr>
    <w:r>
      <w:rPr>
        <w:noProof/>
        <w:lang w:eastAsia="fr-CA"/>
      </w:rPr>
      <w:drawing>
        <wp:anchor distT="0" distB="0" distL="114300" distR="114300" simplePos="0" relativeHeight="251659264" behindDoc="1" locked="0" layoutInCell="1" allowOverlap="1" wp14:anchorId="242FE60A" wp14:editId="5EAE3E8D">
          <wp:simplePos x="0" y="0"/>
          <wp:positionH relativeFrom="column">
            <wp:posOffset>-377825</wp:posOffset>
          </wp:positionH>
          <wp:positionV relativeFrom="paragraph">
            <wp:posOffset>-234315</wp:posOffset>
          </wp:positionV>
          <wp:extent cx="1130400" cy="1130400"/>
          <wp:effectExtent l="0" t="0" r="0"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30400" cy="1130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37E3F" w14:textId="77777777" w:rsidR="009B3C41" w:rsidRDefault="009B3C4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3AF5"/>
    <w:multiLevelType w:val="hybridMultilevel"/>
    <w:tmpl w:val="4E7C4A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1A26124"/>
    <w:multiLevelType w:val="hybridMultilevel"/>
    <w:tmpl w:val="6BCAC3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45F535A"/>
    <w:multiLevelType w:val="hybridMultilevel"/>
    <w:tmpl w:val="22BCED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48930A9"/>
    <w:multiLevelType w:val="hybridMultilevel"/>
    <w:tmpl w:val="FCEA3034"/>
    <w:lvl w:ilvl="0" w:tplc="C64CD330">
      <w:start w:val="1"/>
      <w:numFmt w:val="bullet"/>
      <w:lvlText w:val="-"/>
      <w:lvlJc w:val="left"/>
      <w:pPr>
        <w:tabs>
          <w:tab w:val="num" w:pos="720"/>
        </w:tabs>
        <w:ind w:left="720" w:hanging="360"/>
      </w:pPr>
      <w:rPr>
        <w:rFonts w:ascii="Times New Roman" w:hAnsi="Times New Roman" w:hint="default"/>
      </w:rPr>
    </w:lvl>
    <w:lvl w:ilvl="1" w:tplc="834EA55A" w:tentative="1">
      <w:start w:val="1"/>
      <w:numFmt w:val="bullet"/>
      <w:lvlText w:val="-"/>
      <w:lvlJc w:val="left"/>
      <w:pPr>
        <w:tabs>
          <w:tab w:val="num" w:pos="1440"/>
        </w:tabs>
        <w:ind w:left="1440" w:hanging="360"/>
      </w:pPr>
      <w:rPr>
        <w:rFonts w:ascii="Times New Roman" w:hAnsi="Times New Roman" w:hint="default"/>
      </w:rPr>
    </w:lvl>
    <w:lvl w:ilvl="2" w:tplc="16041EBE" w:tentative="1">
      <w:start w:val="1"/>
      <w:numFmt w:val="bullet"/>
      <w:lvlText w:val="-"/>
      <w:lvlJc w:val="left"/>
      <w:pPr>
        <w:tabs>
          <w:tab w:val="num" w:pos="2160"/>
        </w:tabs>
        <w:ind w:left="2160" w:hanging="360"/>
      </w:pPr>
      <w:rPr>
        <w:rFonts w:ascii="Times New Roman" w:hAnsi="Times New Roman" w:hint="default"/>
      </w:rPr>
    </w:lvl>
    <w:lvl w:ilvl="3" w:tplc="E0AE08D0" w:tentative="1">
      <w:start w:val="1"/>
      <w:numFmt w:val="bullet"/>
      <w:lvlText w:val="-"/>
      <w:lvlJc w:val="left"/>
      <w:pPr>
        <w:tabs>
          <w:tab w:val="num" w:pos="2880"/>
        </w:tabs>
        <w:ind w:left="2880" w:hanging="360"/>
      </w:pPr>
      <w:rPr>
        <w:rFonts w:ascii="Times New Roman" w:hAnsi="Times New Roman" w:hint="default"/>
      </w:rPr>
    </w:lvl>
    <w:lvl w:ilvl="4" w:tplc="65921838" w:tentative="1">
      <w:start w:val="1"/>
      <w:numFmt w:val="bullet"/>
      <w:lvlText w:val="-"/>
      <w:lvlJc w:val="left"/>
      <w:pPr>
        <w:tabs>
          <w:tab w:val="num" w:pos="3600"/>
        </w:tabs>
        <w:ind w:left="3600" w:hanging="360"/>
      </w:pPr>
      <w:rPr>
        <w:rFonts w:ascii="Times New Roman" w:hAnsi="Times New Roman" w:hint="default"/>
      </w:rPr>
    </w:lvl>
    <w:lvl w:ilvl="5" w:tplc="A3768C3A" w:tentative="1">
      <w:start w:val="1"/>
      <w:numFmt w:val="bullet"/>
      <w:lvlText w:val="-"/>
      <w:lvlJc w:val="left"/>
      <w:pPr>
        <w:tabs>
          <w:tab w:val="num" w:pos="4320"/>
        </w:tabs>
        <w:ind w:left="4320" w:hanging="360"/>
      </w:pPr>
      <w:rPr>
        <w:rFonts w:ascii="Times New Roman" w:hAnsi="Times New Roman" w:hint="default"/>
      </w:rPr>
    </w:lvl>
    <w:lvl w:ilvl="6" w:tplc="FDF07D04" w:tentative="1">
      <w:start w:val="1"/>
      <w:numFmt w:val="bullet"/>
      <w:lvlText w:val="-"/>
      <w:lvlJc w:val="left"/>
      <w:pPr>
        <w:tabs>
          <w:tab w:val="num" w:pos="5040"/>
        </w:tabs>
        <w:ind w:left="5040" w:hanging="360"/>
      </w:pPr>
      <w:rPr>
        <w:rFonts w:ascii="Times New Roman" w:hAnsi="Times New Roman" w:hint="default"/>
      </w:rPr>
    </w:lvl>
    <w:lvl w:ilvl="7" w:tplc="A148B856" w:tentative="1">
      <w:start w:val="1"/>
      <w:numFmt w:val="bullet"/>
      <w:lvlText w:val="-"/>
      <w:lvlJc w:val="left"/>
      <w:pPr>
        <w:tabs>
          <w:tab w:val="num" w:pos="5760"/>
        </w:tabs>
        <w:ind w:left="5760" w:hanging="360"/>
      </w:pPr>
      <w:rPr>
        <w:rFonts w:ascii="Times New Roman" w:hAnsi="Times New Roman" w:hint="default"/>
      </w:rPr>
    </w:lvl>
    <w:lvl w:ilvl="8" w:tplc="2FFE746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A1A3A26"/>
    <w:multiLevelType w:val="hybridMultilevel"/>
    <w:tmpl w:val="F6C6C0B8"/>
    <w:lvl w:ilvl="0" w:tplc="CFC2E8EA">
      <w:start w:val="1"/>
      <w:numFmt w:val="bullet"/>
      <w:lvlText w:val="-"/>
      <w:lvlJc w:val="left"/>
      <w:pPr>
        <w:tabs>
          <w:tab w:val="num" w:pos="720"/>
        </w:tabs>
        <w:ind w:left="720" w:hanging="360"/>
      </w:pPr>
      <w:rPr>
        <w:rFonts w:ascii="Times New Roman" w:hAnsi="Times New Roman" w:hint="default"/>
      </w:rPr>
    </w:lvl>
    <w:lvl w:ilvl="1" w:tplc="ED987AA6" w:tentative="1">
      <w:start w:val="1"/>
      <w:numFmt w:val="bullet"/>
      <w:lvlText w:val="-"/>
      <w:lvlJc w:val="left"/>
      <w:pPr>
        <w:tabs>
          <w:tab w:val="num" w:pos="1440"/>
        </w:tabs>
        <w:ind w:left="1440" w:hanging="360"/>
      </w:pPr>
      <w:rPr>
        <w:rFonts w:ascii="Times New Roman" w:hAnsi="Times New Roman" w:hint="default"/>
      </w:rPr>
    </w:lvl>
    <w:lvl w:ilvl="2" w:tplc="D53E62BA" w:tentative="1">
      <w:start w:val="1"/>
      <w:numFmt w:val="bullet"/>
      <w:lvlText w:val="-"/>
      <w:lvlJc w:val="left"/>
      <w:pPr>
        <w:tabs>
          <w:tab w:val="num" w:pos="2160"/>
        </w:tabs>
        <w:ind w:left="2160" w:hanging="360"/>
      </w:pPr>
      <w:rPr>
        <w:rFonts w:ascii="Times New Roman" w:hAnsi="Times New Roman" w:hint="default"/>
      </w:rPr>
    </w:lvl>
    <w:lvl w:ilvl="3" w:tplc="056EA858" w:tentative="1">
      <w:start w:val="1"/>
      <w:numFmt w:val="bullet"/>
      <w:lvlText w:val="-"/>
      <w:lvlJc w:val="left"/>
      <w:pPr>
        <w:tabs>
          <w:tab w:val="num" w:pos="2880"/>
        </w:tabs>
        <w:ind w:left="2880" w:hanging="360"/>
      </w:pPr>
      <w:rPr>
        <w:rFonts w:ascii="Times New Roman" w:hAnsi="Times New Roman" w:hint="default"/>
      </w:rPr>
    </w:lvl>
    <w:lvl w:ilvl="4" w:tplc="E2F2ECEC" w:tentative="1">
      <w:start w:val="1"/>
      <w:numFmt w:val="bullet"/>
      <w:lvlText w:val="-"/>
      <w:lvlJc w:val="left"/>
      <w:pPr>
        <w:tabs>
          <w:tab w:val="num" w:pos="3600"/>
        </w:tabs>
        <w:ind w:left="3600" w:hanging="360"/>
      </w:pPr>
      <w:rPr>
        <w:rFonts w:ascii="Times New Roman" w:hAnsi="Times New Roman" w:hint="default"/>
      </w:rPr>
    </w:lvl>
    <w:lvl w:ilvl="5" w:tplc="C7B86788" w:tentative="1">
      <w:start w:val="1"/>
      <w:numFmt w:val="bullet"/>
      <w:lvlText w:val="-"/>
      <w:lvlJc w:val="left"/>
      <w:pPr>
        <w:tabs>
          <w:tab w:val="num" w:pos="4320"/>
        </w:tabs>
        <w:ind w:left="4320" w:hanging="360"/>
      </w:pPr>
      <w:rPr>
        <w:rFonts w:ascii="Times New Roman" w:hAnsi="Times New Roman" w:hint="default"/>
      </w:rPr>
    </w:lvl>
    <w:lvl w:ilvl="6" w:tplc="428A17A8" w:tentative="1">
      <w:start w:val="1"/>
      <w:numFmt w:val="bullet"/>
      <w:lvlText w:val="-"/>
      <w:lvlJc w:val="left"/>
      <w:pPr>
        <w:tabs>
          <w:tab w:val="num" w:pos="5040"/>
        </w:tabs>
        <w:ind w:left="5040" w:hanging="360"/>
      </w:pPr>
      <w:rPr>
        <w:rFonts w:ascii="Times New Roman" w:hAnsi="Times New Roman" w:hint="default"/>
      </w:rPr>
    </w:lvl>
    <w:lvl w:ilvl="7" w:tplc="F2F2B91A" w:tentative="1">
      <w:start w:val="1"/>
      <w:numFmt w:val="bullet"/>
      <w:lvlText w:val="-"/>
      <w:lvlJc w:val="left"/>
      <w:pPr>
        <w:tabs>
          <w:tab w:val="num" w:pos="5760"/>
        </w:tabs>
        <w:ind w:left="5760" w:hanging="360"/>
      </w:pPr>
      <w:rPr>
        <w:rFonts w:ascii="Times New Roman" w:hAnsi="Times New Roman" w:hint="default"/>
      </w:rPr>
    </w:lvl>
    <w:lvl w:ilvl="8" w:tplc="B7C20E7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A46406F"/>
    <w:multiLevelType w:val="hybridMultilevel"/>
    <w:tmpl w:val="B22CDB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A5A5D6A"/>
    <w:multiLevelType w:val="hybridMultilevel"/>
    <w:tmpl w:val="0C6CCF96"/>
    <w:lvl w:ilvl="0" w:tplc="4922EF50">
      <w:start w:val="1"/>
      <w:numFmt w:val="bullet"/>
      <w:lvlText w:val="-"/>
      <w:lvlJc w:val="left"/>
      <w:pPr>
        <w:tabs>
          <w:tab w:val="num" w:pos="720"/>
        </w:tabs>
        <w:ind w:left="720" w:hanging="360"/>
      </w:pPr>
      <w:rPr>
        <w:rFonts w:ascii="Times New Roman" w:hAnsi="Times New Roman" w:hint="default"/>
      </w:rPr>
    </w:lvl>
    <w:lvl w:ilvl="1" w:tplc="5A8C2182" w:tentative="1">
      <w:start w:val="1"/>
      <w:numFmt w:val="bullet"/>
      <w:lvlText w:val="-"/>
      <w:lvlJc w:val="left"/>
      <w:pPr>
        <w:tabs>
          <w:tab w:val="num" w:pos="1440"/>
        </w:tabs>
        <w:ind w:left="1440" w:hanging="360"/>
      </w:pPr>
      <w:rPr>
        <w:rFonts w:ascii="Times New Roman" w:hAnsi="Times New Roman" w:hint="default"/>
      </w:rPr>
    </w:lvl>
    <w:lvl w:ilvl="2" w:tplc="C9A2DC7A" w:tentative="1">
      <w:start w:val="1"/>
      <w:numFmt w:val="bullet"/>
      <w:lvlText w:val="-"/>
      <w:lvlJc w:val="left"/>
      <w:pPr>
        <w:tabs>
          <w:tab w:val="num" w:pos="2160"/>
        </w:tabs>
        <w:ind w:left="2160" w:hanging="360"/>
      </w:pPr>
      <w:rPr>
        <w:rFonts w:ascii="Times New Roman" w:hAnsi="Times New Roman" w:hint="default"/>
      </w:rPr>
    </w:lvl>
    <w:lvl w:ilvl="3" w:tplc="D1D0BC4E" w:tentative="1">
      <w:start w:val="1"/>
      <w:numFmt w:val="bullet"/>
      <w:lvlText w:val="-"/>
      <w:lvlJc w:val="left"/>
      <w:pPr>
        <w:tabs>
          <w:tab w:val="num" w:pos="2880"/>
        </w:tabs>
        <w:ind w:left="2880" w:hanging="360"/>
      </w:pPr>
      <w:rPr>
        <w:rFonts w:ascii="Times New Roman" w:hAnsi="Times New Roman" w:hint="default"/>
      </w:rPr>
    </w:lvl>
    <w:lvl w:ilvl="4" w:tplc="8E722876" w:tentative="1">
      <w:start w:val="1"/>
      <w:numFmt w:val="bullet"/>
      <w:lvlText w:val="-"/>
      <w:lvlJc w:val="left"/>
      <w:pPr>
        <w:tabs>
          <w:tab w:val="num" w:pos="3600"/>
        </w:tabs>
        <w:ind w:left="3600" w:hanging="360"/>
      </w:pPr>
      <w:rPr>
        <w:rFonts w:ascii="Times New Roman" w:hAnsi="Times New Roman" w:hint="default"/>
      </w:rPr>
    </w:lvl>
    <w:lvl w:ilvl="5" w:tplc="9A9C016C" w:tentative="1">
      <w:start w:val="1"/>
      <w:numFmt w:val="bullet"/>
      <w:lvlText w:val="-"/>
      <w:lvlJc w:val="left"/>
      <w:pPr>
        <w:tabs>
          <w:tab w:val="num" w:pos="4320"/>
        </w:tabs>
        <w:ind w:left="4320" w:hanging="360"/>
      </w:pPr>
      <w:rPr>
        <w:rFonts w:ascii="Times New Roman" w:hAnsi="Times New Roman" w:hint="default"/>
      </w:rPr>
    </w:lvl>
    <w:lvl w:ilvl="6" w:tplc="C308B706" w:tentative="1">
      <w:start w:val="1"/>
      <w:numFmt w:val="bullet"/>
      <w:lvlText w:val="-"/>
      <w:lvlJc w:val="left"/>
      <w:pPr>
        <w:tabs>
          <w:tab w:val="num" w:pos="5040"/>
        </w:tabs>
        <w:ind w:left="5040" w:hanging="360"/>
      </w:pPr>
      <w:rPr>
        <w:rFonts w:ascii="Times New Roman" w:hAnsi="Times New Roman" w:hint="default"/>
      </w:rPr>
    </w:lvl>
    <w:lvl w:ilvl="7" w:tplc="06485C22" w:tentative="1">
      <w:start w:val="1"/>
      <w:numFmt w:val="bullet"/>
      <w:lvlText w:val="-"/>
      <w:lvlJc w:val="left"/>
      <w:pPr>
        <w:tabs>
          <w:tab w:val="num" w:pos="5760"/>
        </w:tabs>
        <w:ind w:left="5760" w:hanging="360"/>
      </w:pPr>
      <w:rPr>
        <w:rFonts w:ascii="Times New Roman" w:hAnsi="Times New Roman" w:hint="default"/>
      </w:rPr>
    </w:lvl>
    <w:lvl w:ilvl="8" w:tplc="D852596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ACB402E"/>
    <w:multiLevelType w:val="hybridMultilevel"/>
    <w:tmpl w:val="EE9C5DC6"/>
    <w:lvl w:ilvl="0" w:tplc="0A060002">
      <w:start w:val="1"/>
      <w:numFmt w:val="bullet"/>
      <w:lvlText w:val="•"/>
      <w:lvlJc w:val="left"/>
      <w:pPr>
        <w:tabs>
          <w:tab w:val="num" w:pos="720"/>
        </w:tabs>
        <w:ind w:left="720" w:hanging="360"/>
      </w:pPr>
      <w:rPr>
        <w:rFonts w:ascii="Arial" w:hAnsi="Arial" w:hint="default"/>
      </w:rPr>
    </w:lvl>
    <w:lvl w:ilvl="1" w:tplc="BCEAE9FC" w:tentative="1">
      <w:start w:val="1"/>
      <w:numFmt w:val="bullet"/>
      <w:lvlText w:val="•"/>
      <w:lvlJc w:val="left"/>
      <w:pPr>
        <w:tabs>
          <w:tab w:val="num" w:pos="1440"/>
        </w:tabs>
        <w:ind w:left="1440" w:hanging="360"/>
      </w:pPr>
      <w:rPr>
        <w:rFonts w:ascii="Arial" w:hAnsi="Arial" w:hint="default"/>
      </w:rPr>
    </w:lvl>
    <w:lvl w:ilvl="2" w:tplc="1BF4A1A6" w:tentative="1">
      <w:start w:val="1"/>
      <w:numFmt w:val="bullet"/>
      <w:lvlText w:val="•"/>
      <w:lvlJc w:val="left"/>
      <w:pPr>
        <w:tabs>
          <w:tab w:val="num" w:pos="2160"/>
        </w:tabs>
        <w:ind w:left="2160" w:hanging="360"/>
      </w:pPr>
      <w:rPr>
        <w:rFonts w:ascii="Arial" w:hAnsi="Arial" w:hint="default"/>
      </w:rPr>
    </w:lvl>
    <w:lvl w:ilvl="3" w:tplc="050844BE" w:tentative="1">
      <w:start w:val="1"/>
      <w:numFmt w:val="bullet"/>
      <w:lvlText w:val="•"/>
      <w:lvlJc w:val="left"/>
      <w:pPr>
        <w:tabs>
          <w:tab w:val="num" w:pos="2880"/>
        </w:tabs>
        <w:ind w:left="2880" w:hanging="360"/>
      </w:pPr>
      <w:rPr>
        <w:rFonts w:ascii="Arial" w:hAnsi="Arial" w:hint="default"/>
      </w:rPr>
    </w:lvl>
    <w:lvl w:ilvl="4" w:tplc="92B834BA" w:tentative="1">
      <w:start w:val="1"/>
      <w:numFmt w:val="bullet"/>
      <w:lvlText w:val="•"/>
      <w:lvlJc w:val="left"/>
      <w:pPr>
        <w:tabs>
          <w:tab w:val="num" w:pos="3600"/>
        </w:tabs>
        <w:ind w:left="3600" w:hanging="360"/>
      </w:pPr>
      <w:rPr>
        <w:rFonts w:ascii="Arial" w:hAnsi="Arial" w:hint="default"/>
      </w:rPr>
    </w:lvl>
    <w:lvl w:ilvl="5" w:tplc="28D265F0" w:tentative="1">
      <w:start w:val="1"/>
      <w:numFmt w:val="bullet"/>
      <w:lvlText w:val="•"/>
      <w:lvlJc w:val="left"/>
      <w:pPr>
        <w:tabs>
          <w:tab w:val="num" w:pos="4320"/>
        </w:tabs>
        <w:ind w:left="4320" w:hanging="360"/>
      </w:pPr>
      <w:rPr>
        <w:rFonts w:ascii="Arial" w:hAnsi="Arial" w:hint="default"/>
      </w:rPr>
    </w:lvl>
    <w:lvl w:ilvl="6" w:tplc="2436AF00" w:tentative="1">
      <w:start w:val="1"/>
      <w:numFmt w:val="bullet"/>
      <w:lvlText w:val="•"/>
      <w:lvlJc w:val="left"/>
      <w:pPr>
        <w:tabs>
          <w:tab w:val="num" w:pos="5040"/>
        </w:tabs>
        <w:ind w:left="5040" w:hanging="360"/>
      </w:pPr>
      <w:rPr>
        <w:rFonts w:ascii="Arial" w:hAnsi="Arial" w:hint="default"/>
      </w:rPr>
    </w:lvl>
    <w:lvl w:ilvl="7" w:tplc="000C4BCE" w:tentative="1">
      <w:start w:val="1"/>
      <w:numFmt w:val="bullet"/>
      <w:lvlText w:val="•"/>
      <w:lvlJc w:val="left"/>
      <w:pPr>
        <w:tabs>
          <w:tab w:val="num" w:pos="5760"/>
        </w:tabs>
        <w:ind w:left="5760" w:hanging="360"/>
      </w:pPr>
      <w:rPr>
        <w:rFonts w:ascii="Arial" w:hAnsi="Arial" w:hint="default"/>
      </w:rPr>
    </w:lvl>
    <w:lvl w:ilvl="8" w:tplc="B6BAB00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C7E01BD"/>
    <w:multiLevelType w:val="hybridMultilevel"/>
    <w:tmpl w:val="DE62D9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0C8D33CE"/>
    <w:multiLevelType w:val="hybridMultilevel"/>
    <w:tmpl w:val="621E88F6"/>
    <w:lvl w:ilvl="0" w:tplc="A852ED1E">
      <w:start w:val="1"/>
      <w:numFmt w:val="bullet"/>
      <w:lvlText w:val="-"/>
      <w:lvlJc w:val="left"/>
      <w:pPr>
        <w:tabs>
          <w:tab w:val="num" w:pos="720"/>
        </w:tabs>
        <w:ind w:left="720" w:hanging="360"/>
      </w:pPr>
      <w:rPr>
        <w:rFonts w:ascii="Times New Roman" w:hAnsi="Times New Roman" w:hint="default"/>
      </w:rPr>
    </w:lvl>
    <w:lvl w:ilvl="1" w:tplc="39225856" w:tentative="1">
      <w:start w:val="1"/>
      <w:numFmt w:val="bullet"/>
      <w:lvlText w:val="-"/>
      <w:lvlJc w:val="left"/>
      <w:pPr>
        <w:tabs>
          <w:tab w:val="num" w:pos="1440"/>
        </w:tabs>
        <w:ind w:left="1440" w:hanging="360"/>
      </w:pPr>
      <w:rPr>
        <w:rFonts w:ascii="Times New Roman" w:hAnsi="Times New Roman" w:hint="default"/>
      </w:rPr>
    </w:lvl>
    <w:lvl w:ilvl="2" w:tplc="54D837A8" w:tentative="1">
      <w:start w:val="1"/>
      <w:numFmt w:val="bullet"/>
      <w:lvlText w:val="-"/>
      <w:lvlJc w:val="left"/>
      <w:pPr>
        <w:tabs>
          <w:tab w:val="num" w:pos="2160"/>
        </w:tabs>
        <w:ind w:left="2160" w:hanging="360"/>
      </w:pPr>
      <w:rPr>
        <w:rFonts w:ascii="Times New Roman" w:hAnsi="Times New Roman" w:hint="default"/>
      </w:rPr>
    </w:lvl>
    <w:lvl w:ilvl="3" w:tplc="B958DA66" w:tentative="1">
      <w:start w:val="1"/>
      <w:numFmt w:val="bullet"/>
      <w:lvlText w:val="-"/>
      <w:lvlJc w:val="left"/>
      <w:pPr>
        <w:tabs>
          <w:tab w:val="num" w:pos="2880"/>
        </w:tabs>
        <w:ind w:left="2880" w:hanging="360"/>
      </w:pPr>
      <w:rPr>
        <w:rFonts w:ascii="Times New Roman" w:hAnsi="Times New Roman" w:hint="default"/>
      </w:rPr>
    </w:lvl>
    <w:lvl w:ilvl="4" w:tplc="3C9EC716" w:tentative="1">
      <w:start w:val="1"/>
      <w:numFmt w:val="bullet"/>
      <w:lvlText w:val="-"/>
      <w:lvlJc w:val="left"/>
      <w:pPr>
        <w:tabs>
          <w:tab w:val="num" w:pos="3600"/>
        </w:tabs>
        <w:ind w:left="3600" w:hanging="360"/>
      </w:pPr>
      <w:rPr>
        <w:rFonts w:ascii="Times New Roman" w:hAnsi="Times New Roman" w:hint="default"/>
      </w:rPr>
    </w:lvl>
    <w:lvl w:ilvl="5" w:tplc="50A64310" w:tentative="1">
      <w:start w:val="1"/>
      <w:numFmt w:val="bullet"/>
      <w:lvlText w:val="-"/>
      <w:lvlJc w:val="left"/>
      <w:pPr>
        <w:tabs>
          <w:tab w:val="num" w:pos="4320"/>
        </w:tabs>
        <w:ind w:left="4320" w:hanging="360"/>
      </w:pPr>
      <w:rPr>
        <w:rFonts w:ascii="Times New Roman" w:hAnsi="Times New Roman" w:hint="default"/>
      </w:rPr>
    </w:lvl>
    <w:lvl w:ilvl="6" w:tplc="44143CB2" w:tentative="1">
      <w:start w:val="1"/>
      <w:numFmt w:val="bullet"/>
      <w:lvlText w:val="-"/>
      <w:lvlJc w:val="left"/>
      <w:pPr>
        <w:tabs>
          <w:tab w:val="num" w:pos="5040"/>
        </w:tabs>
        <w:ind w:left="5040" w:hanging="360"/>
      </w:pPr>
      <w:rPr>
        <w:rFonts w:ascii="Times New Roman" w:hAnsi="Times New Roman" w:hint="default"/>
      </w:rPr>
    </w:lvl>
    <w:lvl w:ilvl="7" w:tplc="C1C8CFA0" w:tentative="1">
      <w:start w:val="1"/>
      <w:numFmt w:val="bullet"/>
      <w:lvlText w:val="-"/>
      <w:lvlJc w:val="left"/>
      <w:pPr>
        <w:tabs>
          <w:tab w:val="num" w:pos="5760"/>
        </w:tabs>
        <w:ind w:left="5760" w:hanging="360"/>
      </w:pPr>
      <w:rPr>
        <w:rFonts w:ascii="Times New Roman" w:hAnsi="Times New Roman" w:hint="default"/>
      </w:rPr>
    </w:lvl>
    <w:lvl w:ilvl="8" w:tplc="BF30281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D122056"/>
    <w:multiLevelType w:val="hybridMultilevel"/>
    <w:tmpl w:val="8A08BA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0D714CF4"/>
    <w:multiLevelType w:val="hybridMultilevel"/>
    <w:tmpl w:val="DA080C0A"/>
    <w:lvl w:ilvl="0" w:tplc="2982C682">
      <w:start w:val="1"/>
      <w:numFmt w:val="bullet"/>
      <w:lvlText w:val="-"/>
      <w:lvlJc w:val="left"/>
      <w:pPr>
        <w:tabs>
          <w:tab w:val="num" w:pos="720"/>
        </w:tabs>
        <w:ind w:left="720" w:hanging="360"/>
      </w:pPr>
      <w:rPr>
        <w:rFonts w:ascii="Times New Roman" w:hAnsi="Times New Roman" w:hint="default"/>
      </w:rPr>
    </w:lvl>
    <w:lvl w:ilvl="1" w:tplc="F1CE352E" w:tentative="1">
      <w:start w:val="1"/>
      <w:numFmt w:val="bullet"/>
      <w:lvlText w:val="-"/>
      <w:lvlJc w:val="left"/>
      <w:pPr>
        <w:tabs>
          <w:tab w:val="num" w:pos="1440"/>
        </w:tabs>
        <w:ind w:left="1440" w:hanging="360"/>
      </w:pPr>
      <w:rPr>
        <w:rFonts w:ascii="Times New Roman" w:hAnsi="Times New Roman" w:hint="default"/>
      </w:rPr>
    </w:lvl>
    <w:lvl w:ilvl="2" w:tplc="7FB6F360" w:tentative="1">
      <w:start w:val="1"/>
      <w:numFmt w:val="bullet"/>
      <w:lvlText w:val="-"/>
      <w:lvlJc w:val="left"/>
      <w:pPr>
        <w:tabs>
          <w:tab w:val="num" w:pos="2160"/>
        </w:tabs>
        <w:ind w:left="2160" w:hanging="360"/>
      </w:pPr>
      <w:rPr>
        <w:rFonts w:ascii="Times New Roman" w:hAnsi="Times New Roman" w:hint="default"/>
      </w:rPr>
    </w:lvl>
    <w:lvl w:ilvl="3" w:tplc="67DA8694" w:tentative="1">
      <w:start w:val="1"/>
      <w:numFmt w:val="bullet"/>
      <w:lvlText w:val="-"/>
      <w:lvlJc w:val="left"/>
      <w:pPr>
        <w:tabs>
          <w:tab w:val="num" w:pos="2880"/>
        </w:tabs>
        <w:ind w:left="2880" w:hanging="360"/>
      </w:pPr>
      <w:rPr>
        <w:rFonts w:ascii="Times New Roman" w:hAnsi="Times New Roman" w:hint="default"/>
      </w:rPr>
    </w:lvl>
    <w:lvl w:ilvl="4" w:tplc="3B6887DA" w:tentative="1">
      <w:start w:val="1"/>
      <w:numFmt w:val="bullet"/>
      <w:lvlText w:val="-"/>
      <w:lvlJc w:val="left"/>
      <w:pPr>
        <w:tabs>
          <w:tab w:val="num" w:pos="3600"/>
        </w:tabs>
        <w:ind w:left="3600" w:hanging="360"/>
      </w:pPr>
      <w:rPr>
        <w:rFonts w:ascii="Times New Roman" w:hAnsi="Times New Roman" w:hint="default"/>
      </w:rPr>
    </w:lvl>
    <w:lvl w:ilvl="5" w:tplc="1D56EF58" w:tentative="1">
      <w:start w:val="1"/>
      <w:numFmt w:val="bullet"/>
      <w:lvlText w:val="-"/>
      <w:lvlJc w:val="left"/>
      <w:pPr>
        <w:tabs>
          <w:tab w:val="num" w:pos="4320"/>
        </w:tabs>
        <w:ind w:left="4320" w:hanging="360"/>
      </w:pPr>
      <w:rPr>
        <w:rFonts w:ascii="Times New Roman" w:hAnsi="Times New Roman" w:hint="default"/>
      </w:rPr>
    </w:lvl>
    <w:lvl w:ilvl="6" w:tplc="A70052A4" w:tentative="1">
      <w:start w:val="1"/>
      <w:numFmt w:val="bullet"/>
      <w:lvlText w:val="-"/>
      <w:lvlJc w:val="left"/>
      <w:pPr>
        <w:tabs>
          <w:tab w:val="num" w:pos="5040"/>
        </w:tabs>
        <w:ind w:left="5040" w:hanging="360"/>
      </w:pPr>
      <w:rPr>
        <w:rFonts w:ascii="Times New Roman" w:hAnsi="Times New Roman" w:hint="default"/>
      </w:rPr>
    </w:lvl>
    <w:lvl w:ilvl="7" w:tplc="DCD46020" w:tentative="1">
      <w:start w:val="1"/>
      <w:numFmt w:val="bullet"/>
      <w:lvlText w:val="-"/>
      <w:lvlJc w:val="left"/>
      <w:pPr>
        <w:tabs>
          <w:tab w:val="num" w:pos="5760"/>
        </w:tabs>
        <w:ind w:left="5760" w:hanging="360"/>
      </w:pPr>
      <w:rPr>
        <w:rFonts w:ascii="Times New Roman" w:hAnsi="Times New Roman" w:hint="default"/>
      </w:rPr>
    </w:lvl>
    <w:lvl w:ilvl="8" w:tplc="09BCF5C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0FAA2219"/>
    <w:multiLevelType w:val="hybridMultilevel"/>
    <w:tmpl w:val="16DC34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58B3D34"/>
    <w:multiLevelType w:val="hybridMultilevel"/>
    <w:tmpl w:val="46E05144"/>
    <w:lvl w:ilvl="0" w:tplc="FF2A85F2">
      <w:start w:val="1"/>
      <w:numFmt w:val="bullet"/>
      <w:lvlText w:val="-"/>
      <w:lvlJc w:val="left"/>
      <w:pPr>
        <w:tabs>
          <w:tab w:val="num" w:pos="720"/>
        </w:tabs>
        <w:ind w:left="720" w:hanging="360"/>
      </w:pPr>
      <w:rPr>
        <w:rFonts w:ascii="Times New Roman" w:hAnsi="Times New Roman" w:hint="default"/>
      </w:rPr>
    </w:lvl>
    <w:lvl w:ilvl="1" w:tplc="05FAAE32" w:tentative="1">
      <w:start w:val="1"/>
      <w:numFmt w:val="bullet"/>
      <w:lvlText w:val="-"/>
      <w:lvlJc w:val="left"/>
      <w:pPr>
        <w:tabs>
          <w:tab w:val="num" w:pos="1440"/>
        </w:tabs>
        <w:ind w:left="1440" w:hanging="360"/>
      </w:pPr>
      <w:rPr>
        <w:rFonts w:ascii="Times New Roman" w:hAnsi="Times New Roman" w:hint="default"/>
      </w:rPr>
    </w:lvl>
    <w:lvl w:ilvl="2" w:tplc="1F38F9F2" w:tentative="1">
      <w:start w:val="1"/>
      <w:numFmt w:val="bullet"/>
      <w:lvlText w:val="-"/>
      <w:lvlJc w:val="left"/>
      <w:pPr>
        <w:tabs>
          <w:tab w:val="num" w:pos="2160"/>
        </w:tabs>
        <w:ind w:left="2160" w:hanging="360"/>
      </w:pPr>
      <w:rPr>
        <w:rFonts w:ascii="Times New Roman" w:hAnsi="Times New Roman" w:hint="default"/>
      </w:rPr>
    </w:lvl>
    <w:lvl w:ilvl="3" w:tplc="5014A522" w:tentative="1">
      <w:start w:val="1"/>
      <w:numFmt w:val="bullet"/>
      <w:lvlText w:val="-"/>
      <w:lvlJc w:val="left"/>
      <w:pPr>
        <w:tabs>
          <w:tab w:val="num" w:pos="2880"/>
        </w:tabs>
        <w:ind w:left="2880" w:hanging="360"/>
      </w:pPr>
      <w:rPr>
        <w:rFonts w:ascii="Times New Roman" w:hAnsi="Times New Roman" w:hint="default"/>
      </w:rPr>
    </w:lvl>
    <w:lvl w:ilvl="4" w:tplc="B7B67654" w:tentative="1">
      <w:start w:val="1"/>
      <w:numFmt w:val="bullet"/>
      <w:lvlText w:val="-"/>
      <w:lvlJc w:val="left"/>
      <w:pPr>
        <w:tabs>
          <w:tab w:val="num" w:pos="3600"/>
        </w:tabs>
        <w:ind w:left="3600" w:hanging="360"/>
      </w:pPr>
      <w:rPr>
        <w:rFonts w:ascii="Times New Roman" w:hAnsi="Times New Roman" w:hint="default"/>
      </w:rPr>
    </w:lvl>
    <w:lvl w:ilvl="5" w:tplc="0180E53C" w:tentative="1">
      <w:start w:val="1"/>
      <w:numFmt w:val="bullet"/>
      <w:lvlText w:val="-"/>
      <w:lvlJc w:val="left"/>
      <w:pPr>
        <w:tabs>
          <w:tab w:val="num" w:pos="4320"/>
        </w:tabs>
        <w:ind w:left="4320" w:hanging="360"/>
      </w:pPr>
      <w:rPr>
        <w:rFonts w:ascii="Times New Roman" w:hAnsi="Times New Roman" w:hint="default"/>
      </w:rPr>
    </w:lvl>
    <w:lvl w:ilvl="6" w:tplc="CFB4D162" w:tentative="1">
      <w:start w:val="1"/>
      <w:numFmt w:val="bullet"/>
      <w:lvlText w:val="-"/>
      <w:lvlJc w:val="left"/>
      <w:pPr>
        <w:tabs>
          <w:tab w:val="num" w:pos="5040"/>
        </w:tabs>
        <w:ind w:left="5040" w:hanging="360"/>
      </w:pPr>
      <w:rPr>
        <w:rFonts w:ascii="Times New Roman" w:hAnsi="Times New Roman" w:hint="default"/>
      </w:rPr>
    </w:lvl>
    <w:lvl w:ilvl="7" w:tplc="2F401A26" w:tentative="1">
      <w:start w:val="1"/>
      <w:numFmt w:val="bullet"/>
      <w:lvlText w:val="-"/>
      <w:lvlJc w:val="left"/>
      <w:pPr>
        <w:tabs>
          <w:tab w:val="num" w:pos="5760"/>
        </w:tabs>
        <w:ind w:left="5760" w:hanging="360"/>
      </w:pPr>
      <w:rPr>
        <w:rFonts w:ascii="Times New Roman" w:hAnsi="Times New Roman" w:hint="default"/>
      </w:rPr>
    </w:lvl>
    <w:lvl w:ilvl="8" w:tplc="970E7C9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B7F6336"/>
    <w:multiLevelType w:val="hybridMultilevel"/>
    <w:tmpl w:val="4A0634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D04382C"/>
    <w:multiLevelType w:val="hybridMultilevel"/>
    <w:tmpl w:val="F9E095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EED7A97"/>
    <w:multiLevelType w:val="hybridMultilevel"/>
    <w:tmpl w:val="A044BDE4"/>
    <w:lvl w:ilvl="0" w:tplc="67D4B368">
      <w:start w:val="1"/>
      <w:numFmt w:val="bullet"/>
      <w:lvlText w:val="-"/>
      <w:lvlJc w:val="left"/>
      <w:pPr>
        <w:tabs>
          <w:tab w:val="num" w:pos="720"/>
        </w:tabs>
        <w:ind w:left="720" w:hanging="360"/>
      </w:pPr>
      <w:rPr>
        <w:rFonts w:ascii="Times New Roman" w:hAnsi="Times New Roman" w:hint="default"/>
      </w:rPr>
    </w:lvl>
    <w:lvl w:ilvl="1" w:tplc="33A809E8" w:tentative="1">
      <w:start w:val="1"/>
      <w:numFmt w:val="bullet"/>
      <w:lvlText w:val="-"/>
      <w:lvlJc w:val="left"/>
      <w:pPr>
        <w:tabs>
          <w:tab w:val="num" w:pos="1440"/>
        </w:tabs>
        <w:ind w:left="1440" w:hanging="360"/>
      </w:pPr>
      <w:rPr>
        <w:rFonts w:ascii="Times New Roman" w:hAnsi="Times New Roman" w:hint="default"/>
      </w:rPr>
    </w:lvl>
    <w:lvl w:ilvl="2" w:tplc="820CAEC8" w:tentative="1">
      <w:start w:val="1"/>
      <w:numFmt w:val="bullet"/>
      <w:lvlText w:val="-"/>
      <w:lvlJc w:val="left"/>
      <w:pPr>
        <w:tabs>
          <w:tab w:val="num" w:pos="2160"/>
        </w:tabs>
        <w:ind w:left="2160" w:hanging="360"/>
      </w:pPr>
      <w:rPr>
        <w:rFonts w:ascii="Times New Roman" w:hAnsi="Times New Roman" w:hint="default"/>
      </w:rPr>
    </w:lvl>
    <w:lvl w:ilvl="3" w:tplc="9E247A94" w:tentative="1">
      <w:start w:val="1"/>
      <w:numFmt w:val="bullet"/>
      <w:lvlText w:val="-"/>
      <w:lvlJc w:val="left"/>
      <w:pPr>
        <w:tabs>
          <w:tab w:val="num" w:pos="2880"/>
        </w:tabs>
        <w:ind w:left="2880" w:hanging="360"/>
      </w:pPr>
      <w:rPr>
        <w:rFonts w:ascii="Times New Roman" w:hAnsi="Times New Roman" w:hint="default"/>
      </w:rPr>
    </w:lvl>
    <w:lvl w:ilvl="4" w:tplc="F4DE8E52" w:tentative="1">
      <w:start w:val="1"/>
      <w:numFmt w:val="bullet"/>
      <w:lvlText w:val="-"/>
      <w:lvlJc w:val="left"/>
      <w:pPr>
        <w:tabs>
          <w:tab w:val="num" w:pos="3600"/>
        </w:tabs>
        <w:ind w:left="3600" w:hanging="360"/>
      </w:pPr>
      <w:rPr>
        <w:rFonts w:ascii="Times New Roman" w:hAnsi="Times New Roman" w:hint="default"/>
      </w:rPr>
    </w:lvl>
    <w:lvl w:ilvl="5" w:tplc="5366CF9A" w:tentative="1">
      <w:start w:val="1"/>
      <w:numFmt w:val="bullet"/>
      <w:lvlText w:val="-"/>
      <w:lvlJc w:val="left"/>
      <w:pPr>
        <w:tabs>
          <w:tab w:val="num" w:pos="4320"/>
        </w:tabs>
        <w:ind w:left="4320" w:hanging="360"/>
      </w:pPr>
      <w:rPr>
        <w:rFonts w:ascii="Times New Roman" w:hAnsi="Times New Roman" w:hint="default"/>
      </w:rPr>
    </w:lvl>
    <w:lvl w:ilvl="6" w:tplc="FD1A871C" w:tentative="1">
      <w:start w:val="1"/>
      <w:numFmt w:val="bullet"/>
      <w:lvlText w:val="-"/>
      <w:lvlJc w:val="left"/>
      <w:pPr>
        <w:tabs>
          <w:tab w:val="num" w:pos="5040"/>
        </w:tabs>
        <w:ind w:left="5040" w:hanging="360"/>
      </w:pPr>
      <w:rPr>
        <w:rFonts w:ascii="Times New Roman" w:hAnsi="Times New Roman" w:hint="default"/>
      </w:rPr>
    </w:lvl>
    <w:lvl w:ilvl="7" w:tplc="DDA239F4" w:tentative="1">
      <w:start w:val="1"/>
      <w:numFmt w:val="bullet"/>
      <w:lvlText w:val="-"/>
      <w:lvlJc w:val="left"/>
      <w:pPr>
        <w:tabs>
          <w:tab w:val="num" w:pos="5760"/>
        </w:tabs>
        <w:ind w:left="5760" w:hanging="360"/>
      </w:pPr>
      <w:rPr>
        <w:rFonts w:ascii="Times New Roman" w:hAnsi="Times New Roman" w:hint="default"/>
      </w:rPr>
    </w:lvl>
    <w:lvl w:ilvl="8" w:tplc="92FEA79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0B376BA"/>
    <w:multiLevelType w:val="hybridMultilevel"/>
    <w:tmpl w:val="849AA7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79F0155"/>
    <w:multiLevelType w:val="hybridMultilevel"/>
    <w:tmpl w:val="143A6B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BEB73DD"/>
    <w:multiLevelType w:val="hybridMultilevel"/>
    <w:tmpl w:val="7F38FFB0"/>
    <w:lvl w:ilvl="0" w:tplc="A85665FE">
      <w:start w:val="1"/>
      <w:numFmt w:val="bullet"/>
      <w:lvlText w:val="-"/>
      <w:lvlJc w:val="left"/>
      <w:pPr>
        <w:tabs>
          <w:tab w:val="num" w:pos="720"/>
        </w:tabs>
        <w:ind w:left="720" w:hanging="360"/>
      </w:pPr>
      <w:rPr>
        <w:rFonts w:ascii="Times New Roman" w:hAnsi="Times New Roman" w:hint="default"/>
      </w:rPr>
    </w:lvl>
    <w:lvl w:ilvl="1" w:tplc="2A6032CA" w:tentative="1">
      <w:start w:val="1"/>
      <w:numFmt w:val="bullet"/>
      <w:lvlText w:val="-"/>
      <w:lvlJc w:val="left"/>
      <w:pPr>
        <w:tabs>
          <w:tab w:val="num" w:pos="1440"/>
        </w:tabs>
        <w:ind w:left="1440" w:hanging="360"/>
      </w:pPr>
      <w:rPr>
        <w:rFonts w:ascii="Times New Roman" w:hAnsi="Times New Roman" w:hint="default"/>
      </w:rPr>
    </w:lvl>
    <w:lvl w:ilvl="2" w:tplc="EF82F82E" w:tentative="1">
      <w:start w:val="1"/>
      <w:numFmt w:val="bullet"/>
      <w:lvlText w:val="-"/>
      <w:lvlJc w:val="left"/>
      <w:pPr>
        <w:tabs>
          <w:tab w:val="num" w:pos="2160"/>
        </w:tabs>
        <w:ind w:left="2160" w:hanging="360"/>
      </w:pPr>
      <w:rPr>
        <w:rFonts w:ascii="Times New Roman" w:hAnsi="Times New Roman" w:hint="default"/>
      </w:rPr>
    </w:lvl>
    <w:lvl w:ilvl="3" w:tplc="ABB616A4" w:tentative="1">
      <w:start w:val="1"/>
      <w:numFmt w:val="bullet"/>
      <w:lvlText w:val="-"/>
      <w:lvlJc w:val="left"/>
      <w:pPr>
        <w:tabs>
          <w:tab w:val="num" w:pos="2880"/>
        </w:tabs>
        <w:ind w:left="2880" w:hanging="360"/>
      </w:pPr>
      <w:rPr>
        <w:rFonts w:ascii="Times New Roman" w:hAnsi="Times New Roman" w:hint="default"/>
      </w:rPr>
    </w:lvl>
    <w:lvl w:ilvl="4" w:tplc="18EEE61E" w:tentative="1">
      <w:start w:val="1"/>
      <w:numFmt w:val="bullet"/>
      <w:lvlText w:val="-"/>
      <w:lvlJc w:val="left"/>
      <w:pPr>
        <w:tabs>
          <w:tab w:val="num" w:pos="3600"/>
        </w:tabs>
        <w:ind w:left="3600" w:hanging="360"/>
      </w:pPr>
      <w:rPr>
        <w:rFonts w:ascii="Times New Roman" w:hAnsi="Times New Roman" w:hint="default"/>
      </w:rPr>
    </w:lvl>
    <w:lvl w:ilvl="5" w:tplc="C0F4D920" w:tentative="1">
      <w:start w:val="1"/>
      <w:numFmt w:val="bullet"/>
      <w:lvlText w:val="-"/>
      <w:lvlJc w:val="left"/>
      <w:pPr>
        <w:tabs>
          <w:tab w:val="num" w:pos="4320"/>
        </w:tabs>
        <w:ind w:left="4320" w:hanging="360"/>
      </w:pPr>
      <w:rPr>
        <w:rFonts w:ascii="Times New Roman" w:hAnsi="Times New Roman" w:hint="default"/>
      </w:rPr>
    </w:lvl>
    <w:lvl w:ilvl="6" w:tplc="2E086DE4" w:tentative="1">
      <w:start w:val="1"/>
      <w:numFmt w:val="bullet"/>
      <w:lvlText w:val="-"/>
      <w:lvlJc w:val="left"/>
      <w:pPr>
        <w:tabs>
          <w:tab w:val="num" w:pos="5040"/>
        </w:tabs>
        <w:ind w:left="5040" w:hanging="360"/>
      </w:pPr>
      <w:rPr>
        <w:rFonts w:ascii="Times New Roman" w:hAnsi="Times New Roman" w:hint="default"/>
      </w:rPr>
    </w:lvl>
    <w:lvl w:ilvl="7" w:tplc="1DB2B360" w:tentative="1">
      <w:start w:val="1"/>
      <w:numFmt w:val="bullet"/>
      <w:lvlText w:val="-"/>
      <w:lvlJc w:val="left"/>
      <w:pPr>
        <w:tabs>
          <w:tab w:val="num" w:pos="5760"/>
        </w:tabs>
        <w:ind w:left="5760" w:hanging="360"/>
      </w:pPr>
      <w:rPr>
        <w:rFonts w:ascii="Times New Roman" w:hAnsi="Times New Roman" w:hint="default"/>
      </w:rPr>
    </w:lvl>
    <w:lvl w:ilvl="8" w:tplc="149C158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E13261E"/>
    <w:multiLevelType w:val="hybridMultilevel"/>
    <w:tmpl w:val="FAF66546"/>
    <w:lvl w:ilvl="0" w:tplc="C860C230">
      <w:start w:val="1"/>
      <w:numFmt w:val="bullet"/>
      <w:lvlText w:val="-"/>
      <w:lvlJc w:val="left"/>
      <w:pPr>
        <w:tabs>
          <w:tab w:val="num" w:pos="720"/>
        </w:tabs>
        <w:ind w:left="720" w:hanging="360"/>
      </w:pPr>
      <w:rPr>
        <w:rFonts w:ascii="Times New Roman" w:hAnsi="Times New Roman" w:hint="default"/>
      </w:rPr>
    </w:lvl>
    <w:lvl w:ilvl="1" w:tplc="538A2CBE" w:tentative="1">
      <w:start w:val="1"/>
      <w:numFmt w:val="bullet"/>
      <w:lvlText w:val="-"/>
      <w:lvlJc w:val="left"/>
      <w:pPr>
        <w:tabs>
          <w:tab w:val="num" w:pos="1440"/>
        </w:tabs>
        <w:ind w:left="1440" w:hanging="360"/>
      </w:pPr>
      <w:rPr>
        <w:rFonts w:ascii="Times New Roman" w:hAnsi="Times New Roman" w:hint="default"/>
      </w:rPr>
    </w:lvl>
    <w:lvl w:ilvl="2" w:tplc="EF0A088E" w:tentative="1">
      <w:start w:val="1"/>
      <w:numFmt w:val="bullet"/>
      <w:lvlText w:val="-"/>
      <w:lvlJc w:val="left"/>
      <w:pPr>
        <w:tabs>
          <w:tab w:val="num" w:pos="2160"/>
        </w:tabs>
        <w:ind w:left="2160" w:hanging="360"/>
      </w:pPr>
      <w:rPr>
        <w:rFonts w:ascii="Times New Roman" w:hAnsi="Times New Roman" w:hint="default"/>
      </w:rPr>
    </w:lvl>
    <w:lvl w:ilvl="3" w:tplc="71FADCA2" w:tentative="1">
      <w:start w:val="1"/>
      <w:numFmt w:val="bullet"/>
      <w:lvlText w:val="-"/>
      <w:lvlJc w:val="left"/>
      <w:pPr>
        <w:tabs>
          <w:tab w:val="num" w:pos="2880"/>
        </w:tabs>
        <w:ind w:left="2880" w:hanging="360"/>
      </w:pPr>
      <w:rPr>
        <w:rFonts w:ascii="Times New Roman" w:hAnsi="Times New Roman" w:hint="default"/>
      </w:rPr>
    </w:lvl>
    <w:lvl w:ilvl="4" w:tplc="F634CF3C" w:tentative="1">
      <w:start w:val="1"/>
      <w:numFmt w:val="bullet"/>
      <w:lvlText w:val="-"/>
      <w:lvlJc w:val="left"/>
      <w:pPr>
        <w:tabs>
          <w:tab w:val="num" w:pos="3600"/>
        </w:tabs>
        <w:ind w:left="3600" w:hanging="360"/>
      </w:pPr>
      <w:rPr>
        <w:rFonts w:ascii="Times New Roman" w:hAnsi="Times New Roman" w:hint="default"/>
      </w:rPr>
    </w:lvl>
    <w:lvl w:ilvl="5" w:tplc="A78E7800" w:tentative="1">
      <w:start w:val="1"/>
      <w:numFmt w:val="bullet"/>
      <w:lvlText w:val="-"/>
      <w:lvlJc w:val="left"/>
      <w:pPr>
        <w:tabs>
          <w:tab w:val="num" w:pos="4320"/>
        </w:tabs>
        <w:ind w:left="4320" w:hanging="360"/>
      </w:pPr>
      <w:rPr>
        <w:rFonts w:ascii="Times New Roman" w:hAnsi="Times New Roman" w:hint="default"/>
      </w:rPr>
    </w:lvl>
    <w:lvl w:ilvl="6" w:tplc="2D569BD8" w:tentative="1">
      <w:start w:val="1"/>
      <w:numFmt w:val="bullet"/>
      <w:lvlText w:val="-"/>
      <w:lvlJc w:val="left"/>
      <w:pPr>
        <w:tabs>
          <w:tab w:val="num" w:pos="5040"/>
        </w:tabs>
        <w:ind w:left="5040" w:hanging="360"/>
      </w:pPr>
      <w:rPr>
        <w:rFonts w:ascii="Times New Roman" w:hAnsi="Times New Roman" w:hint="default"/>
      </w:rPr>
    </w:lvl>
    <w:lvl w:ilvl="7" w:tplc="4704E850" w:tentative="1">
      <w:start w:val="1"/>
      <w:numFmt w:val="bullet"/>
      <w:lvlText w:val="-"/>
      <w:lvlJc w:val="left"/>
      <w:pPr>
        <w:tabs>
          <w:tab w:val="num" w:pos="5760"/>
        </w:tabs>
        <w:ind w:left="5760" w:hanging="360"/>
      </w:pPr>
      <w:rPr>
        <w:rFonts w:ascii="Times New Roman" w:hAnsi="Times New Roman" w:hint="default"/>
      </w:rPr>
    </w:lvl>
    <w:lvl w:ilvl="8" w:tplc="C1AEB86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45C49A9"/>
    <w:multiLevelType w:val="hybridMultilevel"/>
    <w:tmpl w:val="1D8618E2"/>
    <w:lvl w:ilvl="0" w:tplc="1C9CDF92">
      <w:start w:val="1"/>
      <w:numFmt w:val="bullet"/>
      <w:lvlText w:val="-"/>
      <w:lvlJc w:val="left"/>
      <w:pPr>
        <w:tabs>
          <w:tab w:val="num" w:pos="720"/>
        </w:tabs>
        <w:ind w:left="720" w:hanging="360"/>
      </w:pPr>
      <w:rPr>
        <w:rFonts w:ascii="Times New Roman" w:hAnsi="Times New Roman" w:hint="default"/>
      </w:rPr>
    </w:lvl>
    <w:lvl w:ilvl="1" w:tplc="986C10AA" w:tentative="1">
      <w:start w:val="1"/>
      <w:numFmt w:val="bullet"/>
      <w:lvlText w:val="-"/>
      <w:lvlJc w:val="left"/>
      <w:pPr>
        <w:tabs>
          <w:tab w:val="num" w:pos="1440"/>
        </w:tabs>
        <w:ind w:left="1440" w:hanging="360"/>
      </w:pPr>
      <w:rPr>
        <w:rFonts w:ascii="Times New Roman" w:hAnsi="Times New Roman" w:hint="default"/>
      </w:rPr>
    </w:lvl>
    <w:lvl w:ilvl="2" w:tplc="9EF0F4C6" w:tentative="1">
      <w:start w:val="1"/>
      <w:numFmt w:val="bullet"/>
      <w:lvlText w:val="-"/>
      <w:lvlJc w:val="left"/>
      <w:pPr>
        <w:tabs>
          <w:tab w:val="num" w:pos="2160"/>
        </w:tabs>
        <w:ind w:left="2160" w:hanging="360"/>
      </w:pPr>
      <w:rPr>
        <w:rFonts w:ascii="Times New Roman" w:hAnsi="Times New Roman" w:hint="default"/>
      </w:rPr>
    </w:lvl>
    <w:lvl w:ilvl="3" w:tplc="FBD23CCA" w:tentative="1">
      <w:start w:val="1"/>
      <w:numFmt w:val="bullet"/>
      <w:lvlText w:val="-"/>
      <w:lvlJc w:val="left"/>
      <w:pPr>
        <w:tabs>
          <w:tab w:val="num" w:pos="2880"/>
        </w:tabs>
        <w:ind w:left="2880" w:hanging="360"/>
      </w:pPr>
      <w:rPr>
        <w:rFonts w:ascii="Times New Roman" w:hAnsi="Times New Roman" w:hint="default"/>
      </w:rPr>
    </w:lvl>
    <w:lvl w:ilvl="4" w:tplc="6EA4EDF8" w:tentative="1">
      <w:start w:val="1"/>
      <w:numFmt w:val="bullet"/>
      <w:lvlText w:val="-"/>
      <w:lvlJc w:val="left"/>
      <w:pPr>
        <w:tabs>
          <w:tab w:val="num" w:pos="3600"/>
        </w:tabs>
        <w:ind w:left="3600" w:hanging="360"/>
      </w:pPr>
      <w:rPr>
        <w:rFonts w:ascii="Times New Roman" w:hAnsi="Times New Roman" w:hint="default"/>
      </w:rPr>
    </w:lvl>
    <w:lvl w:ilvl="5" w:tplc="E3480394" w:tentative="1">
      <w:start w:val="1"/>
      <w:numFmt w:val="bullet"/>
      <w:lvlText w:val="-"/>
      <w:lvlJc w:val="left"/>
      <w:pPr>
        <w:tabs>
          <w:tab w:val="num" w:pos="4320"/>
        </w:tabs>
        <w:ind w:left="4320" w:hanging="360"/>
      </w:pPr>
      <w:rPr>
        <w:rFonts w:ascii="Times New Roman" w:hAnsi="Times New Roman" w:hint="default"/>
      </w:rPr>
    </w:lvl>
    <w:lvl w:ilvl="6" w:tplc="9ACABD80" w:tentative="1">
      <w:start w:val="1"/>
      <w:numFmt w:val="bullet"/>
      <w:lvlText w:val="-"/>
      <w:lvlJc w:val="left"/>
      <w:pPr>
        <w:tabs>
          <w:tab w:val="num" w:pos="5040"/>
        </w:tabs>
        <w:ind w:left="5040" w:hanging="360"/>
      </w:pPr>
      <w:rPr>
        <w:rFonts w:ascii="Times New Roman" w:hAnsi="Times New Roman" w:hint="default"/>
      </w:rPr>
    </w:lvl>
    <w:lvl w:ilvl="7" w:tplc="8BDE4D9E" w:tentative="1">
      <w:start w:val="1"/>
      <w:numFmt w:val="bullet"/>
      <w:lvlText w:val="-"/>
      <w:lvlJc w:val="left"/>
      <w:pPr>
        <w:tabs>
          <w:tab w:val="num" w:pos="5760"/>
        </w:tabs>
        <w:ind w:left="5760" w:hanging="360"/>
      </w:pPr>
      <w:rPr>
        <w:rFonts w:ascii="Times New Roman" w:hAnsi="Times New Roman" w:hint="default"/>
      </w:rPr>
    </w:lvl>
    <w:lvl w:ilvl="8" w:tplc="1B04BCF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8AE0C5F"/>
    <w:multiLevelType w:val="hybridMultilevel"/>
    <w:tmpl w:val="816ED4CA"/>
    <w:lvl w:ilvl="0" w:tplc="D540921A">
      <w:start w:val="2"/>
      <w:numFmt w:val="lowerLetter"/>
      <w:lvlText w:val="%1)"/>
      <w:lvlJc w:val="left"/>
      <w:pPr>
        <w:tabs>
          <w:tab w:val="num" w:pos="720"/>
        </w:tabs>
        <w:ind w:left="720" w:hanging="360"/>
      </w:pPr>
    </w:lvl>
    <w:lvl w:ilvl="1" w:tplc="56D22F3A" w:tentative="1">
      <w:start w:val="1"/>
      <w:numFmt w:val="lowerLetter"/>
      <w:lvlText w:val="%2)"/>
      <w:lvlJc w:val="left"/>
      <w:pPr>
        <w:tabs>
          <w:tab w:val="num" w:pos="1440"/>
        </w:tabs>
        <w:ind w:left="1440" w:hanging="360"/>
      </w:pPr>
    </w:lvl>
    <w:lvl w:ilvl="2" w:tplc="0DE0C5E0" w:tentative="1">
      <w:start w:val="1"/>
      <w:numFmt w:val="lowerLetter"/>
      <w:lvlText w:val="%3)"/>
      <w:lvlJc w:val="left"/>
      <w:pPr>
        <w:tabs>
          <w:tab w:val="num" w:pos="2160"/>
        </w:tabs>
        <w:ind w:left="2160" w:hanging="360"/>
      </w:pPr>
    </w:lvl>
    <w:lvl w:ilvl="3" w:tplc="990625D8" w:tentative="1">
      <w:start w:val="1"/>
      <w:numFmt w:val="lowerLetter"/>
      <w:lvlText w:val="%4)"/>
      <w:lvlJc w:val="left"/>
      <w:pPr>
        <w:tabs>
          <w:tab w:val="num" w:pos="2880"/>
        </w:tabs>
        <w:ind w:left="2880" w:hanging="360"/>
      </w:pPr>
    </w:lvl>
    <w:lvl w:ilvl="4" w:tplc="1DEC36EA" w:tentative="1">
      <w:start w:val="1"/>
      <w:numFmt w:val="lowerLetter"/>
      <w:lvlText w:val="%5)"/>
      <w:lvlJc w:val="left"/>
      <w:pPr>
        <w:tabs>
          <w:tab w:val="num" w:pos="3600"/>
        </w:tabs>
        <w:ind w:left="3600" w:hanging="360"/>
      </w:pPr>
    </w:lvl>
    <w:lvl w:ilvl="5" w:tplc="FFDC4524" w:tentative="1">
      <w:start w:val="1"/>
      <w:numFmt w:val="lowerLetter"/>
      <w:lvlText w:val="%6)"/>
      <w:lvlJc w:val="left"/>
      <w:pPr>
        <w:tabs>
          <w:tab w:val="num" w:pos="4320"/>
        </w:tabs>
        <w:ind w:left="4320" w:hanging="360"/>
      </w:pPr>
    </w:lvl>
    <w:lvl w:ilvl="6" w:tplc="07AE0AE8" w:tentative="1">
      <w:start w:val="1"/>
      <w:numFmt w:val="lowerLetter"/>
      <w:lvlText w:val="%7)"/>
      <w:lvlJc w:val="left"/>
      <w:pPr>
        <w:tabs>
          <w:tab w:val="num" w:pos="5040"/>
        </w:tabs>
        <w:ind w:left="5040" w:hanging="360"/>
      </w:pPr>
    </w:lvl>
    <w:lvl w:ilvl="7" w:tplc="EB34E320" w:tentative="1">
      <w:start w:val="1"/>
      <w:numFmt w:val="lowerLetter"/>
      <w:lvlText w:val="%8)"/>
      <w:lvlJc w:val="left"/>
      <w:pPr>
        <w:tabs>
          <w:tab w:val="num" w:pos="5760"/>
        </w:tabs>
        <w:ind w:left="5760" w:hanging="360"/>
      </w:pPr>
    </w:lvl>
    <w:lvl w:ilvl="8" w:tplc="DFFEAFAA" w:tentative="1">
      <w:start w:val="1"/>
      <w:numFmt w:val="lowerLetter"/>
      <w:lvlText w:val="%9)"/>
      <w:lvlJc w:val="left"/>
      <w:pPr>
        <w:tabs>
          <w:tab w:val="num" w:pos="6480"/>
        </w:tabs>
        <w:ind w:left="6480" w:hanging="360"/>
      </w:pPr>
    </w:lvl>
  </w:abstractNum>
  <w:abstractNum w:abstractNumId="23" w15:restartNumberingAfterBreak="0">
    <w:nsid w:val="49435C2C"/>
    <w:multiLevelType w:val="hybridMultilevel"/>
    <w:tmpl w:val="7B74B276"/>
    <w:lvl w:ilvl="0" w:tplc="D65C2C8A">
      <w:start w:val="1"/>
      <w:numFmt w:val="bullet"/>
      <w:lvlText w:val="-"/>
      <w:lvlJc w:val="left"/>
      <w:pPr>
        <w:tabs>
          <w:tab w:val="num" w:pos="720"/>
        </w:tabs>
        <w:ind w:left="720" w:hanging="360"/>
      </w:pPr>
      <w:rPr>
        <w:rFonts w:ascii="Times New Roman" w:hAnsi="Times New Roman" w:hint="default"/>
      </w:rPr>
    </w:lvl>
    <w:lvl w:ilvl="1" w:tplc="0DE6AEF4" w:tentative="1">
      <w:start w:val="1"/>
      <w:numFmt w:val="bullet"/>
      <w:lvlText w:val="-"/>
      <w:lvlJc w:val="left"/>
      <w:pPr>
        <w:tabs>
          <w:tab w:val="num" w:pos="1440"/>
        </w:tabs>
        <w:ind w:left="1440" w:hanging="360"/>
      </w:pPr>
      <w:rPr>
        <w:rFonts w:ascii="Times New Roman" w:hAnsi="Times New Roman" w:hint="default"/>
      </w:rPr>
    </w:lvl>
    <w:lvl w:ilvl="2" w:tplc="39A4B8C4" w:tentative="1">
      <w:start w:val="1"/>
      <w:numFmt w:val="bullet"/>
      <w:lvlText w:val="-"/>
      <w:lvlJc w:val="left"/>
      <w:pPr>
        <w:tabs>
          <w:tab w:val="num" w:pos="2160"/>
        </w:tabs>
        <w:ind w:left="2160" w:hanging="360"/>
      </w:pPr>
      <w:rPr>
        <w:rFonts w:ascii="Times New Roman" w:hAnsi="Times New Roman" w:hint="default"/>
      </w:rPr>
    </w:lvl>
    <w:lvl w:ilvl="3" w:tplc="C742D378" w:tentative="1">
      <w:start w:val="1"/>
      <w:numFmt w:val="bullet"/>
      <w:lvlText w:val="-"/>
      <w:lvlJc w:val="left"/>
      <w:pPr>
        <w:tabs>
          <w:tab w:val="num" w:pos="2880"/>
        </w:tabs>
        <w:ind w:left="2880" w:hanging="360"/>
      </w:pPr>
      <w:rPr>
        <w:rFonts w:ascii="Times New Roman" w:hAnsi="Times New Roman" w:hint="default"/>
      </w:rPr>
    </w:lvl>
    <w:lvl w:ilvl="4" w:tplc="60700E62" w:tentative="1">
      <w:start w:val="1"/>
      <w:numFmt w:val="bullet"/>
      <w:lvlText w:val="-"/>
      <w:lvlJc w:val="left"/>
      <w:pPr>
        <w:tabs>
          <w:tab w:val="num" w:pos="3600"/>
        </w:tabs>
        <w:ind w:left="3600" w:hanging="360"/>
      </w:pPr>
      <w:rPr>
        <w:rFonts w:ascii="Times New Roman" w:hAnsi="Times New Roman" w:hint="default"/>
      </w:rPr>
    </w:lvl>
    <w:lvl w:ilvl="5" w:tplc="3EB872C2" w:tentative="1">
      <w:start w:val="1"/>
      <w:numFmt w:val="bullet"/>
      <w:lvlText w:val="-"/>
      <w:lvlJc w:val="left"/>
      <w:pPr>
        <w:tabs>
          <w:tab w:val="num" w:pos="4320"/>
        </w:tabs>
        <w:ind w:left="4320" w:hanging="360"/>
      </w:pPr>
      <w:rPr>
        <w:rFonts w:ascii="Times New Roman" w:hAnsi="Times New Roman" w:hint="default"/>
      </w:rPr>
    </w:lvl>
    <w:lvl w:ilvl="6" w:tplc="D694A576" w:tentative="1">
      <w:start w:val="1"/>
      <w:numFmt w:val="bullet"/>
      <w:lvlText w:val="-"/>
      <w:lvlJc w:val="left"/>
      <w:pPr>
        <w:tabs>
          <w:tab w:val="num" w:pos="5040"/>
        </w:tabs>
        <w:ind w:left="5040" w:hanging="360"/>
      </w:pPr>
      <w:rPr>
        <w:rFonts w:ascii="Times New Roman" w:hAnsi="Times New Roman" w:hint="default"/>
      </w:rPr>
    </w:lvl>
    <w:lvl w:ilvl="7" w:tplc="371A3454" w:tentative="1">
      <w:start w:val="1"/>
      <w:numFmt w:val="bullet"/>
      <w:lvlText w:val="-"/>
      <w:lvlJc w:val="left"/>
      <w:pPr>
        <w:tabs>
          <w:tab w:val="num" w:pos="5760"/>
        </w:tabs>
        <w:ind w:left="5760" w:hanging="360"/>
      </w:pPr>
      <w:rPr>
        <w:rFonts w:ascii="Times New Roman" w:hAnsi="Times New Roman" w:hint="default"/>
      </w:rPr>
    </w:lvl>
    <w:lvl w:ilvl="8" w:tplc="08502FF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95C2588"/>
    <w:multiLevelType w:val="hybridMultilevel"/>
    <w:tmpl w:val="1BB685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9963E86"/>
    <w:multiLevelType w:val="hybridMultilevel"/>
    <w:tmpl w:val="CD7E0E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A527FCB"/>
    <w:multiLevelType w:val="hybridMultilevel"/>
    <w:tmpl w:val="E44A7512"/>
    <w:lvl w:ilvl="0" w:tplc="B184C674">
      <w:start w:val="1"/>
      <w:numFmt w:val="bullet"/>
      <w:lvlText w:val=""/>
      <w:lvlJc w:val="left"/>
      <w:pPr>
        <w:tabs>
          <w:tab w:val="num" w:pos="720"/>
        </w:tabs>
        <w:ind w:left="720" w:hanging="360"/>
      </w:pPr>
      <w:rPr>
        <w:rFonts w:ascii="Wingdings" w:hAnsi="Wingdings" w:hint="default"/>
      </w:rPr>
    </w:lvl>
    <w:lvl w:ilvl="1" w:tplc="07209F54">
      <w:start w:val="1"/>
      <w:numFmt w:val="bullet"/>
      <w:lvlText w:val=""/>
      <w:lvlJc w:val="left"/>
      <w:pPr>
        <w:tabs>
          <w:tab w:val="num" w:pos="1440"/>
        </w:tabs>
        <w:ind w:left="1440" w:hanging="360"/>
      </w:pPr>
      <w:rPr>
        <w:rFonts w:ascii="Wingdings" w:hAnsi="Wingdings" w:hint="default"/>
      </w:rPr>
    </w:lvl>
    <w:lvl w:ilvl="2" w:tplc="EBA48E28" w:tentative="1">
      <w:start w:val="1"/>
      <w:numFmt w:val="bullet"/>
      <w:lvlText w:val=""/>
      <w:lvlJc w:val="left"/>
      <w:pPr>
        <w:tabs>
          <w:tab w:val="num" w:pos="2160"/>
        </w:tabs>
        <w:ind w:left="2160" w:hanging="360"/>
      </w:pPr>
      <w:rPr>
        <w:rFonts w:ascii="Wingdings" w:hAnsi="Wingdings" w:hint="default"/>
      </w:rPr>
    </w:lvl>
    <w:lvl w:ilvl="3" w:tplc="30C2DE00" w:tentative="1">
      <w:start w:val="1"/>
      <w:numFmt w:val="bullet"/>
      <w:lvlText w:val=""/>
      <w:lvlJc w:val="left"/>
      <w:pPr>
        <w:tabs>
          <w:tab w:val="num" w:pos="2880"/>
        </w:tabs>
        <w:ind w:left="2880" w:hanging="360"/>
      </w:pPr>
      <w:rPr>
        <w:rFonts w:ascii="Wingdings" w:hAnsi="Wingdings" w:hint="default"/>
      </w:rPr>
    </w:lvl>
    <w:lvl w:ilvl="4" w:tplc="53CAF154" w:tentative="1">
      <w:start w:val="1"/>
      <w:numFmt w:val="bullet"/>
      <w:lvlText w:val=""/>
      <w:lvlJc w:val="left"/>
      <w:pPr>
        <w:tabs>
          <w:tab w:val="num" w:pos="3600"/>
        </w:tabs>
        <w:ind w:left="3600" w:hanging="360"/>
      </w:pPr>
      <w:rPr>
        <w:rFonts w:ascii="Wingdings" w:hAnsi="Wingdings" w:hint="default"/>
      </w:rPr>
    </w:lvl>
    <w:lvl w:ilvl="5" w:tplc="C082AEF8" w:tentative="1">
      <w:start w:val="1"/>
      <w:numFmt w:val="bullet"/>
      <w:lvlText w:val=""/>
      <w:lvlJc w:val="left"/>
      <w:pPr>
        <w:tabs>
          <w:tab w:val="num" w:pos="4320"/>
        </w:tabs>
        <w:ind w:left="4320" w:hanging="360"/>
      </w:pPr>
      <w:rPr>
        <w:rFonts w:ascii="Wingdings" w:hAnsi="Wingdings" w:hint="default"/>
      </w:rPr>
    </w:lvl>
    <w:lvl w:ilvl="6" w:tplc="CF2EAC02" w:tentative="1">
      <w:start w:val="1"/>
      <w:numFmt w:val="bullet"/>
      <w:lvlText w:val=""/>
      <w:lvlJc w:val="left"/>
      <w:pPr>
        <w:tabs>
          <w:tab w:val="num" w:pos="5040"/>
        </w:tabs>
        <w:ind w:left="5040" w:hanging="360"/>
      </w:pPr>
      <w:rPr>
        <w:rFonts w:ascii="Wingdings" w:hAnsi="Wingdings" w:hint="default"/>
      </w:rPr>
    </w:lvl>
    <w:lvl w:ilvl="7" w:tplc="353819E0" w:tentative="1">
      <w:start w:val="1"/>
      <w:numFmt w:val="bullet"/>
      <w:lvlText w:val=""/>
      <w:lvlJc w:val="left"/>
      <w:pPr>
        <w:tabs>
          <w:tab w:val="num" w:pos="5760"/>
        </w:tabs>
        <w:ind w:left="5760" w:hanging="360"/>
      </w:pPr>
      <w:rPr>
        <w:rFonts w:ascii="Wingdings" w:hAnsi="Wingdings" w:hint="default"/>
      </w:rPr>
    </w:lvl>
    <w:lvl w:ilvl="8" w:tplc="EC2023E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016BB9"/>
    <w:multiLevelType w:val="hybridMultilevel"/>
    <w:tmpl w:val="C4BA8D26"/>
    <w:lvl w:ilvl="0" w:tplc="72D0F998">
      <w:start w:val="1"/>
      <w:numFmt w:val="bullet"/>
      <w:lvlText w:val="-"/>
      <w:lvlJc w:val="left"/>
      <w:pPr>
        <w:tabs>
          <w:tab w:val="num" w:pos="720"/>
        </w:tabs>
        <w:ind w:left="720" w:hanging="360"/>
      </w:pPr>
      <w:rPr>
        <w:rFonts w:ascii="Times New Roman" w:hAnsi="Times New Roman" w:hint="default"/>
      </w:rPr>
    </w:lvl>
    <w:lvl w:ilvl="1" w:tplc="C8366CF2" w:tentative="1">
      <w:start w:val="1"/>
      <w:numFmt w:val="bullet"/>
      <w:lvlText w:val="-"/>
      <w:lvlJc w:val="left"/>
      <w:pPr>
        <w:tabs>
          <w:tab w:val="num" w:pos="1440"/>
        </w:tabs>
        <w:ind w:left="1440" w:hanging="360"/>
      </w:pPr>
      <w:rPr>
        <w:rFonts w:ascii="Times New Roman" w:hAnsi="Times New Roman" w:hint="default"/>
      </w:rPr>
    </w:lvl>
    <w:lvl w:ilvl="2" w:tplc="FFF4B924" w:tentative="1">
      <w:start w:val="1"/>
      <w:numFmt w:val="bullet"/>
      <w:lvlText w:val="-"/>
      <w:lvlJc w:val="left"/>
      <w:pPr>
        <w:tabs>
          <w:tab w:val="num" w:pos="2160"/>
        </w:tabs>
        <w:ind w:left="2160" w:hanging="360"/>
      </w:pPr>
      <w:rPr>
        <w:rFonts w:ascii="Times New Roman" w:hAnsi="Times New Roman" w:hint="default"/>
      </w:rPr>
    </w:lvl>
    <w:lvl w:ilvl="3" w:tplc="270676C6" w:tentative="1">
      <w:start w:val="1"/>
      <w:numFmt w:val="bullet"/>
      <w:lvlText w:val="-"/>
      <w:lvlJc w:val="left"/>
      <w:pPr>
        <w:tabs>
          <w:tab w:val="num" w:pos="2880"/>
        </w:tabs>
        <w:ind w:left="2880" w:hanging="360"/>
      </w:pPr>
      <w:rPr>
        <w:rFonts w:ascii="Times New Roman" w:hAnsi="Times New Roman" w:hint="default"/>
      </w:rPr>
    </w:lvl>
    <w:lvl w:ilvl="4" w:tplc="16C27D26" w:tentative="1">
      <w:start w:val="1"/>
      <w:numFmt w:val="bullet"/>
      <w:lvlText w:val="-"/>
      <w:lvlJc w:val="left"/>
      <w:pPr>
        <w:tabs>
          <w:tab w:val="num" w:pos="3600"/>
        </w:tabs>
        <w:ind w:left="3600" w:hanging="360"/>
      </w:pPr>
      <w:rPr>
        <w:rFonts w:ascii="Times New Roman" w:hAnsi="Times New Roman" w:hint="default"/>
      </w:rPr>
    </w:lvl>
    <w:lvl w:ilvl="5" w:tplc="7FCC19AE" w:tentative="1">
      <w:start w:val="1"/>
      <w:numFmt w:val="bullet"/>
      <w:lvlText w:val="-"/>
      <w:lvlJc w:val="left"/>
      <w:pPr>
        <w:tabs>
          <w:tab w:val="num" w:pos="4320"/>
        </w:tabs>
        <w:ind w:left="4320" w:hanging="360"/>
      </w:pPr>
      <w:rPr>
        <w:rFonts w:ascii="Times New Roman" w:hAnsi="Times New Roman" w:hint="default"/>
      </w:rPr>
    </w:lvl>
    <w:lvl w:ilvl="6" w:tplc="7C82EA76" w:tentative="1">
      <w:start w:val="1"/>
      <w:numFmt w:val="bullet"/>
      <w:lvlText w:val="-"/>
      <w:lvlJc w:val="left"/>
      <w:pPr>
        <w:tabs>
          <w:tab w:val="num" w:pos="5040"/>
        </w:tabs>
        <w:ind w:left="5040" w:hanging="360"/>
      </w:pPr>
      <w:rPr>
        <w:rFonts w:ascii="Times New Roman" w:hAnsi="Times New Roman" w:hint="default"/>
      </w:rPr>
    </w:lvl>
    <w:lvl w:ilvl="7" w:tplc="63AC5BBC" w:tentative="1">
      <w:start w:val="1"/>
      <w:numFmt w:val="bullet"/>
      <w:lvlText w:val="-"/>
      <w:lvlJc w:val="left"/>
      <w:pPr>
        <w:tabs>
          <w:tab w:val="num" w:pos="5760"/>
        </w:tabs>
        <w:ind w:left="5760" w:hanging="360"/>
      </w:pPr>
      <w:rPr>
        <w:rFonts w:ascii="Times New Roman" w:hAnsi="Times New Roman" w:hint="default"/>
      </w:rPr>
    </w:lvl>
    <w:lvl w:ilvl="8" w:tplc="A5CADB0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FFD6A5B"/>
    <w:multiLevelType w:val="hybridMultilevel"/>
    <w:tmpl w:val="D418137E"/>
    <w:lvl w:ilvl="0" w:tplc="C88642B6">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564C5D46"/>
    <w:multiLevelType w:val="hybridMultilevel"/>
    <w:tmpl w:val="130054E8"/>
    <w:lvl w:ilvl="0" w:tplc="9DDED9AA">
      <w:start w:val="1"/>
      <w:numFmt w:val="bullet"/>
      <w:lvlText w:val="-"/>
      <w:lvlJc w:val="left"/>
      <w:pPr>
        <w:tabs>
          <w:tab w:val="num" w:pos="720"/>
        </w:tabs>
        <w:ind w:left="720" w:hanging="360"/>
      </w:pPr>
      <w:rPr>
        <w:rFonts w:ascii="Times New Roman" w:hAnsi="Times New Roman" w:hint="default"/>
      </w:rPr>
    </w:lvl>
    <w:lvl w:ilvl="1" w:tplc="FB4C5C9E" w:tentative="1">
      <w:start w:val="1"/>
      <w:numFmt w:val="bullet"/>
      <w:lvlText w:val="-"/>
      <w:lvlJc w:val="left"/>
      <w:pPr>
        <w:tabs>
          <w:tab w:val="num" w:pos="1440"/>
        </w:tabs>
        <w:ind w:left="1440" w:hanging="360"/>
      </w:pPr>
      <w:rPr>
        <w:rFonts w:ascii="Times New Roman" w:hAnsi="Times New Roman" w:hint="default"/>
      </w:rPr>
    </w:lvl>
    <w:lvl w:ilvl="2" w:tplc="7B5A8E8C" w:tentative="1">
      <w:start w:val="1"/>
      <w:numFmt w:val="bullet"/>
      <w:lvlText w:val="-"/>
      <w:lvlJc w:val="left"/>
      <w:pPr>
        <w:tabs>
          <w:tab w:val="num" w:pos="2160"/>
        </w:tabs>
        <w:ind w:left="2160" w:hanging="360"/>
      </w:pPr>
      <w:rPr>
        <w:rFonts w:ascii="Times New Roman" w:hAnsi="Times New Roman" w:hint="default"/>
      </w:rPr>
    </w:lvl>
    <w:lvl w:ilvl="3" w:tplc="F48EA4F0" w:tentative="1">
      <w:start w:val="1"/>
      <w:numFmt w:val="bullet"/>
      <w:lvlText w:val="-"/>
      <w:lvlJc w:val="left"/>
      <w:pPr>
        <w:tabs>
          <w:tab w:val="num" w:pos="2880"/>
        </w:tabs>
        <w:ind w:left="2880" w:hanging="360"/>
      </w:pPr>
      <w:rPr>
        <w:rFonts w:ascii="Times New Roman" w:hAnsi="Times New Roman" w:hint="default"/>
      </w:rPr>
    </w:lvl>
    <w:lvl w:ilvl="4" w:tplc="347CE2F0" w:tentative="1">
      <w:start w:val="1"/>
      <w:numFmt w:val="bullet"/>
      <w:lvlText w:val="-"/>
      <w:lvlJc w:val="left"/>
      <w:pPr>
        <w:tabs>
          <w:tab w:val="num" w:pos="3600"/>
        </w:tabs>
        <w:ind w:left="3600" w:hanging="360"/>
      </w:pPr>
      <w:rPr>
        <w:rFonts w:ascii="Times New Roman" w:hAnsi="Times New Roman" w:hint="default"/>
      </w:rPr>
    </w:lvl>
    <w:lvl w:ilvl="5" w:tplc="9F4480EE" w:tentative="1">
      <w:start w:val="1"/>
      <w:numFmt w:val="bullet"/>
      <w:lvlText w:val="-"/>
      <w:lvlJc w:val="left"/>
      <w:pPr>
        <w:tabs>
          <w:tab w:val="num" w:pos="4320"/>
        </w:tabs>
        <w:ind w:left="4320" w:hanging="360"/>
      </w:pPr>
      <w:rPr>
        <w:rFonts w:ascii="Times New Roman" w:hAnsi="Times New Roman" w:hint="default"/>
      </w:rPr>
    </w:lvl>
    <w:lvl w:ilvl="6" w:tplc="D152E1FE" w:tentative="1">
      <w:start w:val="1"/>
      <w:numFmt w:val="bullet"/>
      <w:lvlText w:val="-"/>
      <w:lvlJc w:val="left"/>
      <w:pPr>
        <w:tabs>
          <w:tab w:val="num" w:pos="5040"/>
        </w:tabs>
        <w:ind w:left="5040" w:hanging="360"/>
      </w:pPr>
      <w:rPr>
        <w:rFonts w:ascii="Times New Roman" w:hAnsi="Times New Roman" w:hint="default"/>
      </w:rPr>
    </w:lvl>
    <w:lvl w:ilvl="7" w:tplc="54F0CAEC" w:tentative="1">
      <w:start w:val="1"/>
      <w:numFmt w:val="bullet"/>
      <w:lvlText w:val="-"/>
      <w:lvlJc w:val="left"/>
      <w:pPr>
        <w:tabs>
          <w:tab w:val="num" w:pos="5760"/>
        </w:tabs>
        <w:ind w:left="5760" w:hanging="360"/>
      </w:pPr>
      <w:rPr>
        <w:rFonts w:ascii="Times New Roman" w:hAnsi="Times New Roman" w:hint="default"/>
      </w:rPr>
    </w:lvl>
    <w:lvl w:ilvl="8" w:tplc="7DAC910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7AD61D4"/>
    <w:multiLevelType w:val="hybridMultilevel"/>
    <w:tmpl w:val="B2D04452"/>
    <w:lvl w:ilvl="0" w:tplc="64E2B270">
      <w:start w:val="1"/>
      <w:numFmt w:val="bullet"/>
      <w:lvlText w:val="-"/>
      <w:lvlJc w:val="left"/>
      <w:pPr>
        <w:tabs>
          <w:tab w:val="num" w:pos="720"/>
        </w:tabs>
        <w:ind w:left="720" w:hanging="360"/>
      </w:pPr>
      <w:rPr>
        <w:rFonts w:ascii="Times New Roman" w:hAnsi="Times New Roman" w:hint="default"/>
      </w:rPr>
    </w:lvl>
    <w:lvl w:ilvl="1" w:tplc="E080173A" w:tentative="1">
      <w:start w:val="1"/>
      <w:numFmt w:val="bullet"/>
      <w:lvlText w:val="-"/>
      <w:lvlJc w:val="left"/>
      <w:pPr>
        <w:tabs>
          <w:tab w:val="num" w:pos="1440"/>
        </w:tabs>
        <w:ind w:left="1440" w:hanging="360"/>
      </w:pPr>
      <w:rPr>
        <w:rFonts w:ascii="Times New Roman" w:hAnsi="Times New Roman" w:hint="default"/>
      </w:rPr>
    </w:lvl>
    <w:lvl w:ilvl="2" w:tplc="89A27BC8" w:tentative="1">
      <w:start w:val="1"/>
      <w:numFmt w:val="bullet"/>
      <w:lvlText w:val="-"/>
      <w:lvlJc w:val="left"/>
      <w:pPr>
        <w:tabs>
          <w:tab w:val="num" w:pos="2160"/>
        </w:tabs>
        <w:ind w:left="2160" w:hanging="360"/>
      </w:pPr>
      <w:rPr>
        <w:rFonts w:ascii="Times New Roman" w:hAnsi="Times New Roman" w:hint="default"/>
      </w:rPr>
    </w:lvl>
    <w:lvl w:ilvl="3" w:tplc="0E4E15A2" w:tentative="1">
      <w:start w:val="1"/>
      <w:numFmt w:val="bullet"/>
      <w:lvlText w:val="-"/>
      <w:lvlJc w:val="left"/>
      <w:pPr>
        <w:tabs>
          <w:tab w:val="num" w:pos="2880"/>
        </w:tabs>
        <w:ind w:left="2880" w:hanging="360"/>
      </w:pPr>
      <w:rPr>
        <w:rFonts w:ascii="Times New Roman" w:hAnsi="Times New Roman" w:hint="default"/>
      </w:rPr>
    </w:lvl>
    <w:lvl w:ilvl="4" w:tplc="4154AB5E" w:tentative="1">
      <w:start w:val="1"/>
      <w:numFmt w:val="bullet"/>
      <w:lvlText w:val="-"/>
      <w:lvlJc w:val="left"/>
      <w:pPr>
        <w:tabs>
          <w:tab w:val="num" w:pos="3600"/>
        </w:tabs>
        <w:ind w:left="3600" w:hanging="360"/>
      </w:pPr>
      <w:rPr>
        <w:rFonts w:ascii="Times New Roman" w:hAnsi="Times New Roman" w:hint="default"/>
      </w:rPr>
    </w:lvl>
    <w:lvl w:ilvl="5" w:tplc="D10A139E" w:tentative="1">
      <w:start w:val="1"/>
      <w:numFmt w:val="bullet"/>
      <w:lvlText w:val="-"/>
      <w:lvlJc w:val="left"/>
      <w:pPr>
        <w:tabs>
          <w:tab w:val="num" w:pos="4320"/>
        </w:tabs>
        <w:ind w:left="4320" w:hanging="360"/>
      </w:pPr>
      <w:rPr>
        <w:rFonts w:ascii="Times New Roman" w:hAnsi="Times New Roman" w:hint="default"/>
      </w:rPr>
    </w:lvl>
    <w:lvl w:ilvl="6" w:tplc="E3DAA5DE" w:tentative="1">
      <w:start w:val="1"/>
      <w:numFmt w:val="bullet"/>
      <w:lvlText w:val="-"/>
      <w:lvlJc w:val="left"/>
      <w:pPr>
        <w:tabs>
          <w:tab w:val="num" w:pos="5040"/>
        </w:tabs>
        <w:ind w:left="5040" w:hanging="360"/>
      </w:pPr>
      <w:rPr>
        <w:rFonts w:ascii="Times New Roman" w:hAnsi="Times New Roman" w:hint="default"/>
      </w:rPr>
    </w:lvl>
    <w:lvl w:ilvl="7" w:tplc="B9766D08" w:tentative="1">
      <w:start w:val="1"/>
      <w:numFmt w:val="bullet"/>
      <w:lvlText w:val="-"/>
      <w:lvlJc w:val="left"/>
      <w:pPr>
        <w:tabs>
          <w:tab w:val="num" w:pos="5760"/>
        </w:tabs>
        <w:ind w:left="5760" w:hanging="360"/>
      </w:pPr>
      <w:rPr>
        <w:rFonts w:ascii="Times New Roman" w:hAnsi="Times New Roman" w:hint="default"/>
      </w:rPr>
    </w:lvl>
    <w:lvl w:ilvl="8" w:tplc="3CFE429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95C6850"/>
    <w:multiLevelType w:val="hybridMultilevel"/>
    <w:tmpl w:val="47E207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04E6457"/>
    <w:multiLevelType w:val="hybridMultilevel"/>
    <w:tmpl w:val="9E64D2A8"/>
    <w:lvl w:ilvl="0" w:tplc="038461AC">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67782548"/>
    <w:multiLevelType w:val="hybridMultilevel"/>
    <w:tmpl w:val="DED06F2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4" w15:restartNumberingAfterBreak="0">
    <w:nsid w:val="67F56ABE"/>
    <w:multiLevelType w:val="hybridMultilevel"/>
    <w:tmpl w:val="758E35F2"/>
    <w:lvl w:ilvl="0" w:tplc="E4A65A84">
      <w:start w:val="1"/>
      <w:numFmt w:val="lowerLetter"/>
      <w:lvlText w:val="%1)"/>
      <w:lvlJc w:val="left"/>
      <w:pPr>
        <w:tabs>
          <w:tab w:val="num" w:pos="720"/>
        </w:tabs>
        <w:ind w:left="720" w:hanging="360"/>
      </w:pPr>
    </w:lvl>
    <w:lvl w:ilvl="1" w:tplc="E0E8A5AA" w:tentative="1">
      <w:start w:val="1"/>
      <w:numFmt w:val="lowerLetter"/>
      <w:lvlText w:val="%2)"/>
      <w:lvlJc w:val="left"/>
      <w:pPr>
        <w:tabs>
          <w:tab w:val="num" w:pos="1440"/>
        </w:tabs>
        <w:ind w:left="1440" w:hanging="360"/>
      </w:pPr>
    </w:lvl>
    <w:lvl w:ilvl="2" w:tplc="0256EE8E" w:tentative="1">
      <w:start w:val="1"/>
      <w:numFmt w:val="lowerLetter"/>
      <w:lvlText w:val="%3)"/>
      <w:lvlJc w:val="left"/>
      <w:pPr>
        <w:tabs>
          <w:tab w:val="num" w:pos="2160"/>
        </w:tabs>
        <w:ind w:left="2160" w:hanging="360"/>
      </w:pPr>
    </w:lvl>
    <w:lvl w:ilvl="3" w:tplc="5420CCD0" w:tentative="1">
      <w:start w:val="1"/>
      <w:numFmt w:val="lowerLetter"/>
      <w:lvlText w:val="%4)"/>
      <w:lvlJc w:val="left"/>
      <w:pPr>
        <w:tabs>
          <w:tab w:val="num" w:pos="2880"/>
        </w:tabs>
        <w:ind w:left="2880" w:hanging="360"/>
      </w:pPr>
    </w:lvl>
    <w:lvl w:ilvl="4" w:tplc="FA28783C" w:tentative="1">
      <w:start w:val="1"/>
      <w:numFmt w:val="lowerLetter"/>
      <w:lvlText w:val="%5)"/>
      <w:lvlJc w:val="left"/>
      <w:pPr>
        <w:tabs>
          <w:tab w:val="num" w:pos="3600"/>
        </w:tabs>
        <w:ind w:left="3600" w:hanging="360"/>
      </w:pPr>
    </w:lvl>
    <w:lvl w:ilvl="5" w:tplc="3AE6F2EA" w:tentative="1">
      <w:start w:val="1"/>
      <w:numFmt w:val="lowerLetter"/>
      <w:lvlText w:val="%6)"/>
      <w:lvlJc w:val="left"/>
      <w:pPr>
        <w:tabs>
          <w:tab w:val="num" w:pos="4320"/>
        </w:tabs>
        <w:ind w:left="4320" w:hanging="360"/>
      </w:pPr>
    </w:lvl>
    <w:lvl w:ilvl="6" w:tplc="9266FF98" w:tentative="1">
      <w:start w:val="1"/>
      <w:numFmt w:val="lowerLetter"/>
      <w:lvlText w:val="%7)"/>
      <w:lvlJc w:val="left"/>
      <w:pPr>
        <w:tabs>
          <w:tab w:val="num" w:pos="5040"/>
        </w:tabs>
        <w:ind w:left="5040" w:hanging="360"/>
      </w:pPr>
    </w:lvl>
    <w:lvl w:ilvl="7" w:tplc="1D4C595C" w:tentative="1">
      <w:start w:val="1"/>
      <w:numFmt w:val="lowerLetter"/>
      <w:lvlText w:val="%8)"/>
      <w:lvlJc w:val="left"/>
      <w:pPr>
        <w:tabs>
          <w:tab w:val="num" w:pos="5760"/>
        </w:tabs>
        <w:ind w:left="5760" w:hanging="360"/>
      </w:pPr>
    </w:lvl>
    <w:lvl w:ilvl="8" w:tplc="B5540834" w:tentative="1">
      <w:start w:val="1"/>
      <w:numFmt w:val="lowerLetter"/>
      <w:lvlText w:val="%9)"/>
      <w:lvlJc w:val="left"/>
      <w:pPr>
        <w:tabs>
          <w:tab w:val="num" w:pos="6480"/>
        </w:tabs>
        <w:ind w:left="6480" w:hanging="360"/>
      </w:pPr>
    </w:lvl>
  </w:abstractNum>
  <w:abstractNum w:abstractNumId="35" w15:restartNumberingAfterBreak="0">
    <w:nsid w:val="6BF557D8"/>
    <w:multiLevelType w:val="hybridMultilevel"/>
    <w:tmpl w:val="90F8EB06"/>
    <w:lvl w:ilvl="0" w:tplc="0B06558C">
      <w:start w:val="1"/>
      <w:numFmt w:val="bullet"/>
      <w:lvlText w:val="-"/>
      <w:lvlJc w:val="left"/>
      <w:pPr>
        <w:tabs>
          <w:tab w:val="num" w:pos="720"/>
        </w:tabs>
        <w:ind w:left="720" w:hanging="360"/>
      </w:pPr>
      <w:rPr>
        <w:rFonts w:ascii="Times New Roman" w:hAnsi="Times New Roman" w:hint="default"/>
      </w:rPr>
    </w:lvl>
    <w:lvl w:ilvl="1" w:tplc="5BF433BC" w:tentative="1">
      <w:start w:val="1"/>
      <w:numFmt w:val="bullet"/>
      <w:lvlText w:val="-"/>
      <w:lvlJc w:val="left"/>
      <w:pPr>
        <w:tabs>
          <w:tab w:val="num" w:pos="1440"/>
        </w:tabs>
        <w:ind w:left="1440" w:hanging="360"/>
      </w:pPr>
      <w:rPr>
        <w:rFonts w:ascii="Times New Roman" w:hAnsi="Times New Roman" w:hint="default"/>
      </w:rPr>
    </w:lvl>
    <w:lvl w:ilvl="2" w:tplc="33F24CAC" w:tentative="1">
      <w:start w:val="1"/>
      <w:numFmt w:val="bullet"/>
      <w:lvlText w:val="-"/>
      <w:lvlJc w:val="left"/>
      <w:pPr>
        <w:tabs>
          <w:tab w:val="num" w:pos="2160"/>
        </w:tabs>
        <w:ind w:left="2160" w:hanging="360"/>
      </w:pPr>
      <w:rPr>
        <w:rFonts w:ascii="Times New Roman" w:hAnsi="Times New Roman" w:hint="default"/>
      </w:rPr>
    </w:lvl>
    <w:lvl w:ilvl="3" w:tplc="C5BC57C8" w:tentative="1">
      <w:start w:val="1"/>
      <w:numFmt w:val="bullet"/>
      <w:lvlText w:val="-"/>
      <w:lvlJc w:val="left"/>
      <w:pPr>
        <w:tabs>
          <w:tab w:val="num" w:pos="2880"/>
        </w:tabs>
        <w:ind w:left="2880" w:hanging="360"/>
      </w:pPr>
      <w:rPr>
        <w:rFonts w:ascii="Times New Roman" w:hAnsi="Times New Roman" w:hint="default"/>
      </w:rPr>
    </w:lvl>
    <w:lvl w:ilvl="4" w:tplc="FFAAA632" w:tentative="1">
      <w:start w:val="1"/>
      <w:numFmt w:val="bullet"/>
      <w:lvlText w:val="-"/>
      <w:lvlJc w:val="left"/>
      <w:pPr>
        <w:tabs>
          <w:tab w:val="num" w:pos="3600"/>
        </w:tabs>
        <w:ind w:left="3600" w:hanging="360"/>
      </w:pPr>
      <w:rPr>
        <w:rFonts w:ascii="Times New Roman" w:hAnsi="Times New Roman" w:hint="default"/>
      </w:rPr>
    </w:lvl>
    <w:lvl w:ilvl="5" w:tplc="4EA2F5B6" w:tentative="1">
      <w:start w:val="1"/>
      <w:numFmt w:val="bullet"/>
      <w:lvlText w:val="-"/>
      <w:lvlJc w:val="left"/>
      <w:pPr>
        <w:tabs>
          <w:tab w:val="num" w:pos="4320"/>
        </w:tabs>
        <w:ind w:left="4320" w:hanging="360"/>
      </w:pPr>
      <w:rPr>
        <w:rFonts w:ascii="Times New Roman" w:hAnsi="Times New Roman" w:hint="default"/>
      </w:rPr>
    </w:lvl>
    <w:lvl w:ilvl="6" w:tplc="EE802644" w:tentative="1">
      <w:start w:val="1"/>
      <w:numFmt w:val="bullet"/>
      <w:lvlText w:val="-"/>
      <w:lvlJc w:val="left"/>
      <w:pPr>
        <w:tabs>
          <w:tab w:val="num" w:pos="5040"/>
        </w:tabs>
        <w:ind w:left="5040" w:hanging="360"/>
      </w:pPr>
      <w:rPr>
        <w:rFonts w:ascii="Times New Roman" w:hAnsi="Times New Roman" w:hint="default"/>
      </w:rPr>
    </w:lvl>
    <w:lvl w:ilvl="7" w:tplc="7FE62996" w:tentative="1">
      <w:start w:val="1"/>
      <w:numFmt w:val="bullet"/>
      <w:lvlText w:val="-"/>
      <w:lvlJc w:val="left"/>
      <w:pPr>
        <w:tabs>
          <w:tab w:val="num" w:pos="5760"/>
        </w:tabs>
        <w:ind w:left="5760" w:hanging="360"/>
      </w:pPr>
      <w:rPr>
        <w:rFonts w:ascii="Times New Roman" w:hAnsi="Times New Roman" w:hint="default"/>
      </w:rPr>
    </w:lvl>
    <w:lvl w:ilvl="8" w:tplc="B014A2F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CA714EF"/>
    <w:multiLevelType w:val="hybridMultilevel"/>
    <w:tmpl w:val="B21C5A88"/>
    <w:lvl w:ilvl="0" w:tplc="734C8C36">
      <w:start w:val="1"/>
      <w:numFmt w:val="bullet"/>
      <w:lvlText w:val="-"/>
      <w:lvlJc w:val="left"/>
      <w:pPr>
        <w:tabs>
          <w:tab w:val="num" w:pos="720"/>
        </w:tabs>
        <w:ind w:left="720" w:hanging="360"/>
      </w:pPr>
      <w:rPr>
        <w:rFonts w:ascii="Times New Roman" w:hAnsi="Times New Roman" w:hint="default"/>
      </w:rPr>
    </w:lvl>
    <w:lvl w:ilvl="1" w:tplc="7924D218" w:tentative="1">
      <w:start w:val="1"/>
      <w:numFmt w:val="bullet"/>
      <w:lvlText w:val="-"/>
      <w:lvlJc w:val="left"/>
      <w:pPr>
        <w:tabs>
          <w:tab w:val="num" w:pos="1440"/>
        </w:tabs>
        <w:ind w:left="1440" w:hanging="360"/>
      </w:pPr>
      <w:rPr>
        <w:rFonts w:ascii="Times New Roman" w:hAnsi="Times New Roman" w:hint="default"/>
      </w:rPr>
    </w:lvl>
    <w:lvl w:ilvl="2" w:tplc="71F06176" w:tentative="1">
      <w:start w:val="1"/>
      <w:numFmt w:val="bullet"/>
      <w:lvlText w:val="-"/>
      <w:lvlJc w:val="left"/>
      <w:pPr>
        <w:tabs>
          <w:tab w:val="num" w:pos="2160"/>
        </w:tabs>
        <w:ind w:left="2160" w:hanging="360"/>
      </w:pPr>
      <w:rPr>
        <w:rFonts w:ascii="Times New Roman" w:hAnsi="Times New Roman" w:hint="default"/>
      </w:rPr>
    </w:lvl>
    <w:lvl w:ilvl="3" w:tplc="4C66394A" w:tentative="1">
      <w:start w:val="1"/>
      <w:numFmt w:val="bullet"/>
      <w:lvlText w:val="-"/>
      <w:lvlJc w:val="left"/>
      <w:pPr>
        <w:tabs>
          <w:tab w:val="num" w:pos="2880"/>
        </w:tabs>
        <w:ind w:left="2880" w:hanging="360"/>
      </w:pPr>
      <w:rPr>
        <w:rFonts w:ascii="Times New Roman" w:hAnsi="Times New Roman" w:hint="default"/>
      </w:rPr>
    </w:lvl>
    <w:lvl w:ilvl="4" w:tplc="52DEA4FA" w:tentative="1">
      <w:start w:val="1"/>
      <w:numFmt w:val="bullet"/>
      <w:lvlText w:val="-"/>
      <w:lvlJc w:val="left"/>
      <w:pPr>
        <w:tabs>
          <w:tab w:val="num" w:pos="3600"/>
        </w:tabs>
        <w:ind w:left="3600" w:hanging="360"/>
      </w:pPr>
      <w:rPr>
        <w:rFonts w:ascii="Times New Roman" w:hAnsi="Times New Roman" w:hint="default"/>
      </w:rPr>
    </w:lvl>
    <w:lvl w:ilvl="5" w:tplc="8B3AC4AE" w:tentative="1">
      <w:start w:val="1"/>
      <w:numFmt w:val="bullet"/>
      <w:lvlText w:val="-"/>
      <w:lvlJc w:val="left"/>
      <w:pPr>
        <w:tabs>
          <w:tab w:val="num" w:pos="4320"/>
        </w:tabs>
        <w:ind w:left="4320" w:hanging="360"/>
      </w:pPr>
      <w:rPr>
        <w:rFonts w:ascii="Times New Roman" w:hAnsi="Times New Roman" w:hint="default"/>
      </w:rPr>
    </w:lvl>
    <w:lvl w:ilvl="6" w:tplc="CD8055F0" w:tentative="1">
      <w:start w:val="1"/>
      <w:numFmt w:val="bullet"/>
      <w:lvlText w:val="-"/>
      <w:lvlJc w:val="left"/>
      <w:pPr>
        <w:tabs>
          <w:tab w:val="num" w:pos="5040"/>
        </w:tabs>
        <w:ind w:left="5040" w:hanging="360"/>
      </w:pPr>
      <w:rPr>
        <w:rFonts w:ascii="Times New Roman" w:hAnsi="Times New Roman" w:hint="default"/>
      </w:rPr>
    </w:lvl>
    <w:lvl w:ilvl="7" w:tplc="37B47B10" w:tentative="1">
      <w:start w:val="1"/>
      <w:numFmt w:val="bullet"/>
      <w:lvlText w:val="-"/>
      <w:lvlJc w:val="left"/>
      <w:pPr>
        <w:tabs>
          <w:tab w:val="num" w:pos="5760"/>
        </w:tabs>
        <w:ind w:left="5760" w:hanging="360"/>
      </w:pPr>
      <w:rPr>
        <w:rFonts w:ascii="Times New Roman" w:hAnsi="Times New Roman" w:hint="default"/>
      </w:rPr>
    </w:lvl>
    <w:lvl w:ilvl="8" w:tplc="AE94D7B4"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0000115"/>
    <w:multiLevelType w:val="hybridMultilevel"/>
    <w:tmpl w:val="7CB6B2C2"/>
    <w:lvl w:ilvl="0" w:tplc="ABF8FAC8">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73B713A8"/>
    <w:multiLevelType w:val="hybridMultilevel"/>
    <w:tmpl w:val="704EEDF6"/>
    <w:lvl w:ilvl="0" w:tplc="5B460E7E">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74275A0F"/>
    <w:multiLevelType w:val="hybridMultilevel"/>
    <w:tmpl w:val="6F0CC284"/>
    <w:lvl w:ilvl="0" w:tplc="B53430BE">
      <w:start w:val="1"/>
      <w:numFmt w:val="bullet"/>
      <w:lvlText w:val="-"/>
      <w:lvlJc w:val="left"/>
      <w:pPr>
        <w:tabs>
          <w:tab w:val="num" w:pos="720"/>
        </w:tabs>
        <w:ind w:left="720" w:hanging="360"/>
      </w:pPr>
      <w:rPr>
        <w:rFonts w:ascii="Times New Roman" w:hAnsi="Times New Roman" w:hint="default"/>
      </w:rPr>
    </w:lvl>
    <w:lvl w:ilvl="1" w:tplc="32C63900" w:tentative="1">
      <w:start w:val="1"/>
      <w:numFmt w:val="bullet"/>
      <w:lvlText w:val="-"/>
      <w:lvlJc w:val="left"/>
      <w:pPr>
        <w:tabs>
          <w:tab w:val="num" w:pos="1440"/>
        </w:tabs>
        <w:ind w:left="1440" w:hanging="360"/>
      </w:pPr>
      <w:rPr>
        <w:rFonts w:ascii="Times New Roman" w:hAnsi="Times New Roman" w:hint="default"/>
      </w:rPr>
    </w:lvl>
    <w:lvl w:ilvl="2" w:tplc="35BE3B48" w:tentative="1">
      <w:start w:val="1"/>
      <w:numFmt w:val="bullet"/>
      <w:lvlText w:val="-"/>
      <w:lvlJc w:val="left"/>
      <w:pPr>
        <w:tabs>
          <w:tab w:val="num" w:pos="2160"/>
        </w:tabs>
        <w:ind w:left="2160" w:hanging="360"/>
      </w:pPr>
      <w:rPr>
        <w:rFonts w:ascii="Times New Roman" w:hAnsi="Times New Roman" w:hint="default"/>
      </w:rPr>
    </w:lvl>
    <w:lvl w:ilvl="3" w:tplc="A9C8D4AE" w:tentative="1">
      <w:start w:val="1"/>
      <w:numFmt w:val="bullet"/>
      <w:lvlText w:val="-"/>
      <w:lvlJc w:val="left"/>
      <w:pPr>
        <w:tabs>
          <w:tab w:val="num" w:pos="2880"/>
        </w:tabs>
        <w:ind w:left="2880" w:hanging="360"/>
      </w:pPr>
      <w:rPr>
        <w:rFonts w:ascii="Times New Roman" w:hAnsi="Times New Roman" w:hint="default"/>
      </w:rPr>
    </w:lvl>
    <w:lvl w:ilvl="4" w:tplc="BE30DB0C" w:tentative="1">
      <w:start w:val="1"/>
      <w:numFmt w:val="bullet"/>
      <w:lvlText w:val="-"/>
      <w:lvlJc w:val="left"/>
      <w:pPr>
        <w:tabs>
          <w:tab w:val="num" w:pos="3600"/>
        </w:tabs>
        <w:ind w:left="3600" w:hanging="360"/>
      </w:pPr>
      <w:rPr>
        <w:rFonts w:ascii="Times New Roman" w:hAnsi="Times New Roman" w:hint="default"/>
      </w:rPr>
    </w:lvl>
    <w:lvl w:ilvl="5" w:tplc="022835B2" w:tentative="1">
      <w:start w:val="1"/>
      <w:numFmt w:val="bullet"/>
      <w:lvlText w:val="-"/>
      <w:lvlJc w:val="left"/>
      <w:pPr>
        <w:tabs>
          <w:tab w:val="num" w:pos="4320"/>
        </w:tabs>
        <w:ind w:left="4320" w:hanging="360"/>
      </w:pPr>
      <w:rPr>
        <w:rFonts w:ascii="Times New Roman" w:hAnsi="Times New Roman" w:hint="default"/>
      </w:rPr>
    </w:lvl>
    <w:lvl w:ilvl="6" w:tplc="5FC233E6" w:tentative="1">
      <w:start w:val="1"/>
      <w:numFmt w:val="bullet"/>
      <w:lvlText w:val="-"/>
      <w:lvlJc w:val="left"/>
      <w:pPr>
        <w:tabs>
          <w:tab w:val="num" w:pos="5040"/>
        </w:tabs>
        <w:ind w:left="5040" w:hanging="360"/>
      </w:pPr>
      <w:rPr>
        <w:rFonts w:ascii="Times New Roman" w:hAnsi="Times New Roman" w:hint="default"/>
      </w:rPr>
    </w:lvl>
    <w:lvl w:ilvl="7" w:tplc="6F92ADFE" w:tentative="1">
      <w:start w:val="1"/>
      <w:numFmt w:val="bullet"/>
      <w:lvlText w:val="-"/>
      <w:lvlJc w:val="left"/>
      <w:pPr>
        <w:tabs>
          <w:tab w:val="num" w:pos="5760"/>
        </w:tabs>
        <w:ind w:left="5760" w:hanging="360"/>
      </w:pPr>
      <w:rPr>
        <w:rFonts w:ascii="Times New Roman" w:hAnsi="Times New Roman" w:hint="default"/>
      </w:rPr>
    </w:lvl>
    <w:lvl w:ilvl="8" w:tplc="95C4EF4A"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6514410"/>
    <w:multiLevelType w:val="hybridMultilevel"/>
    <w:tmpl w:val="9398BF34"/>
    <w:lvl w:ilvl="0" w:tplc="C0C6E6DA">
      <w:start w:val="1"/>
      <w:numFmt w:val="bullet"/>
      <w:lvlText w:val="-"/>
      <w:lvlJc w:val="left"/>
      <w:pPr>
        <w:tabs>
          <w:tab w:val="num" w:pos="720"/>
        </w:tabs>
        <w:ind w:left="720" w:hanging="360"/>
      </w:pPr>
      <w:rPr>
        <w:rFonts w:ascii="Times New Roman" w:hAnsi="Times New Roman" w:hint="default"/>
      </w:rPr>
    </w:lvl>
    <w:lvl w:ilvl="1" w:tplc="C714CACE" w:tentative="1">
      <w:start w:val="1"/>
      <w:numFmt w:val="bullet"/>
      <w:lvlText w:val="-"/>
      <w:lvlJc w:val="left"/>
      <w:pPr>
        <w:tabs>
          <w:tab w:val="num" w:pos="1440"/>
        </w:tabs>
        <w:ind w:left="1440" w:hanging="360"/>
      </w:pPr>
      <w:rPr>
        <w:rFonts w:ascii="Times New Roman" w:hAnsi="Times New Roman" w:hint="default"/>
      </w:rPr>
    </w:lvl>
    <w:lvl w:ilvl="2" w:tplc="E2BCD4F6" w:tentative="1">
      <w:start w:val="1"/>
      <w:numFmt w:val="bullet"/>
      <w:lvlText w:val="-"/>
      <w:lvlJc w:val="left"/>
      <w:pPr>
        <w:tabs>
          <w:tab w:val="num" w:pos="2160"/>
        </w:tabs>
        <w:ind w:left="2160" w:hanging="360"/>
      </w:pPr>
      <w:rPr>
        <w:rFonts w:ascii="Times New Roman" w:hAnsi="Times New Roman" w:hint="default"/>
      </w:rPr>
    </w:lvl>
    <w:lvl w:ilvl="3" w:tplc="747639F0" w:tentative="1">
      <w:start w:val="1"/>
      <w:numFmt w:val="bullet"/>
      <w:lvlText w:val="-"/>
      <w:lvlJc w:val="left"/>
      <w:pPr>
        <w:tabs>
          <w:tab w:val="num" w:pos="2880"/>
        </w:tabs>
        <w:ind w:left="2880" w:hanging="360"/>
      </w:pPr>
      <w:rPr>
        <w:rFonts w:ascii="Times New Roman" w:hAnsi="Times New Roman" w:hint="default"/>
      </w:rPr>
    </w:lvl>
    <w:lvl w:ilvl="4" w:tplc="07CEBB30" w:tentative="1">
      <w:start w:val="1"/>
      <w:numFmt w:val="bullet"/>
      <w:lvlText w:val="-"/>
      <w:lvlJc w:val="left"/>
      <w:pPr>
        <w:tabs>
          <w:tab w:val="num" w:pos="3600"/>
        </w:tabs>
        <w:ind w:left="3600" w:hanging="360"/>
      </w:pPr>
      <w:rPr>
        <w:rFonts w:ascii="Times New Roman" w:hAnsi="Times New Roman" w:hint="default"/>
      </w:rPr>
    </w:lvl>
    <w:lvl w:ilvl="5" w:tplc="A4CE1898" w:tentative="1">
      <w:start w:val="1"/>
      <w:numFmt w:val="bullet"/>
      <w:lvlText w:val="-"/>
      <w:lvlJc w:val="left"/>
      <w:pPr>
        <w:tabs>
          <w:tab w:val="num" w:pos="4320"/>
        </w:tabs>
        <w:ind w:left="4320" w:hanging="360"/>
      </w:pPr>
      <w:rPr>
        <w:rFonts w:ascii="Times New Roman" w:hAnsi="Times New Roman" w:hint="default"/>
      </w:rPr>
    </w:lvl>
    <w:lvl w:ilvl="6" w:tplc="082CD886" w:tentative="1">
      <w:start w:val="1"/>
      <w:numFmt w:val="bullet"/>
      <w:lvlText w:val="-"/>
      <w:lvlJc w:val="left"/>
      <w:pPr>
        <w:tabs>
          <w:tab w:val="num" w:pos="5040"/>
        </w:tabs>
        <w:ind w:left="5040" w:hanging="360"/>
      </w:pPr>
      <w:rPr>
        <w:rFonts w:ascii="Times New Roman" w:hAnsi="Times New Roman" w:hint="default"/>
      </w:rPr>
    </w:lvl>
    <w:lvl w:ilvl="7" w:tplc="2EC80138" w:tentative="1">
      <w:start w:val="1"/>
      <w:numFmt w:val="bullet"/>
      <w:lvlText w:val="-"/>
      <w:lvlJc w:val="left"/>
      <w:pPr>
        <w:tabs>
          <w:tab w:val="num" w:pos="5760"/>
        </w:tabs>
        <w:ind w:left="5760" w:hanging="360"/>
      </w:pPr>
      <w:rPr>
        <w:rFonts w:ascii="Times New Roman" w:hAnsi="Times New Roman" w:hint="default"/>
      </w:rPr>
    </w:lvl>
    <w:lvl w:ilvl="8" w:tplc="0F823916"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8663679"/>
    <w:multiLevelType w:val="hybridMultilevel"/>
    <w:tmpl w:val="F84E6906"/>
    <w:lvl w:ilvl="0" w:tplc="AC48E208">
      <w:start w:val="1"/>
      <w:numFmt w:val="bullet"/>
      <w:lvlText w:val=""/>
      <w:lvlJc w:val="left"/>
      <w:pPr>
        <w:tabs>
          <w:tab w:val="num" w:pos="720"/>
        </w:tabs>
        <w:ind w:left="720" w:hanging="360"/>
      </w:pPr>
      <w:rPr>
        <w:rFonts w:ascii="Wingdings" w:hAnsi="Wingdings" w:hint="default"/>
      </w:rPr>
    </w:lvl>
    <w:lvl w:ilvl="1" w:tplc="D6BCAB82">
      <w:start w:val="1"/>
      <w:numFmt w:val="bullet"/>
      <w:lvlText w:val=""/>
      <w:lvlJc w:val="left"/>
      <w:pPr>
        <w:tabs>
          <w:tab w:val="num" w:pos="1440"/>
        </w:tabs>
        <w:ind w:left="1440" w:hanging="360"/>
      </w:pPr>
      <w:rPr>
        <w:rFonts w:ascii="Wingdings" w:hAnsi="Wingdings" w:hint="default"/>
      </w:rPr>
    </w:lvl>
    <w:lvl w:ilvl="2" w:tplc="0940397A" w:tentative="1">
      <w:start w:val="1"/>
      <w:numFmt w:val="bullet"/>
      <w:lvlText w:val=""/>
      <w:lvlJc w:val="left"/>
      <w:pPr>
        <w:tabs>
          <w:tab w:val="num" w:pos="2160"/>
        </w:tabs>
        <w:ind w:left="2160" w:hanging="360"/>
      </w:pPr>
      <w:rPr>
        <w:rFonts w:ascii="Wingdings" w:hAnsi="Wingdings" w:hint="default"/>
      </w:rPr>
    </w:lvl>
    <w:lvl w:ilvl="3" w:tplc="76FE58CA" w:tentative="1">
      <w:start w:val="1"/>
      <w:numFmt w:val="bullet"/>
      <w:lvlText w:val=""/>
      <w:lvlJc w:val="left"/>
      <w:pPr>
        <w:tabs>
          <w:tab w:val="num" w:pos="2880"/>
        </w:tabs>
        <w:ind w:left="2880" w:hanging="360"/>
      </w:pPr>
      <w:rPr>
        <w:rFonts w:ascii="Wingdings" w:hAnsi="Wingdings" w:hint="default"/>
      </w:rPr>
    </w:lvl>
    <w:lvl w:ilvl="4" w:tplc="B0DEE9A8" w:tentative="1">
      <w:start w:val="1"/>
      <w:numFmt w:val="bullet"/>
      <w:lvlText w:val=""/>
      <w:lvlJc w:val="left"/>
      <w:pPr>
        <w:tabs>
          <w:tab w:val="num" w:pos="3600"/>
        </w:tabs>
        <w:ind w:left="3600" w:hanging="360"/>
      </w:pPr>
      <w:rPr>
        <w:rFonts w:ascii="Wingdings" w:hAnsi="Wingdings" w:hint="default"/>
      </w:rPr>
    </w:lvl>
    <w:lvl w:ilvl="5" w:tplc="9708A078" w:tentative="1">
      <w:start w:val="1"/>
      <w:numFmt w:val="bullet"/>
      <w:lvlText w:val=""/>
      <w:lvlJc w:val="left"/>
      <w:pPr>
        <w:tabs>
          <w:tab w:val="num" w:pos="4320"/>
        </w:tabs>
        <w:ind w:left="4320" w:hanging="360"/>
      </w:pPr>
      <w:rPr>
        <w:rFonts w:ascii="Wingdings" w:hAnsi="Wingdings" w:hint="default"/>
      </w:rPr>
    </w:lvl>
    <w:lvl w:ilvl="6" w:tplc="B978E342" w:tentative="1">
      <w:start w:val="1"/>
      <w:numFmt w:val="bullet"/>
      <w:lvlText w:val=""/>
      <w:lvlJc w:val="left"/>
      <w:pPr>
        <w:tabs>
          <w:tab w:val="num" w:pos="5040"/>
        </w:tabs>
        <w:ind w:left="5040" w:hanging="360"/>
      </w:pPr>
      <w:rPr>
        <w:rFonts w:ascii="Wingdings" w:hAnsi="Wingdings" w:hint="default"/>
      </w:rPr>
    </w:lvl>
    <w:lvl w:ilvl="7" w:tplc="07362086" w:tentative="1">
      <w:start w:val="1"/>
      <w:numFmt w:val="bullet"/>
      <w:lvlText w:val=""/>
      <w:lvlJc w:val="left"/>
      <w:pPr>
        <w:tabs>
          <w:tab w:val="num" w:pos="5760"/>
        </w:tabs>
        <w:ind w:left="5760" w:hanging="360"/>
      </w:pPr>
      <w:rPr>
        <w:rFonts w:ascii="Wingdings" w:hAnsi="Wingdings" w:hint="default"/>
      </w:rPr>
    </w:lvl>
    <w:lvl w:ilvl="8" w:tplc="3EF6ED8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2C4BB2"/>
    <w:multiLevelType w:val="hybridMultilevel"/>
    <w:tmpl w:val="95CEAC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C5A58BA"/>
    <w:multiLevelType w:val="hybridMultilevel"/>
    <w:tmpl w:val="1804CC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606957347">
    <w:abstractNumId w:val="38"/>
  </w:num>
  <w:num w:numId="2" w16cid:durableId="426578780">
    <w:abstractNumId w:val="28"/>
  </w:num>
  <w:num w:numId="3" w16cid:durableId="549731179">
    <w:abstractNumId w:val="7"/>
  </w:num>
  <w:num w:numId="4" w16cid:durableId="2035810968">
    <w:abstractNumId w:val="36"/>
  </w:num>
  <w:num w:numId="5" w16cid:durableId="545221705">
    <w:abstractNumId w:val="29"/>
  </w:num>
  <w:num w:numId="6" w16cid:durableId="981038914">
    <w:abstractNumId w:val="24"/>
  </w:num>
  <w:num w:numId="7" w16cid:durableId="1434781935">
    <w:abstractNumId w:val="39"/>
  </w:num>
  <w:num w:numId="8" w16cid:durableId="2089619438">
    <w:abstractNumId w:val="19"/>
  </w:num>
  <w:num w:numId="9" w16cid:durableId="1104838509">
    <w:abstractNumId w:val="9"/>
  </w:num>
  <w:num w:numId="10" w16cid:durableId="33358160">
    <w:abstractNumId w:val="11"/>
  </w:num>
  <w:num w:numId="11" w16cid:durableId="1339237668">
    <w:abstractNumId w:val="23"/>
  </w:num>
  <w:num w:numId="12" w16cid:durableId="504200878">
    <w:abstractNumId w:val="32"/>
  </w:num>
  <w:num w:numId="13" w16cid:durableId="1679381819">
    <w:abstractNumId w:val="26"/>
  </w:num>
  <w:num w:numId="14" w16cid:durableId="390422598">
    <w:abstractNumId w:val="8"/>
  </w:num>
  <w:num w:numId="15" w16cid:durableId="1778402181">
    <w:abstractNumId w:val="31"/>
  </w:num>
  <w:num w:numId="16" w16cid:durableId="846597886">
    <w:abstractNumId w:val="41"/>
  </w:num>
  <w:num w:numId="17" w16cid:durableId="1194883420">
    <w:abstractNumId w:val="5"/>
  </w:num>
  <w:num w:numId="18" w16cid:durableId="1011298268">
    <w:abstractNumId w:val="30"/>
  </w:num>
  <w:num w:numId="19" w16cid:durableId="1268737046">
    <w:abstractNumId w:val="6"/>
  </w:num>
  <w:num w:numId="20" w16cid:durableId="2025396026">
    <w:abstractNumId w:val="16"/>
  </w:num>
  <w:num w:numId="21" w16cid:durableId="276062718">
    <w:abstractNumId w:val="0"/>
  </w:num>
  <w:num w:numId="22" w16cid:durableId="745491443">
    <w:abstractNumId w:val="43"/>
  </w:num>
  <w:num w:numId="23" w16cid:durableId="1591885404">
    <w:abstractNumId w:val="42"/>
  </w:num>
  <w:num w:numId="24" w16cid:durableId="101146570">
    <w:abstractNumId w:val="34"/>
  </w:num>
  <w:num w:numId="25" w16cid:durableId="632490229">
    <w:abstractNumId w:val="22"/>
  </w:num>
  <w:num w:numId="26" w16cid:durableId="1904215950">
    <w:abstractNumId w:val="13"/>
  </w:num>
  <w:num w:numId="27" w16cid:durableId="1082994763">
    <w:abstractNumId w:val="3"/>
  </w:num>
  <w:num w:numId="28" w16cid:durableId="114564491">
    <w:abstractNumId w:val="21"/>
  </w:num>
  <w:num w:numId="29" w16cid:durableId="1561209566">
    <w:abstractNumId w:val="12"/>
  </w:num>
  <w:num w:numId="30" w16cid:durableId="82073636">
    <w:abstractNumId w:val="4"/>
  </w:num>
  <w:num w:numId="31" w16cid:durableId="358431717">
    <w:abstractNumId w:val="40"/>
  </w:num>
  <w:num w:numId="32" w16cid:durableId="1160345904">
    <w:abstractNumId w:val="20"/>
  </w:num>
  <w:num w:numId="33" w16cid:durableId="658464379">
    <w:abstractNumId w:val="35"/>
  </w:num>
  <w:num w:numId="34" w16cid:durableId="1322387651">
    <w:abstractNumId w:val="27"/>
  </w:num>
  <w:num w:numId="35" w16cid:durableId="804128762">
    <w:abstractNumId w:val="33"/>
  </w:num>
  <w:num w:numId="36" w16cid:durableId="1206915431">
    <w:abstractNumId w:val="18"/>
  </w:num>
  <w:num w:numId="37" w16cid:durableId="199900825">
    <w:abstractNumId w:val="15"/>
  </w:num>
  <w:num w:numId="38" w16cid:durableId="1551725924">
    <w:abstractNumId w:val="2"/>
  </w:num>
  <w:num w:numId="39" w16cid:durableId="1446652563">
    <w:abstractNumId w:val="17"/>
  </w:num>
  <w:num w:numId="40" w16cid:durableId="2124616546">
    <w:abstractNumId w:val="10"/>
  </w:num>
  <w:num w:numId="41" w16cid:durableId="561872461">
    <w:abstractNumId w:val="25"/>
  </w:num>
  <w:num w:numId="42" w16cid:durableId="1080909666">
    <w:abstractNumId w:val="1"/>
  </w:num>
  <w:num w:numId="43" w16cid:durableId="1832989488">
    <w:abstractNumId w:val="14"/>
  </w:num>
  <w:num w:numId="44" w16cid:durableId="99584313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010"/>
    <w:rsid w:val="00002D61"/>
    <w:rsid w:val="00007BB8"/>
    <w:rsid w:val="00010E8F"/>
    <w:rsid w:val="00011ABD"/>
    <w:rsid w:val="000143AA"/>
    <w:rsid w:val="000171E5"/>
    <w:rsid w:val="00020F9D"/>
    <w:rsid w:val="000309D3"/>
    <w:rsid w:val="000314B7"/>
    <w:rsid w:val="00032B83"/>
    <w:rsid w:val="00034508"/>
    <w:rsid w:val="000351F5"/>
    <w:rsid w:val="0003722F"/>
    <w:rsid w:val="00041D59"/>
    <w:rsid w:val="00042BD9"/>
    <w:rsid w:val="00043391"/>
    <w:rsid w:val="00043972"/>
    <w:rsid w:val="000440B2"/>
    <w:rsid w:val="00044340"/>
    <w:rsid w:val="00044F4B"/>
    <w:rsid w:val="0004610D"/>
    <w:rsid w:val="000503F0"/>
    <w:rsid w:val="0005488C"/>
    <w:rsid w:val="00065207"/>
    <w:rsid w:val="00066A99"/>
    <w:rsid w:val="00067E59"/>
    <w:rsid w:val="00070FAA"/>
    <w:rsid w:val="000756D0"/>
    <w:rsid w:val="000769B8"/>
    <w:rsid w:val="000807CF"/>
    <w:rsid w:val="00080FB7"/>
    <w:rsid w:val="00082443"/>
    <w:rsid w:val="000830AC"/>
    <w:rsid w:val="00085152"/>
    <w:rsid w:val="00091E4D"/>
    <w:rsid w:val="0009314E"/>
    <w:rsid w:val="00093A00"/>
    <w:rsid w:val="0009556D"/>
    <w:rsid w:val="00095650"/>
    <w:rsid w:val="00096B2A"/>
    <w:rsid w:val="00097471"/>
    <w:rsid w:val="000A13C8"/>
    <w:rsid w:val="000A5F8D"/>
    <w:rsid w:val="000B0926"/>
    <w:rsid w:val="000B3881"/>
    <w:rsid w:val="000B5CDA"/>
    <w:rsid w:val="000B7010"/>
    <w:rsid w:val="000B786C"/>
    <w:rsid w:val="000B7EAF"/>
    <w:rsid w:val="000C022D"/>
    <w:rsid w:val="000C5FFA"/>
    <w:rsid w:val="000C734C"/>
    <w:rsid w:val="000C7DAB"/>
    <w:rsid w:val="000D0ED3"/>
    <w:rsid w:val="000D291B"/>
    <w:rsid w:val="000D4F1E"/>
    <w:rsid w:val="000E099E"/>
    <w:rsid w:val="000E330E"/>
    <w:rsid w:val="000E5BD4"/>
    <w:rsid w:val="000F15DF"/>
    <w:rsid w:val="000F3951"/>
    <w:rsid w:val="000F62E1"/>
    <w:rsid w:val="000F6B14"/>
    <w:rsid w:val="001015CF"/>
    <w:rsid w:val="0010307A"/>
    <w:rsid w:val="00103651"/>
    <w:rsid w:val="001039B6"/>
    <w:rsid w:val="001118A4"/>
    <w:rsid w:val="00111910"/>
    <w:rsid w:val="00112BF1"/>
    <w:rsid w:val="00116E23"/>
    <w:rsid w:val="00117399"/>
    <w:rsid w:val="0012188D"/>
    <w:rsid w:val="00121FB2"/>
    <w:rsid w:val="00123D40"/>
    <w:rsid w:val="00123FA3"/>
    <w:rsid w:val="00124CFE"/>
    <w:rsid w:val="001258E2"/>
    <w:rsid w:val="0012604D"/>
    <w:rsid w:val="00126E6F"/>
    <w:rsid w:val="00134CF1"/>
    <w:rsid w:val="00140063"/>
    <w:rsid w:val="0014573E"/>
    <w:rsid w:val="00147D90"/>
    <w:rsid w:val="00151A20"/>
    <w:rsid w:val="00151CEF"/>
    <w:rsid w:val="00153BAD"/>
    <w:rsid w:val="00154E2F"/>
    <w:rsid w:val="00156FF8"/>
    <w:rsid w:val="00161F6D"/>
    <w:rsid w:val="00162049"/>
    <w:rsid w:val="00162BE9"/>
    <w:rsid w:val="001646AD"/>
    <w:rsid w:val="00165736"/>
    <w:rsid w:val="00165AAB"/>
    <w:rsid w:val="001721F8"/>
    <w:rsid w:val="0017276C"/>
    <w:rsid w:val="0017460B"/>
    <w:rsid w:val="001770FD"/>
    <w:rsid w:val="0018178F"/>
    <w:rsid w:val="00182473"/>
    <w:rsid w:val="00184632"/>
    <w:rsid w:val="00184CAD"/>
    <w:rsid w:val="0019108A"/>
    <w:rsid w:val="001A3DCD"/>
    <w:rsid w:val="001A4920"/>
    <w:rsid w:val="001A7FE6"/>
    <w:rsid w:val="001B66C1"/>
    <w:rsid w:val="001B7432"/>
    <w:rsid w:val="001B77F3"/>
    <w:rsid w:val="001B796C"/>
    <w:rsid w:val="001C01B7"/>
    <w:rsid w:val="001C1ADB"/>
    <w:rsid w:val="001C28E5"/>
    <w:rsid w:val="001D1ACE"/>
    <w:rsid w:val="001D2BCA"/>
    <w:rsid w:val="001D2F6B"/>
    <w:rsid w:val="001D4B48"/>
    <w:rsid w:val="001D507C"/>
    <w:rsid w:val="001E0FE0"/>
    <w:rsid w:val="001F0FB9"/>
    <w:rsid w:val="001F15CF"/>
    <w:rsid w:val="001F45D2"/>
    <w:rsid w:val="001F5272"/>
    <w:rsid w:val="001F7FAD"/>
    <w:rsid w:val="002032C7"/>
    <w:rsid w:val="002124B2"/>
    <w:rsid w:val="0021256C"/>
    <w:rsid w:val="00213F79"/>
    <w:rsid w:val="0021466A"/>
    <w:rsid w:val="002156BC"/>
    <w:rsid w:val="0021651A"/>
    <w:rsid w:val="002172B4"/>
    <w:rsid w:val="002175AB"/>
    <w:rsid w:val="002248FB"/>
    <w:rsid w:val="00230664"/>
    <w:rsid w:val="00235951"/>
    <w:rsid w:val="002427B7"/>
    <w:rsid w:val="002446BC"/>
    <w:rsid w:val="00252616"/>
    <w:rsid w:val="00252781"/>
    <w:rsid w:val="00253222"/>
    <w:rsid w:val="00260922"/>
    <w:rsid w:val="002613BF"/>
    <w:rsid w:val="00272E45"/>
    <w:rsid w:val="002742EC"/>
    <w:rsid w:val="0028156A"/>
    <w:rsid w:val="00283289"/>
    <w:rsid w:val="0028371D"/>
    <w:rsid w:val="00284F28"/>
    <w:rsid w:val="00286E2A"/>
    <w:rsid w:val="00290101"/>
    <w:rsid w:val="002934F6"/>
    <w:rsid w:val="00294BB9"/>
    <w:rsid w:val="002976B1"/>
    <w:rsid w:val="002A1C40"/>
    <w:rsid w:val="002A4B29"/>
    <w:rsid w:val="002A4BB2"/>
    <w:rsid w:val="002A51A4"/>
    <w:rsid w:val="002A6D94"/>
    <w:rsid w:val="002B5ED7"/>
    <w:rsid w:val="002C01A8"/>
    <w:rsid w:val="002C0412"/>
    <w:rsid w:val="002C156B"/>
    <w:rsid w:val="002C23B2"/>
    <w:rsid w:val="002C5F6E"/>
    <w:rsid w:val="002C697B"/>
    <w:rsid w:val="002D0480"/>
    <w:rsid w:val="002D1BC8"/>
    <w:rsid w:val="002D261B"/>
    <w:rsid w:val="002D2F6B"/>
    <w:rsid w:val="002D4DC4"/>
    <w:rsid w:val="002D562D"/>
    <w:rsid w:val="002D5CA4"/>
    <w:rsid w:val="002D6971"/>
    <w:rsid w:val="002E30D0"/>
    <w:rsid w:val="002E67E7"/>
    <w:rsid w:val="002F2516"/>
    <w:rsid w:val="002F508C"/>
    <w:rsid w:val="002F64B4"/>
    <w:rsid w:val="002F704F"/>
    <w:rsid w:val="00303485"/>
    <w:rsid w:val="003052E1"/>
    <w:rsid w:val="00307EE2"/>
    <w:rsid w:val="00310480"/>
    <w:rsid w:val="003174FF"/>
    <w:rsid w:val="00317D8D"/>
    <w:rsid w:val="0032214F"/>
    <w:rsid w:val="00326C88"/>
    <w:rsid w:val="003271EC"/>
    <w:rsid w:val="003277A8"/>
    <w:rsid w:val="00330362"/>
    <w:rsid w:val="003320BF"/>
    <w:rsid w:val="00335586"/>
    <w:rsid w:val="003366F1"/>
    <w:rsid w:val="003378AF"/>
    <w:rsid w:val="00337E7C"/>
    <w:rsid w:val="00340096"/>
    <w:rsid w:val="00340958"/>
    <w:rsid w:val="003416A5"/>
    <w:rsid w:val="003439E4"/>
    <w:rsid w:val="00344210"/>
    <w:rsid w:val="00346466"/>
    <w:rsid w:val="0035044D"/>
    <w:rsid w:val="00350A77"/>
    <w:rsid w:val="003521A5"/>
    <w:rsid w:val="00352412"/>
    <w:rsid w:val="00353A4A"/>
    <w:rsid w:val="00353A8F"/>
    <w:rsid w:val="00356CB2"/>
    <w:rsid w:val="00362C2B"/>
    <w:rsid w:val="00363BB9"/>
    <w:rsid w:val="00365715"/>
    <w:rsid w:val="003670BB"/>
    <w:rsid w:val="00372402"/>
    <w:rsid w:val="00372884"/>
    <w:rsid w:val="003764D4"/>
    <w:rsid w:val="00380253"/>
    <w:rsid w:val="00386760"/>
    <w:rsid w:val="003868B8"/>
    <w:rsid w:val="003917D5"/>
    <w:rsid w:val="0039247F"/>
    <w:rsid w:val="003943E9"/>
    <w:rsid w:val="0039729B"/>
    <w:rsid w:val="003A30C9"/>
    <w:rsid w:val="003A4F8C"/>
    <w:rsid w:val="003B21C3"/>
    <w:rsid w:val="003B5FB5"/>
    <w:rsid w:val="003B6507"/>
    <w:rsid w:val="003C368F"/>
    <w:rsid w:val="003C6C81"/>
    <w:rsid w:val="003C7486"/>
    <w:rsid w:val="003C7C00"/>
    <w:rsid w:val="003D159D"/>
    <w:rsid w:val="003D1638"/>
    <w:rsid w:val="003D1DA6"/>
    <w:rsid w:val="003D5540"/>
    <w:rsid w:val="003E2763"/>
    <w:rsid w:val="003E36A7"/>
    <w:rsid w:val="003F3082"/>
    <w:rsid w:val="003F30A7"/>
    <w:rsid w:val="003F6F89"/>
    <w:rsid w:val="003F72B6"/>
    <w:rsid w:val="00400FB4"/>
    <w:rsid w:val="00402DD1"/>
    <w:rsid w:val="00403E27"/>
    <w:rsid w:val="00404300"/>
    <w:rsid w:val="00405537"/>
    <w:rsid w:val="00405F66"/>
    <w:rsid w:val="00410366"/>
    <w:rsid w:val="00411E20"/>
    <w:rsid w:val="00411FEB"/>
    <w:rsid w:val="00412798"/>
    <w:rsid w:val="00413332"/>
    <w:rsid w:val="00413C01"/>
    <w:rsid w:val="00414B20"/>
    <w:rsid w:val="0042502E"/>
    <w:rsid w:val="00430123"/>
    <w:rsid w:val="00433FDA"/>
    <w:rsid w:val="0043633C"/>
    <w:rsid w:val="00437EDF"/>
    <w:rsid w:val="00440434"/>
    <w:rsid w:val="004433F4"/>
    <w:rsid w:val="004466E4"/>
    <w:rsid w:val="00460283"/>
    <w:rsid w:val="00460C0D"/>
    <w:rsid w:val="0046238C"/>
    <w:rsid w:val="00464A7B"/>
    <w:rsid w:val="00465625"/>
    <w:rsid w:val="00470376"/>
    <w:rsid w:val="0049001F"/>
    <w:rsid w:val="004948CC"/>
    <w:rsid w:val="00496207"/>
    <w:rsid w:val="0049635F"/>
    <w:rsid w:val="004978D4"/>
    <w:rsid w:val="004979A0"/>
    <w:rsid w:val="00497F15"/>
    <w:rsid w:val="004A1E0A"/>
    <w:rsid w:val="004A36F8"/>
    <w:rsid w:val="004A5CB2"/>
    <w:rsid w:val="004B1991"/>
    <w:rsid w:val="004B5566"/>
    <w:rsid w:val="004D05E8"/>
    <w:rsid w:val="004D141F"/>
    <w:rsid w:val="004D6CB6"/>
    <w:rsid w:val="004D748B"/>
    <w:rsid w:val="004E1B3A"/>
    <w:rsid w:val="004E1F93"/>
    <w:rsid w:val="004E5724"/>
    <w:rsid w:val="004E60AF"/>
    <w:rsid w:val="004E6333"/>
    <w:rsid w:val="004F24F6"/>
    <w:rsid w:val="004F2C9C"/>
    <w:rsid w:val="004F30AA"/>
    <w:rsid w:val="004F3720"/>
    <w:rsid w:val="004F5C54"/>
    <w:rsid w:val="005013BD"/>
    <w:rsid w:val="005101D5"/>
    <w:rsid w:val="00517A4C"/>
    <w:rsid w:val="00524417"/>
    <w:rsid w:val="005258EA"/>
    <w:rsid w:val="00532663"/>
    <w:rsid w:val="00540340"/>
    <w:rsid w:val="005415E3"/>
    <w:rsid w:val="00543224"/>
    <w:rsid w:val="00551681"/>
    <w:rsid w:val="0056069B"/>
    <w:rsid w:val="00561944"/>
    <w:rsid w:val="005620FF"/>
    <w:rsid w:val="00563793"/>
    <w:rsid w:val="00565E34"/>
    <w:rsid w:val="00567F63"/>
    <w:rsid w:val="00572097"/>
    <w:rsid w:val="00577ED0"/>
    <w:rsid w:val="00580596"/>
    <w:rsid w:val="005825C7"/>
    <w:rsid w:val="00582B82"/>
    <w:rsid w:val="00582F5B"/>
    <w:rsid w:val="005909D8"/>
    <w:rsid w:val="005918DC"/>
    <w:rsid w:val="00591F16"/>
    <w:rsid w:val="00596492"/>
    <w:rsid w:val="005973F0"/>
    <w:rsid w:val="005A0A98"/>
    <w:rsid w:val="005B01C3"/>
    <w:rsid w:val="005B2EC4"/>
    <w:rsid w:val="005B5050"/>
    <w:rsid w:val="005B6614"/>
    <w:rsid w:val="005B6E5F"/>
    <w:rsid w:val="005E0F2E"/>
    <w:rsid w:val="005E4F2A"/>
    <w:rsid w:val="005F773C"/>
    <w:rsid w:val="00600272"/>
    <w:rsid w:val="00600DC8"/>
    <w:rsid w:val="00601E31"/>
    <w:rsid w:val="006120E3"/>
    <w:rsid w:val="006221F0"/>
    <w:rsid w:val="00623EB8"/>
    <w:rsid w:val="0062626D"/>
    <w:rsid w:val="00634A3A"/>
    <w:rsid w:val="00637FFA"/>
    <w:rsid w:val="00644CE5"/>
    <w:rsid w:val="006517F4"/>
    <w:rsid w:val="006570B0"/>
    <w:rsid w:val="006612F5"/>
    <w:rsid w:val="006651D2"/>
    <w:rsid w:val="00665ED2"/>
    <w:rsid w:val="00666BEC"/>
    <w:rsid w:val="00667A51"/>
    <w:rsid w:val="00667E94"/>
    <w:rsid w:val="006712AC"/>
    <w:rsid w:val="00673166"/>
    <w:rsid w:val="00673CA1"/>
    <w:rsid w:val="00675CEB"/>
    <w:rsid w:val="006766D5"/>
    <w:rsid w:val="00676FB1"/>
    <w:rsid w:val="00677ACB"/>
    <w:rsid w:val="00677D9B"/>
    <w:rsid w:val="00680846"/>
    <w:rsid w:val="006905FC"/>
    <w:rsid w:val="0069232E"/>
    <w:rsid w:val="0069462A"/>
    <w:rsid w:val="00696108"/>
    <w:rsid w:val="00696A0C"/>
    <w:rsid w:val="006A0ADA"/>
    <w:rsid w:val="006B0514"/>
    <w:rsid w:val="006B0877"/>
    <w:rsid w:val="006B0ED1"/>
    <w:rsid w:val="006B3B87"/>
    <w:rsid w:val="006C2010"/>
    <w:rsid w:val="006C36B3"/>
    <w:rsid w:val="006C4887"/>
    <w:rsid w:val="006D2C60"/>
    <w:rsid w:val="006D3355"/>
    <w:rsid w:val="006D3918"/>
    <w:rsid w:val="006D4CD4"/>
    <w:rsid w:val="006D5022"/>
    <w:rsid w:val="006E021A"/>
    <w:rsid w:val="006E1456"/>
    <w:rsid w:val="006E1D45"/>
    <w:rsid w:val="006E2893"/>
    <w:rsid w:val="006E3A18"/>
    <w:rsid w:val="006E4497"/>
    <w:rsid w:val="006E699C"/>
    <w:rsid w:val="006F1643"/>
    <w:rsid w:val="006F1FB9"/>
    <w:rsid w:val="006F4563"/>
    <w:rsid w:val="006F51B5"/>
    <w:rsid w:val="006F6561"/>
    <w:rsid w:val="00703186"/>
    <w:rsid w:val="00706F42"/>
    <w:rsid w:val="00710AE2"/>
    <w:rsid w:val="00713FBB"/>
    <w:rsid w:val="00714240"/>
    <w:rsid w:val="00717B45"/>
    <w:rsid w:val="007209F6"/>
    <w:rsid w:val="00720FB3"/>
    <w:rsid w:val="00722A53"/>
    <w:rsid w:val="00724FFB"/>
    <w:rsid w:val="007338A0"/>
    <w:rsid w:val="00734A82"/>
    <w:rsid w:val="007350B5"/>
    <w:rsid w:val="0074270B"/>
    <w:rsid w:val="00751AD9"/>
    <w:rsid w:val="0076164B"/>
    <w:rsid w:val="00766114"/>
    <w:rsid w:val="00771C53"/>
    <w:rsid w:val="00773ECF"/>
    <w:rsid w:val="007768EF"/>
    <w:rsid w:val="00777552"/>
    <w:rsid w:val="00781F2C"/>
    <w:rsid w:val="00784A53"/>
    <w:rsid w:val="00787795"/>
    <w:rsid w:val="00794AD5"/>
    <w:rsid w:val="007951BD"/>
    <w:rsid w:val="007A2116"/>
    <w:rsid w:val="007A2EB7"/>
    <w:rsid w:val="007A3A43"/>
    <w:rsid w:val="007A6DE9"/>
    <w:rsid w:val="007B1A01"/>
    <w:rsid w:val="007B404E"/>
    <w:rsid w:val="007B4C22"/>
    <w:rsid w:val="007B5004"/>
    <w:rsid w:val="007B6744"/>
    <w:rsid w:val="007B7605"/>
    <w:rsid w:val="007C03E1"/>
    <w:rsid w:val="007C1FF5"/>
    <w:rsid w:val="007C56F7"/>
    <w:rsid w:val="007C6FFE"/>
    <w:rsid w:val="007C7709"/>
    <w:rsid w:val="007D46D8"/>
    <w:rsid w:val="007D6839"/>
    <w:rsid w:val="007D6F90"/>
    <w:rsid w:val="007D75F8"/>
    <w:rsid w:val="007E088B"/>
    <w:rsid w:val="007E6A9F"/>
    <w:rsid w:val="007E7387"/>
    <w:rsid w:val="007E7A90"/>
    <w:rsid w:val="007F098F"/>
    <w:rsid w:val="007F128D"/>
    <w:rsid w:val="007F2F30"/>
    <w:rsid w:val="008015A6"/>
    <w:rsid w:val="00804397"/>
    <w:rsid w:val="00806529"/>
    <w:rsid w:val="00810546"/>
    <w:rsid w:val="00810AE5"/>
    <w:rsid w:val="00812397"/>
    <w:rsid w:val="008153CE"/>
    <w:rsid w:val="008158A9"/>
    <w:rsid w:val="008238AB"/>
    <w:rsid w:val="00824FF9"/>
    <w:rsid w:val="0083093B"/>
    <w:rsid w:val="008333D5"/>
    <w:rsid w:val="00833EFF"/>
    <w:rsid w:val="00846CBD"/>
    <w:rsid w:val="00850B51"/>
    <w:rsid w:val="00851501"/>
    <w:rsid w:val="00853444"/>
    <w:rsid w:val="008537C7"/>
    <w:rsid w:val="008539F9"/>
    <w:rsid w:val="0085682B"/>
    <w:rsid w:val="00857082"/>
    <w:rsid w:val="0086258D"/>
    <w:rsid w:val="00872500"/>
    <w:rsid w:val="008776D8"/>
    <w:rsid w:val="00882032"/>
    <w:rsid w:val="0088243A"/>
    <w:rsid w:val="00883026"/>
    <w:rsid w:val="00885DBF"/>
    <w:rsid w:val="008916FE"/>
    <w:rsid w:val="00893AD8"/>
    <w:rsid w:val="00894660"/>
    <w:rsid w:val="00894C24"/>
    <w:rsid w:val="0089591F"/>
    <w:rsid w:val="00896087"/>
    <w:rsid w:val="008A0B28"/>
    <w:rsid w:val="008A3433"/>
    <w:rsid w:val="008A3B26"/>
    <w:rsid w:val="008A6578"/>
    <w:rsid w:val="008A7164"/>
    <w:rsid w:val="008B03F1"/>
    <w:rsid w:val="008B540B"/>
    <w:rsid w:val="008B554C"/>
    <w:rsid w:val="008C07AF"/>
    <w:rsid w:val="008C4C02"/>
    <w:rsid w:val="008C69EA"/>
    <w:rsid w:val="008C7B65"/>
    <w:rsid w:val="008D3D5C"/>
    <w:rsid w:val="008D4095"/>
    <w:rsid w:val="008D4AB8"/>
    <w:rsid w:val="008E688C"/>
    <w:rsid w:val="008F0336"/>
    <w:rsid w:val="008F3EA8"/>
    <w:rsid w:val="00901D46"/>
    <w:rsid w:val="00902B77"/>
    <w:rsid w:val="009040B5"/>
    <w:rsid w:val="00905B0E"/>
    <w:rsid w:val="00912AC0"/>
    <w:rsid w:val="0091379C"/>
    <w:rsid w:val="00917DA4"/>
    <w:rsid w:val="00917F08"/>
    <w:rsid w:val="009228FE"/>
    <w:rsid w:val="00923166"/>
    <w:rsid w:val="00925B26"/>
    <w:rsid w:val="009268D2"/>
    <w:rsid w:val="00932DFF"/>
    <w:rsid w:val="00933BE9"/>
    <w:rsid w:val="0093461D"/>
    <w:rsid w:val="0093629C"/>
    <w:rsid w:val="009405A2"/>
    <w:rsid w:val="00942F68"/>
    <w:rsid w:val="00944BA4"/>
    <w:rsid w:val="00944D0B"/>
    <w:rsid w:val="0094542B"/>
    <w:rsid w:val="009468C4"/>
    <w:rsid w:val="00950D9C"/>
    <w:rsid w:val="009528F3"/>
    <w:rsid w:val="009530B3"/>
    <w:rsid w:val="00957768"/>
    <w:rsid w:val="0096285E"/>
    <w:rsid w:val="009638A4"/>
    <w:rsid w:val="0096522D"/>
    <w:rsid w:val="009657F9"/>
    <w:rsid w:val="00967855"/>
    <w:rsid w:val="00971B70"/>
    <w:rsid w:val="009725BD"/>
    <w:rsid w:val="00975D8C"/>
    <w:rsid w:val="00982E92"/>
    <w:rsid w:val="0098741B"/>
    <w:rsid w:val="00991201"/>
    <w:rsid w:val="00991551"/>
    <w:rsid w:val="009956ED"/>
    <w:rsid w:val="00995833"/>
    <w:rsid w:val="00995B71"/>
    <w:rsid w:val="009A4B45"/>
    <w:rsid w:val="009A728D"/>
    <w:rsid w:val="009B0C36"/>
    <w:rsid w:val="009B0EB5"/>
    <w:rsid w:val="009B360F"/>
    <w:rsid w:val="009B3C41"/>
    <w:rsid w:val="009C386D"/>
    <w:rsid w:val="009D3967"/>
    <w:rsid w:val="009D745E"/>
    <w:rsid w:val="009E0060"/>
    <w:rsid w:val="009F2115"/>
    <w:rsid w:val="009F2A2C"/>
    <w:rsid w:val="009F31CA"/>
    <w:rsid w:val="009F6653"/>
    <w:rsid w:val="009F73ED"/>
    <w:rsid w:val="00A0041B"/>
    <w:rsid w:val="00A0092B"/>
    <w:rsid w:val="00A0526A"/>
    <w:rsid w:val="00A10BB1"/>
    <w:rsid w:val="00A116B4"/>
    <w:rsid w:val="00A11DA5"/>
    <w:rsid w:val="00A13143"/>
    <w:rsid w:val="00A21843"/>
    <w:rsid w:val="00A301E3"/>
    <w:rsid w:val="00A32F6E"/>
    <w:rsid w:val="00A3607D"/>
    <w:rsid w:val="00A401EE"/>
    <w:rsid w:val="00A40636"/>
    <w:rsid w:val="00A40A8C"/>
    <w:rsid w:val="00A40E50"/>
    <w:rsid w:val="00A42D18"/>
    <w:rsid w:val="00A43B8C"/>
    <w:rsid w:val="00A5195F"/>
    <w:rsid w:val="00A531F6"/>
    <w:rsid w:val="00A53DFA"/>
    <w:rsid w:val="00A56218"/>
    <w:rsid w:val="00A568DF"/>
    <w:rsid w:val="00A60D70"/>
    <w:rsid w:val="00A62402"/>
    <w:rsid w:val="00A63136"/>
    <w:rsid w:val="00A640AA"/>
    <w:rsid w:val="00A67EBF"/>
    <w:rsid w:val="00A7468E"/>
    <w:rsid w:val="00A756A0"/>
    <w:rsid w:val="00A76BEB"/>
    <w:rsid w:val="00A82BBF"/>
    <w:rsid w:val="00A836CB"/>
    <w:rsid w:val="00A83FBB"/>
    <w:rsid w:val="00A87EDE"/>
    <w:rsid w:val="00A92F85"/>
    <w:rsid w:val="00A93479"/>
    <w:rsid w:val="00AA2382"/>
    <w:rsid w:val="00AA326B"/>
    <w:rsid w:val="00AA6FC7"/>
    <w:rsid w:val="00AC12A7"/>
    <w:rsid w:val="00AC27C2"/>
    <w:rsid w:val="00AC368E"/>
    <w:rsid w:val="00AC63C6"/>
    <w:rsid w:val="00AD157B"/>
    <w:rsid w:val="00AD2E46"/>
    <w:rsid w:val="00AD3877"/>
    <w:rsid w:val="00AD41E1"/>
    <w:rsid w:val="00AE0843"/>
    <w:rsid w:val="00AE1185"/>
    <w:rsid w:val="00AE430F"/>
    <w:rsid w:val="00AE4B32"/>
    <w:rsid w:val="00AE6405"/>
    <w:rsid w:val="00B02D68"/>
    <w:rsid w:val="00B07DB4"/>
    <w:rsid w:val="00B10487"/>
    <w:rsid w:val="00B139C7"/>
    <w:rsid w:val="00B15596"/>
    <w:rsid w:val="00B15FC0"/>
    <w:rsid w:val="00B2427A"/>
    <w:rsid w:val="00B248C5"/>
    <w:rsid w:val="00B24E4F"/>
    <w:rsid w:val="00B24FAA"/>
    <w:rsid w:val="00B3337A"/>
    <w:rsid w:val="00B3354D"/>
    <w:rsid w:val="00B36C4E"/>
    <w:rsid w:val="00B42E91"/>
    <w:rsid w:val="00B44A9C"/>
    <w:rsid w:val="00B46ADE"/>
    <w:rsid w:val="00B477C3"/>
    <w:rsid w:val="00B510DD"/>
    <w:rsid w:val="00B5249C"/>
    <w:rsid w:val="00B52EEE"/>
    <w:rsid w:val="00B54771"/>
    <w:rsid w:val="00B56F26"/>
    <w:rsid w:val="00B5706F"/>
    <w:rsid w:val="00B637C5"/>
    <w:rsid w:val="00B64936"/>
    <w:rsid w:val="00B664B6"/>
    <w:rsid w:val="00B67C25"/>
    <w:rsid w:val="00B7258E"/>
    <w:rsid w:val="00B74C56"/>
    <w:rsid w:val="00B7511B"/>
    <w:rsid w:val="00B82193"/>
    <w:rsid w:val="00B82450"/>
    <w:rsid w:val="00B82C1B"/>
    <w:rsid w:val="00B8409B"/>
    <w:rsid w:val="00B8412F"/>
    <w:rsid w:val="00B87CF7"/>
    <w:rsid w:val="00B90BDA"/>
    <w:rsid w:val="00B90F93"/>
    <w:rsid w:val="00B91856"/>
    <w:rsid w:val="00B92291"/>
    <w:rsid w:val="00BA14B7"/>
    <w:rsid w:val="00BA242F"/>
    <w:rsid w:val="00BA3A75"/>
    <w:rsid w:val="00BA3DE9"/>
    <w:rsid w:val="00BA4309"/>
    <w:rsid w:val="00BB712F"/>
    <w:rsid w:val="00BC0995"/>
    <w:rsid w:val="00BC0B7A"/>
    <w:rsid w:val="00BC2A4F"/>
    <w:rsid w:val="00BC3EFE"/>
    <w:rsid w:val="00BC5AAA"/>
    <w:rsid w:val="00BD2E0E"/>
    <w:rsid w:val="00BD3C74"/>
    <w:rsid w:val="00BD4450"/>
    <w:rsid w:val="00BD6256"/>
    <w:rsid w:val="00BE3329"/>
    <w:rsid w:val="00BE62A4"/>
    <w:rsid w:val="00BE7769"/>
    <w:rsid w:val="00BF01C3"/>
    <w:rsid w:val="00BF0395"/>
    <w:rsid w:val="00BF0741"/>
    <w:rsid w:val="00BF27AD"/>
    <w:rsid w:val="00C03DB5"/>
    <w:rsid w:val="00C07637"/>
    <w:rsid w:val="00C1164B"/>
    <w:rsid w:val="00C11863"/>
    <w:rsid w:val="00C1263B"/>
    <w:rsid w:val="00C14B56"/>
    <w:rsid w:val="00C21B58"/>
    <w:rsid w:val="00C228C0"/>
    <w:rsid w:val="00C23D34"/>
    <w:rsid w:val="00C23D51"/>
    <w:rsid w:val="00C246E7"/>
    <w:rsid w:val="00C24AF7"/>
    <w:rsid w:val="00C26A6A"/>
    <w:rsid w:val="00C301AD"/>
    <w:rsid w:val="00C34F5B"/>
    <w:rsid w:val="00C36517"/>
    <w:rsid w:val="00C4218F"/>
    <w:rsid w:val="00C42743"/>
    <w:rsid w:val="00C4348D"/>
    <w:rsid w:val="00C4560D"/>
    <w:rsid w:val="00C4599F"/>
    <w:rsid w:val="00C500BA"/>
    <w:rsid w:val="00C54615"/>
    <w:rsid w:val="00C56294"/>
    <w:rsid w:val="00C5656B"/>
    <w:rsid w:val="00C600A5"/>
    <w:rsid w:val="00C62D12"/>
    <w:rsid w:val="00C63110"/>
    <w:rsid w:val="00C657CE"/>
    <w:rsid w:val="00C74CD4"/>
    <w:rsid w:val="00C74D4B"/>
    <w:rsid w:val="00C761D5"/>
    <w:rsid w:val="00C817F0"/>
    <w:rsid w:val="00C81EB0"/>
    <w:rsid w:val="00C81F2F"/>
    <w:rsid w:val="00C8436A"/>
    <w:rsid w:val="00C84777"/>
    <w:rsid w:val="00C86233"/>
    <w:rsid w:val="00C872CD"/>
    <w:rsid w:val="00C877CF"/>
    <w:rsid w:val="00CB064F"/>
    <w:rsid w:val="00CB56FE"/>
    <w:rsid w:val="00CC71DA"/>
    <w:rsid w:val="00CC74E4"/>
    <w:rsid w:val="00CD08B9"/>
    <w:rsid w:val="00CD3B45"/>
    <w:rsid w:val="00CD7C79"/>
    <w:rsid w:val="00CE0854"/>
    <w:rsid w:val="00CE19B9"/>
    <w:rsid w:val="00CE2F81"/>
    <w:rsid w:val="00CE36F1"/>
    <w:rsid w:val="00CE5C9D"/>
    <w:rsid w:val="00CE7B02"/>
    <w:rsid w:val="00CF4AE3"/>
    <w:rsid w:val="00CF4DF9"/>
    <w:rsid w:val="00CF76E4"/>
    <w:rsid w:val="00D0057B"/>
    <w:rsid w:val="00D00991"/>
    <w:rsid w:val="00D01507"/>
    <w:rsid w:val="00D01E28"/>
    <w:rsid w:val="00D10B93"/>
    <w:rsid w:val="00D20075"/>
    <w:rsid w:val="00D2470A"/>
    <w:rsid w:val="00D24C49"/>
    <w:rsid w:val="00D24F9E"/>
    <w:rsid w:val="00D267BB"/>
    <w:rsid w:val="00D314D2"/>
    <w:rsid w:val="00D3221D"/>
    <w:rsid w:val="00D32F76"/>
    <w:rsid w:val="00D35BE0"/>
    <w:rsid w:val="00D43585"/>
    <w:rsid w:val="00D43D3C"/>
    <w:rsid w:val="00D45695"/>
    <w:rsid w:val="00D502B3"/>
    <w:rsid w:val="00D52DA0"/>
    <w:rsid w:val="00D52DEF"/>
    <w:rsid w:val="00D54956"/>
    <w:rsid w:val="00D61322"/>
    <w:rsid w:val="00D62ED9"/>
    <w:rsid w:val="00D64292"/>
    <w:rsid w:val="00D64562"/>
    <w:rsid w:val="00D64A97"/>
    <w:rsid w:val="00D735F6"/>
    <w:rsid w:val="00D766C8"/>
    <w:rsid w:val="00D767A4"/>
    <w:rsid w:val="00D7780F"/>
    <w:rsid w:val="00D8168D"/>
    <w:rsid w:val="00D82C9F"/>
    <w:rsid w:val="00D858BD"/>
    <w:rsid w:val="00D908F8"/>
    <w:rsid w:val="00D97BB4"/>
    <w:rsid w:val="00DA020F"/>
    <w:rsid w:val="00DB1497"/>
    <w:rsid w:val="00DB1F74"/>
    <w:rsid w:val="00DB526E"/>
    <w:rsid w:val="00DB60A9"/>
    <w:rsid w:val="00DB7296"/>
    <w:rsid w:val="00DB769D"/>
    <w:rsid w:val="00DB7844"/>
    <w:rsid w:val="00DC2F50"/>
    <w:rsid w:val="00DC3354"/>
    <w:rsid w:val="00DC452E"/>
    <w:rsid w:val="00DC4573"/>
    <w:rsid w:val="00DC5BCA"/>
    <w:rsid w:val="00DC6930"/>
    <w:rsid w:val="00DD0A2A"/>
    <w:rsid w:val="00DE0DC3"/>
    <w:rsid w:val="00DE1F2A"/>
    <w:rsid w:val="00DE33F8"/>
    <w:rsid w:val="00DE5C35"/>
    <w:rsid w:val="00DF1961"/>
    <w:rsid w:val="00DF4948"/>
    <w:rsid w:val="00DF6957"/>
    <w:rsid w:val="00E0093F"/>
    <w:rsid w:val="00E01EFA"/>
    <w:rsid w:val="00E049AE"/>
    <w:rsid w:val="00E10192"/>
    <w:rsid w:val="00E104C6"/>
    <w:rsid w:val="00E126CF"/>
    <w:rsid w:val="00E12745"/>
    <w:rsid w:val="00E15AC8"/>
    <w:rsid w:val="00E17037"/>
    <w:rsid w:val="00E225F0"/>
    <w:rsid w:val="00E233CD"/>
    <w:rsid w:val="00E27707"/>
    <w:rsid w:val="00E301C3"/>
    <w:rsid w:val="00E3296F"/>
    <w:rsid w:val="00E340F7"/>
    <w:rsid w:val="00E342F3"/>
    <w:rsid w:val="00E357D6"/>
    <w:rsid w:val="00E40A3D"/>
    <w:rsid w:val="00E41B8E"/>
    <w:rsid w:val="00E43484"/>
    <w:rsid w:val="00E44102"/>
    <w:rsid w:val="00E46567"/>
    <w:rsid w:val="00E47D6F"/>
    <w:rsid w:val="00E5109E"/>
    <w:rsid w:val="00E52906"/>
    <w:rsid w:val="00E53671"/>
    <w:rsid w:val="00E60A56"/>
    <w:rsid w:val="00E6384D"/>
    <w:rsid w:val="00E70BC8"/>
    <w:rsid w:val="00E7279B"/>
    <w:rsid w:val="00E75E81"/>
    <w:rsid w:val="00E77269"/>
    <w:rsid w:val="00E81923"/>
    <w:rsid w:val="00E81F7B"/>
    <w:rsid w:val="00E8682C"/>
    <w:rsid w:val="00E91B8B"/>
    <w:rsid w:val="00E95622"/>
    <w:rsid w:val="00E95AFA"/>
    <w:rsid w:val="00E95E94"/>
    <w:rsid w:val="00EA1DB6"/>
    <w:rsid w:val="00EA2230"/>
    <w:rsid w:val="00EA2E7B"/>
    <w:rsid w:val="00EA452D"/>
    <w:rsid w:val="00EA733C"/>
    <w:rsid w:val="00EB4C06"/>
    <w:rsid w:val="00EB6DC8"/>
    <w:rsid w:val="00EC2574"/>
    <w:rsid w:val="00EC61C3"/>
    <w:rsid w:val="00ED3F1B"/>
    <w:rsid w:val="00ED63A2"/>
    <w:rsid w:val="00ED6BAB"/>
    <w:rsid w:val="00EE0400"/>
    <w:rsid w:val="00EE3550"/>
    <w:rsid w:val="00EE4A7C"/>
    <w:rsid w:val="00EE4F68"/>
    <w:rsid w:val="00EF6694"/>
    <w:rsid w:val="00EF7487"/>
    <w:rsid w:val="00EF7953"/>
    <w:rsid w:val="00F01130"/>
    <w:rsid w:val="00F01187"/>
    <w:rsid w:val="00F019FD"/>
    <w:rsid w:val="00F03F56"/>
    <w:rsid w:val="00F068CC"/>
    <w:rsid w:val="00F07225"/>
    <w:rsid w:val="00F07B0D"/>
    <w:rsid w:val="00F129AE"/>
    <w:rsid w:val="00F15FD7"/>
    <w:rsid w:val="00F16595"/>
    <w:rsid w:val="00F23BF5"/>
    <w:rsid w:val="00F24F72"/>
    <w:rsid w:val="00F26ED8"/>
    <w:rsid w:val="00F364F4"/>
    <w:rsid w:val="00F432FB"/>
    <w:rsid w:val="00F506C1"/>
    <w:rsid w:val="00F50B56"/>
    <w:rsid w:val="00F522B8"/>
    <w:rsid w:val="00F5624D"/>
    <w:rsid w:val="00F564F2"/>
    <w:rsid w:val="00F718EF"/>
    <w:rsid w:val="00F73799"/>
    <w:rsid w:val="00F83005"/>
    <w:rsid w:val="00F84789"/>
    <w:rsid w:val="00F9011E"/>
    <w:rsid w:val="00F947F9"/>
    <w:rsid w:val="00F95F36"/>
    <w:rsid w:val="00FA503B"/>
    <w:rsid w:val="00FA764B"/>
    <w:rsid w:val="00FB24FD"/>
    <w:rsid w:val="00FB2EC4"/>
    <w:rsid w:val="00FB79CB"/>
    <w:rsid w:val="00FC1CFD"/>
    <w:rsid w:val="00FC5B5A"/>
    <w:rsid w:val="00FC62C9"/>
    <w:rsid w:val="00FD6B77"/>
    <w:rsid w:val="00FD7089"/>
    <w:rsid w:val="00FE6C19"/>
    <w:rsid w:val="00FF0454"/>
    <w:rsid w:val="00FF3E9A"/>
    <w:rsid w:val="00FF4E08"/>
    <w:rsid w:val="00FF6B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1AB4E"/>
  <w15:chartTrackingRefBased/>
  <w15:docId w15:val="{7FDA9E0F-86E6-4CB1-BAE5-897EF06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82E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82E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982E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9638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638A4"/>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982E92"/>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82E92"/>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982E92"/>
    <w:rPr>
      <w:rFonts w:asciiTheme="majorHAnsi" w:eastAsiaTheme="majorEastAsia" w:hAnsiTheme="majorHAnsi" w:cstheme="majorBidi"/>
      <w:color w:val="1F4D78" w:themeColor="accent1" w:themeShade="7F"/>
      <w:sz w:val="24"/>
      <w:szCs w:val="24"/>
    </w:rPr>
  </w:style>
  <w:style w:type="paragraph" w:styleId="En-ttedetabledesmatires">
    <w:name w:val="TOC Heading"/>
    <w:basedOn w:val="Titre1"/>
    <w:next w:val="Normal"/>
    <w:uiPriority w:val="39"/>
    <w:unhideWhenUsed/>
    <w:qFormat/>
    <w:rsid w:val="00982E92"/>
    <w:pPr>
      <w:outlineLvl w:val="9"/>
    </w:pPr>
    <w:rPr>
      <w:lang w:eastAsia="fr-CA"/>
    </w:rPr>
  </w:style>
  <w:style w:type="paragraph" w:styleId="TM1">
    <w:name w:val="toc 1"/>
    <w:basedOn w:val="Normal"/>
    <w:next w:val="Normal"/>
    <w:autoRedefine/>
    <w:uiPriority w:val="39"/>
    <w:unhideWhenUsed/>
    <w:rsid w:val="00982E92"/>
    <w:pPr>
      <w:spacing w:after="100"/>
    </w:pPr>
  </w:style>
  <w:style w:type="paragraph" w:styleId="TM2">
    <w:name w:val="toc 2"/>
    <w:basedOn w:val="Normal"/>
    <w:next w:val="Normal"/>
    <w:autoRedefine/>
    <w:uiPriority w:val="39"/>
    <w:unhideWhenUsed/>
    <w:rsid w:val="00982E92"/>
    <w:pPr>
      <w:spacing w:after="100"/>
      <w:ind w:left="220"/>
    </w:pPr>
  </w:style>
  <w:style w:type="paragraph" w:styleId="TM3">
    <w:name w:val="toc 3"/>
    <w:basedOn w:val="Normal"/>
    <w:next w:val="Normal"/>
    <w:autoRedefine/>
    <w:uiPriority w:val="39"/>
    <w:unhideWhenUsed/>
    <w:rsid w:val="00982E92"/>
    <w:pPr>
      <w:spacing w:after="100"/>
      <w:ind w:left="440"/>
    </w:pPr>
  </w:style>
  <w:style w:type="character" w:styleId="Hyperlien">
    <w:name w:val="Hyperlink"/>
    <w:basedOn w:val="Policepardfaut"/>
    <w:uiPriority w:val="99"/>
    <w:unhideWhenUsed/>
    <w:rsid w:val="00982E92"/>
    <w:rPr>
      <w:color w:val="0563C1" w:themeColor="hyperlink"/>
      <w:u w:val="single"/>
    </w:rPr>
  </w:style>
  <w:style w:type="character" w:styleId="Textedelespacerserv">
    <w:name w:val="Placeholder Text"/>
    <w:basedOn w:val="Policepardfaut"/>
    <w:uiPriority w:val="99"/>
    <w:semiHidden/>
    <w:rsid w:val="001B796C"/>
    <w:rPr>
      <w:color w:val="808080"/>
    </w:rPr>
  </w:style>
  <w:style w:type="character" w:styleId="Lienvisit">
    <w:name w:val="FollowedHyperlink"/>
    <w:basedOn w:val="Policepardfaut"/>
    <w:uiPriority w:val="99"/>
    <w:semiHidden/>
    <w:unhideWhenUsed/>
    <w:rsid w:val="00CB56FE"/>
    <w:rPr>
      <w:color w:val="954F72" w:themeColor="followedHyperlink"/>
      <w:u w:val="single"/>
    </w:rPr>
  </w:style>
  <w:style w:type="character" w:styleId="Marquedecommentaire">
    <w:name w:val="annotation reference"/>
    <w:basedOn w:val="Policepardfaut"/>
    <w:uiPriority w:val="99"/>
    <w:semiHidden/>
    <w:unhideWhenUsed/>
    <w:rsid w:val="00CB56FE"/>
    <w:rPr>
      <w:sz w:val="16"/>
      <w:szCs w:val="16"/>
    </w:rPr>
  </w:style>
  <w:style w:type="paragraph" w:styleId="Commentaire">
    <w:name w:val="annotation text"/>
    <w:basedOn w:val="Normal"/>
    <w:link w:val="CommentaireCar"/>
    <w:uiPriority w:val="99"/>
    <w:semiHidden/>
    <w:unhideWhenUsed/>
    <w:rsid w:val="00CB56FE"/>
    <w:pPr>
      <w:spacing w:line="240" w:lineRule="auto"/>
    </w:pPr>
    <w:rPr>
      <w:sz w:val="20"/>
      <w:szCs w:val="20"/>
    </w:rPr>
  </w:style>
  <w:style w:type="character" w:customStyle="1" w:styleId="CommentaireCar">
    <w:name w:val="Commentaire Car"/>
    <w:basedOn w:val="Policepardfaut"/>
    <w:link w:val="Commentaire"/>
    <w:uiPriority w:val="99"/>
    <w:semiHidden/>
    <w:rsid w:val="00CB56FE"/>
    <w:rPr>
      <w:sz w:val="20"/>
      <w:szCs w:val="20"/>
    </w:rPr>
  </w:style>
  <w:style w:type="paragraph" w:styleId="Objetducommentaire">
    <w:name w:val="annotation subject"/>
    <w:basedOn w:val="Commentaire"/>
    <w:next w:val="Commentaire"/>
    <w:link w:val="ObjetducommentaireCar"/>
    <w:uiPriority w:val="99"/>
    <w:semiHidden/>
    <w:unhideWhenUsed/>
    <w:rsid w:val="00CB56FE"/>
    <w:rPr>
      <w:b/>
      <w:bCs/>
    </w:rPr>
  </w:style>
  <w:style w:type="character" w:customStyle="1" w:styleId="ObjetducommentaireCar">
    <w:name w:val="Objet du commentaire Car"/>
    <w:basedOn w:val="CommentaireCar"/>
    <w:link w:val="Objetducommentaire"/>
    <w:uiPriority w:val="99"/>
    <w:semiHidden/>
    <w:rsid w:val="00CB56FE"/>
    <w:rPr>
      <w:b/>
      <w:bCs/>
      <w:sz w:val="20"/>
      <w:szCs w:val="20"/>
    </w:rPr>
  </w:style>
  <w:style w:type="paragraph" w:styleId="Textedebulles">
    <w:name w:val="Balloon Text"/>
    <w:basedOn w:val="Normal"/>
    <w:link w:val="TextedebullesCar"/>
    <w:uiPriority w:val="99"/>
    <w:semiHidden/>
    <w:unhideWhenUsed/>
    <w:rsid w:val="00CB56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56FE"/>
    <w:rPr>
      <w:rFonts w:ascii="Segoe UI" w:hAnsi="Segoe UI" w:cs="Segoe UI"/>
      <w:sz w:val="18"/>
      <w:szCs w:val="18"/>
    </w:rPr>
  </w:style>
  <w:style w:type="paragraph" w:styleId="Paragraphedeliste">
    <w:name w:val="List Paragraph"/>
    <w:basedOn w:val="Normal"/>
    <w:uiPriority w:val="34"/>
    <w:qFormat/>
    <w:rsid w:val="0093629C"/>
    <w:pPr>
      <w:ind w:left="720"/>
      <w:contextualSpacing/>
    </w:pPr>
  </w:style>
  <w:style w:type="character" w:styleId="Accentuationlgre">
    <w:name w:val="Subtle Emphasis"/>
    <w:basedOn w:val="Policepardfaut"/>
    <w:uiPriority w:val="19"/>
    <w:qFormat/>
    <w:rsid w:val="002D4DC4"/>
    <w:rPr>
      <w:i/>
      <w:iCs/>
      <w:color w:val="404040" w:themeColor="text1" w:themeTint="BF"/>
    </w:rPr>
  </w:style>
  <w:style w:type="paragraph" w:styleId="Notedebasdepage">
    <w:name w:val="footnote text"/>
    <w:basedOn w:val="Normal"/>
    <w:link w:val="NotedebasdepageCar"/>
    <w:uiPriority w:val="99"/>
    <w:semiHidden/>
    <w:unhideWhenUsed/>
    <w:rsid w:val="008A657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A6578"/>
    <w:rPr>
      <w:sz w:val="20"/>
      <w:szCs w:val="20"/>
    </w:rPr>
  </w:style>
  <w:style w:type="character" w:styleId="Appelnotedebasdep">
    <w:name w:val="footnote reference"/>
    <w:basedOn w:val="Policepardfaut"/>
    <w:uiPriority w:val="99"/>
    <w:semiHidden/>
    <w:unhideWhenUsed/>
    <w:rsid w:val="008A6578"/>
    <w:rPr>
      <w:vertAlign w:val="superscript"/>
    </w:rPr>
  </w:style>
  <w:style w:type="paragraph" w:styleId="En-tte">
    <w:name w:val="header"/>
    <w:basedOn w:val="Normal"/>
    <w:link w:val="En-tteCar"/>
    <w:uiPriority w:val="99"/>
    <w:unhideWhenUsed/>
    <w:rsid w:val="001258E2"/>
    <w:pPr>
      <w:tabs>
        <w:tab w:val="center" w:pos="4680"/>
        <w:tab w:val="right" w:pos="9360"/>
      </w:tabs>
      <w:spacing w:after="0" w:line="240" w:lineRule="auto"/>
    </w:pPr>
  </w:style>
  <w:style w:type="character" w:customStyle="1" w:styleId="En-tteCar">
    <w:name w:val="En-tête Car"/>
    <w:basedOn w:val="Policepardfaut"/>
    <w:link w:val="En-tte"/>
    <w:uiPriority w:val="99"/>
    <w:rsid w:val="001258E2"/>
  </w:style>
  <w:style w:type="paragraph" w:styleId="Pieddepage">
    <w:name w:val="footer"/>
    <w:basedOn w:val="Normal"/>
    <w:link w:val="PieddepageCar"/>
    <w:uiPriority w:val="99"/>
    <w:unhideWhenUsed/>
    <w:rsid w:val="001258E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25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230">
      <w:bodyDiv w:val="1"/>
      <w:marLeft w:val="0"/>
      <w:marRight w:val="0"/>
      <w:marTop w:val="0"/>
      <w:marBottom w:val="0"/>
      <w:divBdr>
        <w:top w:val="none" w:sz="0" w:space="0" w:color="auto"/>
        <w:left w:val="none" w:sz="0" w:space="0" w:color="auto"/>
        <w:bottom w:val="none" w:sz="0" w:space="0" w:color="auto"/>
        <w:right w:val="none" w:sz="0" w:space="0" w:color="auto"/>
      </w:divBdr>
    </w:div>
    <w:div w:id="5448237">
      <w:bodyDiv w:val="1"/>
      <w:marLeft w:val="0"/>
      <w:marRight w:val="0"/>
      <w:marTop w:val="0"/>
      <w:marBottom w:val="0"/>
      <w:divBdr>
        <w:top w:val="none" w:sz="0" w:space="0" w:color="auto"/>
        <w:left w:val="none" w:sz="0" w:space="0" w:color="auto"/>
        <w:bottom w:val="none" w:sz="0" w:space="0" w:color="auto"/>
        <w:right w:val="none" w:sz="0" w:space="0" w:color="auto"/>
      </w:divBdr>
    </w:div>
    <w:div w:id="10494465">
      <w:bodyDiv w:val="1"/>
      <w:marLeft w:val="0"/>
      <w:marRight w:val="0"/>
      <w:marTop w:val="0"/>
      <w:marBottom w:val="0"/>
      <w:divBdr>
        <w:top w:val="none" w:sz="0" w:space="0" w:color="auto"/>
        <w:left w:val="none" w:sz="0" w:space="0" w:color="auto"/>
        <w:bottom w:val="none" w:sz="0" w:space="0" w:color="auto"/>
        <w:right w:val="none" w:sz="0" w:space="0" w:color="auto"/>
      </w:divBdr>
    </w:div>
    <w:div w:id="12609152">
      <w:bodyDiv w:val="1"/>
      <w:marLeft w:val="0"/>
      <w:marRight w:val="0"/>
      <w:marTop w:val="0"/>
      <w:marBottom w:val="0"/>
      <w:divBdr>
        <w:top w:val="none" w:sz="0" w:space="0" w:color="auto"/>
        <w:left w:val="none" w:sz="0" w:space="0" w:color="auto"/>
        <w:bottom w:val="none" w:sz="0" w:space="0" w:color="auto"/>
        <w:right w:val="none" w:sz="0" w:space="0" w:color="auto"/>
      </w:divBdr>
    </w:div>
    <w:div w:id="15352054">
      <w:bodyDiv w:val="1"/>
      <w:marLeft w:val="0"/>
      <w:marRight w:val="0"/>
      <w:marTop w:val="0"/>
      <w:marBottom w:val="0"/>
      <w:divBdr>
        <w:top w:val="none" w:sz="0" w:space="0" w:color="auto"/>
        <w:left w:val="none" w:sz="0" w:space="0" w:color="auto"/>
        <w:bottom w:val="none" w:sz="0" w:space="0" w:color="auto"/>
        <w:right w:val="none" w:sz="0" w:space="0" w:color="auto"/>
      </w:divBdr>
    </w:div>
    <w:div w:id="29036072">
      <w:bodyDiv w:val="1"/>
      <w:marLeft w:val="0"/>
      <w:marRight w:val="0"/>
      <w:marTop w:val="0"/>
      <w:marBottom w:val="0"/>
      <w:divBdr>
        <w:top w:val="none" w:sz="0" w:space="0" w:color="auto"/>
        <w:left w:val="none" w:sz="0" w:space="0" w:color="auto"/>
        <w:bottom w:val="none" w:sz="0" w:space="0" w:color="auto"/>
        <w:right w:val="none" w:sz="0" w:space="0" w:color="auto"/>
      </w:divBdr>
    </w:div>
    <w:div w:id="36011190">
      <w:bodyDiv w:val="1"/>
      <w:marLeft w:val="0"/>
      <w:marRight w:val="0"/>
      <w:marTop w:val="0"/>
      <w:marBottom w:val="0"/>
      <w:divBdr>
        <w:top w:val="none" w:sz="0" w:space="0" w:color="auto"/>
        <w:left w:val="none" w:sz="0" w:space="0" w:color="auto"/>
        <w:bottom w:val="none" w:sz="0" w:space="0" w:color="auto"/>
        <w:right w:val="none" w:sz="0" w:space="0" w:color="auto"/>
      </w:divBdr>
    </w:div>
    <w:div w:id="42796136">
      <w:bodyDiv w:val="1"/>
      <w:marLeft w:val="0"/>
      <w:marRight w:val="0"/>
      <w:marTop w:val="0"/>
      <w:marBottom w:val="0"/>
      <w:divBdr>
        <w:top w:val="none" w:sz="0" w:space="0" w:color="auto"/>
        <w:left w:val="none" w:sz="0" w:space="0" w:color="auto"/>
        <w:bottom w:val="none" w:sz="0" w:space="0" w:color="auto"/>
        <w:right w:val="none" w:sz="0" w:space="0" w:color="auto"/>
      </w:divBdr>
    </w:div>
    <w:div w:id="54470841">
      <w:bodyDiv w:val="1"/>
      <w:marLeft w:val="0"/>
      <w:marRight w:val="0"/>
      <w:marTop w:val="0"/>
      <w:marBottom w:val="0"/>
      <w:divBdr>
        <w:top w:val="none" w:sz="0" w:space="0" w:color="auto"/>
        <w:left w:val="none" w:sz="0" w:space="0" w:color="auto"/>
        <w:bottom w:val="none" w:sz="0" w:space="0" w:color="auto"/>
        <w:right w:val="none" w:sz="0" w:space="0" w:color="auto"/>
      </w:divBdr>
    </w:div>
    <w:div w:id="58988368">
      <w:bodyDiv w:val="1"/>
      <w:marLeft w:val="0"/>
      <w:marRight w:val="0"/>
      <w:marTop w:val="0"/>
      <w:marBottom w:val="0"/>
      <w:divBdr>
        <w:top w:val="none" w:sz="0" w:space="0" w:color="auto"/>
        <w:left w:val="none" w:sz="0" w:space="0" w:color="auto"/>
        <w:bottom w:val="none" w:sz="0" w:space="0" w:color="auto"/>
        <w:right w:val="none" w:sz="0" w:space="0" w:color="auto"/>
      </w:divBdr>
    </w:div>
    <w:div w:id="62990107">
      <w:bodyDiv w:val="1"/>
      <w:marLeft w:val="0"/>
      <w:marRight w:val="0"/>
      <w:marTop w:val="0"/>
      <w:marBottom w:val="0"/>
      <w:divBdr>
        <w:top w:val="none" w:sz="0" w:space="0" w:color="auto"/>
        <w:left w:val="none" w:sz="0" w:space="0" w:color="auto"/>
        <w:bottom w:val="none" w:sz="0" w:space="0" w:color="auto"/>
        <w:right w:val="none" w:sz="0" w:space="0" w:color="auto"/>
      </w:divBdr>
    </w:div>
    <w:div w:id="65684993">
      <w:bodyDiv w:val="1"/>
      <w:marLeft w:val="0"/>
      <w:marRight w:val="0"/>
      <w:marTop w:val="0"/>
      <w:marBottom w:val="0"/>
      <w:divBdr>
        <w:top w:val="none" w:sz="0" w:space="0" w:color="auto"/>
        <w:left w:val="none" w:sz="0" w:space="0" w:color="auto"/>
        <w:bottom w:val="none" w:sz="0" w:space="0" w:color="auto"/>
        <w:right w:val="none" w:sz="0" w:space="0" w:color="auto"/>
      </w:divBdr>
    </w:div>
    <w:div w:id="69353800">
      <w:bodyDiv w:val="1"/>
      <w:marLeft w:val="0"/>
      <w:marRight w:val="0"/>
      <w:marTop w:val="0"/>
      <w:marBottom w:val="0"/>
      <w:divBdr>
        <w:top w:val="none" w:sz="0" w:space="0" w:color="auto"/>
        <w:left w:val="none" w:sz="0" w:space="0" w:color="auto"/>
        <w:bottom w:val="none" w:sz="0" w:space="0" w:color="auto"/>
        <w:right w:val="none" w:sz="0" w:space="0" w:color="auto"/>
      </w:divBdr>
    </w:div>
    <w:div w:id="78842046">
      <w:bodyDiv w:val="1"/>
      <w:marLeft w:val="0"/>
      <w:marRight w:val="0"/>
      <w:marTop w:val="0"/>
      <w:marBottom w:val="0"/>
      <w:divBdr>
        <w:top w:val="none" w:sz="0" w:space="0" w:color="auto"/>
        <w:left w:val="none" w:sz="0" w:space="0" w:color="auto"/>
        <w:bottom w:val="none" w:sz="0" w:space="0" w:color="auto"/>
        <w:right w:val="none" w:sz="0" w:space="0" w:color="auto"/>
      </w:divBdr>
    </w:div>
    <w:div w:id="87625030">
      <w:bodyDiv w:val="1"/>
      <w:marLeft w:val="0"/>
      <w:marRight w:val="0"/>
      <w:marTop w:val="0"/>
      <w:marBottom w:val="0"/>
      <w:divBdr>
        <w:top w:val="none" w:sz="0" w:space="0" w:color="auto"/>
        <w:left w:val="none" w:sz="0" w:space="0" w:color="auto"/>
        <w:bottom w:val="none" w:sz="0" w:space="0" w:color="auto"/>
        <w:right w:val="none" w:sz="0" w:space="0" w:color="auto"/>
      </w:divBdr>
    </w:div>
    <w:div w:id="90401251">
      <w:bodyDiv w:val="1"/>
      <w:marLeft w:val="0"/>
      <w:marRight w:val="0"/>
      <w:marTop w:val="0"/>
      <w:marBottom w:val="0"/>
      <w:divBdr>
        <w:top w:val="none" w:sz="0" w:space="0" w:color="auto"/>
        <w:left w:val="none" w:sz="0" w:space="0" w:color="auto"/>
        <w:bottom w:val="none" w:sz="0" w:space="0" w:color="auto"/>
        <w:right w:val="none" w:sz="0" w:space="0" w:color="auto"/>
      </w:divBdr>
    </w:div>
    <w:div w:id="91971319">
      <w:bodyDiv w:val="1"/>
      <w:marLeft w:val="0"/>
      <w:marRight w:val="0"/>
      <w:marTop w:val="0"/>
      <w:marBottom w:val="0"/>
      <w:divBdr>
        <w:top w:val="none" w:sz="0" w:space="0" w:color="auto"/>
        <w:left w:val="none" w:sz="0" w:space="0" w:color="auto"/>
        <w:bottom w:val="none" w:sz="0" w:space="0" w:color="auto"/>
        <w:right w:val="none" w:sz="0" w:space="0" w:color="auto"/>
      </w:divBdr>
    </w:div>
    <w:div w:id="104271531">
      <w:bodyDiv w:val="1"/>
      <w:marLeft w:val="0"/>
      <w:marRight w:val="0"/>
      <w:marTop w:val="0"/>
      <w:marBottom w:val="0"/>
      <w:divBdr>
        <w:top w:val="none" w:sz="0" w:space="0" w:color="auto"/>
        <w:left w:val="none" w:sz="0" w:space="0" w:color="auto"/>
        <w:bottom w:val="none" w:sz="0" w:space="0" w:color="auto"/>
        <w:right w:val="none" w:sz="0" w:space="0" w:color="auto"/>
      </w:divBdr>
    </w:div>
    <w:div w:id="106046693">
      <w:bodyDiv w:val="1"/>
      <w:marLeft w:val="0"/>
      <w:marRight w:val="0"/>
      <w:marTop w:val="0"/>
      <w:marBottom w:val="0"/>
      <w:divBdr>
        <w:top w:val="none" w:sz="0" w:space="0" w:color="auto"/>
        <w:left w:val="none" w:sz="0" w:space="0" w:color="auto"/>
        <w:bottom w:val="none" w:sz="0" w:space="0" w:color="auto"/>
        <w:right w:val="none" w:sz="0" w:space="0" w:color="auto"/>
      </w:divBdr>
    </w:div>
    <w:div w:id="112986014">
      <w:bodyDiv w:val="1"/>
      <w:marLeft w:val="0"/>
      <w:marRight w:val="0"/>
      <w:marTop w:val="0"/>
      <w:marBottom w:val="0"/>
      <w:divBdr>
        <w:top w:val="none" w:sz="0" w:space="0" w:color="auto"/>
        <w:left w:val="none" w:sz="0" w:space="0" w:color="auto"/>
        <w:bottom w:val="none" w:sz="0" w:space="0" w:color="auto"/>
        <w:right w:val="none" w:sz="0" w:space="0" w:color="auto"/>
      </w:divBdr>
    </w:div>
    <w:div w:id="114058764">
      <w:bodyDiv w:val="1"/>
      <w:marLeft w:val="0"/>
      <w:marRight w:val="0"/>
      <w:marTop w:val="0"/>
      <w:marBottom w:val="0"/>
      <w:divBdr>
        <w:top w:val="none" w:sz="0" w:space="0" w:color="auto"/>
        <w:left w:val="none" w:sz="0" w:space="0" w:color="auto"/>
        <w:bottom w:val="none" w:sz="0" w:space="0" w:color="auto"/>
        <w:right w:val="none" w:sz="0" w:space="0" w:color="auto"/>
      </w:divBdr>
    </w:div>
    <w:div w:id="117452573">
      <w:bodyDiv w:val="1"/>
      <w:marLeft w:val="0"/>
      <w:marRight w:val="0"/>
      <w:marTop w:val="0"/>
      <w:marBottom w:val="0"/>
      <w:divBdr>
        <w:top w:val="none" w:sz="0" w:space="0" w:color="auto"/>
        <w:left w:val="none" w:sz="0" w:space="0" w:color="auto"/>
        <w:bottom w:val="none" w:sz="0" w:space="0" w:color="auto"/>
        <w:right w:val="none" w:sz="0" w:space="0" w:color="auto"/>
      </w:divBdr>
    </w:div>
    <w:div w:id="132914754">
      <w:bodyDiv w:val="1"/>
      <w:marLeft w:val="0"/>
      <w:marRight w:val="0"/>
      <w:marTop w:val="0"/>
      <w:marBottom w:val="0"/>
      <w:divBdr>
        <w:top w:val="none" w:sz="0" w:space="0" w:color="auto"/>
        <w:left w:val="none" w:sz="0" w:space="0" w:color="auto"/>
        <w:bottom w:val="none" w:sz="0" w:space="0" w:color="auto"/>
        <w:right w:val="none" w:sz="0" w:space="0" w:color="auto"/>
      </w:divBdr>
    </w:div>
    <w:div w:id="135689321">
      <w:bodyDiv w:val="1"/>
      <w:marLeft w:val="0"/>
      <w:marRight w:val="0"/>
      <w:marTop w:val="0"/>
      <w:marBottom w:val="0"/>
      <w:divBdr>
        <w:top w:val="none" w:sz="0" w:space="0" w:color="auto"/>
        <w:left w:val="none" w:sz="0" w:space="0" w:color="auto"/>
        <w:bottom w:val="none" w:sz="0" w:space="0" w:color="auto"/>
        <w:right w:val="none" w:sz="0" w:space="0" w:color="auto"/>
      </w:divBdr>
    </w:div>
    <w:div w:id="141167948">
      <w:bodyDiv w:val="1"/>
      <w:marLeft w:val="0"/>
      <w:marRight w:val="0"/>
      <w:marTop w:val="0"/>
      <w:marBottom w:val="0"/>
      <w:divBdr>
        <w:top w:val="none" w:sz="0" w:space="0" w:color="auto"/>
        <w:left w:val="none" w:sz="0" w:space="0" w:color="auto"/>
        <w:bottom w:val="none" w:sz="0" w:space="0" w:color="auto"/>
        <w:right w:val="none" w:sz="0" w:space="0" w:color="auto"/>
      </w:divBdr>
    </w:div>
    <w:div w:id="147553913">
      <w:bodyDiv w:val="1"/>
      <w:marLeft w:val="0"/>
      <w:marRight w:val="0"/>
      <w:marTop w:val="0"/>
      <w:marBottom w:val="0"/>
      <w:divBdr>
        <w:top w:val="none" w:sz="0" w:space="0" w:color="auto"/>
        <w:left w:val="none" w:sz="0" w:space="0" w:color="auto"/>
        <w:bottom w:val="none" w:sz="0" w:space="0" w:color="auto"/>
        <w:right w:val="none" w:sz="0" w:space="0" w:color="auto"/>
      </w:divBdr>
    </w:div>
    <w:div w:id="151916745">
      <w:bodyDiv w:val="1"/>
      <w:marLeft w:val="0"/>
      <w:marRight w:val="0"/>
      <w:marTop w:val="0"/>
      <w:marBottom w:val="0"/>
      <w:divBdr>
        <w:top w:val="none" w:sz="0" w:space="0" w:color="auto"/>
        <w:left w:val="none" w:sz="0" w:space="0" w:color="auto"/>
        <w:bottom w:val="none" w:sz="0" w:space="0" w:color="auto"/>
        <w:right w:val="none" w:sz="0" w:space="0" w:color="auto"/>
      </w:divBdr>
    </w:div>
    <w:div w:id="155658507">
      <w:bodyDiv w:val="1"/>
      <w:marLeft w:val="0"/>
      <w:marRight w:val="0"/>
      <w:marTop w:val="0"/>
      <w:marBottom w:val="0"/>
      <w:divBdr>
        <w:top w:val="none" w:sz="0" w:space="0" w:color="auto"/>
        <w:left w:val="none" w:sz="0" w:space="0" w:color="auto"/>
        <w:bottom w:val="none" w:sz="0" w:space="0" w:color="auto"/>
        <w:right w:val="none" w:sz="0" w:space="0" w:color="auto"/>
      </w:divBdr>
    </w:div>
    <w:div w:id="169874110">
      <w:bodyDiv w:val="1"/>
      <w:marLeft w:val="0"/>
      <w:marRight w:val="0"/>
      <w:marTop w:val="0"/>
      <w:marBottom w:val="0"/>
      <w:divBdr>
        <w:top w:val="none" w:sz="0" w:space="0" w:color="auto"/>
        <w:left w:val="none" w:sz="0" w:space="0" w:color="auto"/>
        <w:bottom w:val="none" w:sz="0" w:space="0" w:color="auto"/>
        <w:right w:val="none" w:sz="0" w:space="0" w:color="auto"/>
      </w:divBdr>
    </w:div>
    <w:div w:id="172457809">
      <w:bodyDiv w:val="1"/>
      <w:marLeft w:val="0"/>
      <w:marRight w:val="0"/>
      <w:marTop w:val="0"/>
      <w:marBottom w:val="0"/>
      <w:divBdr>
        <w:top w:val="none" w:sz="0" w:space="0" w:color="auto"/>
        <w:left w:val="none" w:sz="0" w:space="0" w:color="auto"/>
        <w:bottom w:val="none" w:sz="0" w:space="0" w:color="auto"/>
        <w:right w:val="none" w:sz="0" w:space="0" w:color="auto"/>
      </w:divBdr>
    </w:div>
    <w:div w:id="175391788">
      <w:bodyDiv w:val="1"/>
      <w:marLeft w:val="0"/>
      <w:marRight w:val="0"/>
      <w:marTop w:val="0"/>
      <w:marBottom w:val="0"/>
      <w:divBdr>
        <w:top w:val="none" w:sz="0" w:space="0" w:color="auto"/>
        <w:left w:val="none" w:sz="0" w:space="0" w:color="auto"/>
        <w:bottom w:val="none" w:sz="0" w:space="0" w:color="auto"/>
        <w:right w:val="none" w:sz="0" w:space="0" w:color="auto"/>
      </w:divBdr>
    </w:div>
    <w:div w:id="191916518">
      <w:bodyDiv w:val="1"/>
      <w:marLeft w:val="0"/>
      <w:marRight w:val="0"/>
      <w:marTop w:val="0"/>
      <w:marBottom w:val="0"/>
      <w:divBdr>
        <w:top w:val="none" w:sz="0" w:space="0" w:color="auto"/>
        <w:left w:val="none" w:sz="0" w:space="0" w:color="auto"/>
        <w:bottom w:val="none" w:sz="0" w:space="0" w:color="auto"/>
        <w:right w:val="none" w:sz="0" w:space="0" w:color="auto"/>
      </w:divBdr>
    </w:div>
    <w:div w:id="198665979">
      <w:bodyDiv w:val="1"/>
      <w:marLeft w:val="0"/>
      <w:marRight w:val="0"/>
      <w:marTop w:val="0"/>
      <w:marBottom w:val="0"/>
      <w:divBdr>
        <w:top w:val="none" w:sz="0" w:space="0" w:color="auto"/>
        <w:left w:val="none" w:sz="0" w:space="0" w:color="auto"/>
        <w:bottom w:val="none" w:sz="0" w:space="0" w:color="auto"/>
        <w:right w:val="none" w:sz="0" w:space="0" w:color="auto"/>
      </w:divBdr>
    </w:div>
    <w:div w:id="211118223">
      <w:bodyDiv w:val="1"/>
      <w:marLeft w:val="0"/>
      <w:marRight w:val="0"/>
      <w:marTop w:val="0"/>
      <w:marBottom w:val="0"/>
      <w:divBdr>
        <w:top w:val="none" w:sz="0" w:space="0" w:color="auto"/>
        <w:left w:val="none" w:sz="0" w:space="0" w:color="auto"/>
        <w:bottom w:val="none" w:sz="0" w:space="0" w:color="auto"/>
        <w:right w:val="none" w:sz="0" w:space="0" w:color="auto"/>
      </w:divBdr>
    </w:div>
    <w:div w:id="216279041">
      <w:bodyDiv w:val="1"/>
      <w:marLeft w:val="0"/>
      <w:marRight w:val="0"/>
      <w:marTop w:val="0"/>
      <w:marBottom w:val="0"/>
      <w:divBdr>
        <w:top w:val="none" w:sz="0" w:space="0" w:color="auto"/>
        <w:left w:val="none" w:sz="0" w:space="0" w:color="auto"/>
        <w:bottom w:val="none" w:sz="0" w:space="0" w:color="auto"/>
        <w:right w:val="none" w:sz="0" w:space="0" w:color="auto"/>
      </w:divBdr>
    </w:div>
    <w:div w:id="217667583">
      <w:bodyDiv w:val="1"/>
      <w:marLeft w:val="0"/>
      <w:marRight w:val="0"/>
      <w:marTop w:val="0"/>
      <w:marBottom w:val="0"/>
      <w:divBdr>
        <w:top w:val="none" w:sz="0" w:space="0" w:color="auto"/>
        <w:left w:val="none" w:sz="0" w:space="0" w:color="auto"/>
        <w:bottom w:val="none" w:sz="0" w:space="0" w:color="auto"/>
        <w:right w:val="none" w:sz="0" w:space="0" w:color="auto"/>
      </w:divBdr>
    </w:div>
    <w:div w:id="227114319">
      <w:bodyDiv w:val="1"/>
      <w:marLeft w:val="0"/>
      <w:marRight w:val="0"/>
      <w:marTop w:val="0"/>
      <w:marBottom w:val="0"/>
      <w:divBdr>
        <w:top w:val="none" w:sz="0" w:space="0" w:color="auto"/>
        <w:left w:val="none" w:sz="0" w:space="0" w:color="auto"/>
        <w:bottom w:val="none" w:sz="0" w:space="0" w:color="auto"/>
        <w:right w:val="none" w:sz="0" w:space="0" w:color="auto"/>
      </w:divBdr>
    </w:div>
    <w:div w:id="240720437">
      <w:bodyDiv w:val="1"/>
      <w:marLeft w:val="0"/>
      <w:marRight w:val="0"/>
      <w:marTop w:val="0"/>
      <w:marBottom w:val="0"/>
      <w:divBdr>
        <w:top w:val="none" w:sz="0" w:space="0" w:color="auto"/>
        <w:left w:val="none" w:sz="0" w:space="0" w:color="auto"/>
        <w:bottom w:val="none" w:sz="0" w:space="0" w:color="auto"/>
        <w:right w:val="none" w:sz="0" w:space="0" w:color="auto"/>
      </w:divBdr>
    </w:div>
    <w:div w:id="247351415">
      <w:bodyDiv w:val="1"/>
      <w:marLeft w:val="0"/>
      <w:marRight w:val="0"/>
      <w:marTop w:val="0"/>
      <w:marBottom w:val="0"/>
      <w:divBdr>
        <w:top w:val="none" w:sz="0" w:space="0" w:color="auto"/>
        <w:left w:val="none" w:sz="0" w:space="0" w:color="auto"/>
        <w:bottom w:val="none" w:sz="0" w:space="0" w:color="auto"/>
        <w:right w:val="none" w:sz="0" w:space="0" w:color="auto"/>
      </w:divBdr>
    </w:div>
    <w:div w:id="254479117">
      <w:bodyDiv w:val="1"/>
      <w:marLeft w:val="0"/>
      <w:marRight w:val="0"/>
      <w:marTop w:val="0"/>
      <w:marBottom w:val="0"/>
      <w:divBdr>
        <w:top w:val="none" w:sz="0" w:space="0" w:color="auto"/>
        <w:left w:val="none" w:sz="0" w:space="0" w:color="auto"/>
        <w:bottom w:val="none" w:sz="0" w:space="0" w:color="auto"/>
        <w:right w:val="none" w:sz="0" w:space="0" w:color="auto"/>
      </w:divBdr>
    </w:div>
    <w:div w:id="264314622">
      <w:bodyDiv w:val="1"/>
      <w:marLeft w:val="0"/>
      <w:marRight w:val="0"/>
      <w:marTop w:val="0"/>
      <w:marBottom w:val="0"/>
      <w:divBdr>
        <w:top w:val="none" w:sz="0" w:space="0" w:color="auto"/>
        <w:left w:val="none" w:sz="0" w:space="0" w:color="auto"/>
        <w:bottom w:val="none" w:sz="0" w:space="0" w:color="auto"/>
        <w:right w:val="none" w:sz="0" w:space="0" w:color="auto"/>
      </w:divBdr>
    </w:div>
    <w:div w:id="267784649">
      <w:bodyDiv w:val="1"/>
      <w:marLeft w:val="0"/>
      <w:marRight w:val="0"/>
      <w:marTop w:val="0"/>
      <w:marBottom w:val="0"/>
      <w:divBdr>
        <w:top w:val="none" w:sz="0" w:space="0" w:color="auto"/>
        <w:left w:val="none" w:sz="0" w:space="0" w:color="auto"/>
        <w:bottom w:val="none" w:sz="0" w:space="0" w:color="auto"/>
        <w:right w:val="none" w:sz="0" w:space="0" w:color="auto"/>
      </w:divBdr>
    </w:div>
    <w:div w:id="277181530">
      <w:bodyDiv w:val="1"/>
      <w:marLeft w:val="0"/>
      <w:marRight w:val="0"/>
      <w:marTop w:val="0"/>
      <w:marBottom w:val="0"/>
      <w:divBdr>
        <w:top w:val="none" w:sz="0" w:space="0" w:color="auto"/>
        <w:left w:val="none" w:sz="0" w:space="0" w:color="auto"/>
        <w:bottom w:val="none" w:sz="0" w:space="0" w:color="auto"/>
        <w:right w:val="none" w:sz="0" w:space="0" w:color="auto"/>
      </w:divBdr>
    </w:div>
    <w:div w:id="283388526">
      <w:bodyDiv w:val="1"/>
      <w:marLeft w:val="0"/>
      <w:marRight w:val="0"/>
      <w:marTop w:val="0"/>
      <w:marBottom w:val="0"/>
      <w:divBdr>
        <w:top w:val="none" w:sz="0" w:space="0" w:color="auto"/>
        <w:left w:val="none" w:sz="0" w:space="0" w:color="auto"/>
        <w:bottom w:val="none" w:sz="0" w:space="0" w:color="auto"/>
        <w:right w:val="none" w:sz="0" w:space="0" w:color="auto"/>
      </w:divBdr>
    </w:div>
    <w:div w:id="288780753">
      <w:bodyDiv w:val="1"/>
      <w:marLeft w:val="0"/>
      <w:marRight w:val="0"/>
      <w:marTop w:val="0"/>
      <w:marBottom w:val="0"/>
      <w:divBdr>
        <w:top w:val="none" w:sz="0" w:space="0" w:color="auto"/>
        <w:left w:val="none" w:sz="0" w:space="0" w:color="auto"/>
        <w:bottom w:val="none" w:sz="0" w:space="0" w:color="auto"/>
        <w:right w:val="none" w:sz="0" w:space="0" w:color="auto"/>
      </w:divBdr>
    </w:div>
    <w:div w:id="307444695">
      <w:bodyDiv w:val="1"/>
      <w:marLeft w:val="0"/>
      <w:marRight w:val="0"/>
      <w:marTop w:val="0"/>
      <w:marBottom w:val="0"/>
      <w:divBdr>
        <w:top w:val="none" w:sz="0" w:space="0" w:color="auto"/>
        <w:left w:val="none" w:sz="0" w:space="0" w:color="auto"/>
        <w:bottom w:val="none" w:sz="0" w:space="0" w:color="auto"/>
        <w:right w:val="none" w:sz="0" w:space="0" w:color="auto"/>
      </w:divBdr>
    </w:div>
    <w:div w:id="357897059">
      <w:bodyDiv w:val="1"/>
      <w:marLeft w:val="0"/>
      <w:marRight w:val="0"/>
      <w:marTop w:val="0"/>
      <w:marBottom w:val="0"/>
      <w:divBdr>
        <w:top w:val="none" w:sz="0" w:space="0" w:color="auto"/>
        <w:left w:val="none" w:sz="0" w:space="0" w:color="auto"/>
        <w:bottom w:val="none" w:sz="0" w:space="0" w:color="auto"/>
        <w:right w:val="none" w:sz="0" w:space="0" w:color="auto"/>
      </w:divBdr>
    </w:div>
    <w:div w:id="358435995">
      <w:bodyDiv w:val="1"/>
      <w:marLeft w:val="0"/>
      <w:marRight w:val="0"/>
      <w:marTop w:val="0"/>
      <w:marBottom w:val="0"/>
      <w:divBdr>
        <w:top w:val="none" w:sz="0" w:space="0" w:color="auto"/>
        <w:left w:val="none" w:sz="0" w:space="0" w:color="auto"/>
        <w:bottom w:val="none" w:sz="0" w:space="0" w:color="auto"/>
        <w:right w:val="none" w:sz="0" w:space="0" w:color="auto"/>
      </w:divBdr>
    </w:div>
    <w:div w:id="371417645">
      <w:bodyDiv w:val="1"/>
      <w:marLeft w:val="0"/>
      <w:marRight w:val="0"/>
      <w:marTop w:val="0"/>
      <w:marBottom w:val="0"/>
      <w:divBdr>
        <w:top w:val="none" w:sz="0" w:space="0" w:color="auto"/>
        <w:left w:val="none" w:sz="0" w:space="0" w:color="auto"/>
        <w:bottom w:val="none" w:sz="0" w:space="0" w:color="auto"/>
        <w:right w:val="none" w:sz="0" w:space="0" w:color="auto"/>
      </w:divBdr>
    </w:div>
    <w:div w:id="381369558">
      <w:bodyDiv w:val="1"/>
      <w:marLeft w:val="0"/>
      <w:marRight w:val="0"/>
      <w:marTop w:val="0"/>
      <w:marBottom w:val="0"/>
      <w:divBdr>
        <w:top w:val="none" w:sz="0" w:space="0" w:color="auto"/>
        <w:left w:val="none" w:sz="0" w:space="0" w:color="auto"/>
        <w:bottom w:val="none" w:sz="0" w:space="0" w:color="auto"/>
        <w:right w:val="none" w:sz="0" w:space="0" w:color="auto"/>
      </w:divBdr>
    </w:div>
    <w:div w:id="386533547">
      <w:bodyDiv w:val="1"/>
      <w:marLeft w:val="0"/>
      <w:marRight w:val="0"/>
      <w:marTop w:val="0"/>
      <w:marBottom w:val="0"/>
      <w:divBdr>
        <w:top w:val="none" w:sz="0" w:space="0" w:color="auto"/>
        <w:left w:val="none" w:sz="0" w:space="0" w:color="auto"/>
        <w:bottom w:val="none" w:sz="0" w:space="0" w:color="auto"/>
        <w:right w:val="none" w:sz="0" w:space="0" w:color="auto"/>
      </w:divBdr>
    </w:div>
    <w:div w:id="401149169">
      <w:bodyDiv w:val="1"/>
      <w:marLeft w:val="0"/>
      <w:marRight w:val="0"/>
      <w:marTop w:val="0"/>
      <w:marBottom w:val="0"/>
      <w:divBdr>
        <w:top w:val="none" w:sz="0" w:space="0" w:color="auto"/>
        <w:left w:val="none" w:sz="0" w:space="0" w:color="auto"/>
        <w:bottom w:val="none" w:sz="0" w:space="0" w:color="auto"/>
        <w:right w:val="none" w:sz="0" w:space="0" w:color="auto"/>
      </w:divBdr>
    </w:div>
    <w:div w:id="405035621">
      <w:bodyDiv w:val="1"/>
      <w:marLeft w:val="0"/>
      <w:marRight w:val="0"/>
      <w:marTop w:val="0"/>
      <w:marBottom w:val="0"/>
      <w:divBdr>
        <w:top w:val="none" w:sz="0" w:space="0" w:color="auto"/>
        <w:left w:val="none" w:sz="0" w:space="0" w:color="auto"/>
        <w:bottom w:val="none" w:sz="0" w:space="0" w:color="auto"/>
        <w:right w:val="none" w:sz="0" w:space="0" w:color="auto"/>
      </w:divBdr>
    </w:div>
    <w:div w:id="415713682">
      <w:bodyDiv w:val="1"/>
      <w:marLeft w:val="0"/>
      <w:marRight w:val="0"/>
      <w:marTop w:val="0"/>
      <w:marBottom w:val="0"/>
      <w:divBdr>
        <w:top w:val="none" w:sz="0" w:space="0" w:color="auto"/>
        <w:left w:val="none" w:sz="0" w:space="0" w:color="auto"/>
        <w:bottom w:val="none" w:sz="0" w:space="0" w:color="auto"/>
        <w:right w:val="none" w:sz="0" w:space="0" w:color="auto"/>
      </w:divBdr>
    </w:div>
    <w:div w:id="415983917">
      <w:bodyDiv w:val="1"/>
      <w:marLeft w:val="0"/>
      <w:marRight w:val="0"/>
      <w:marTop w:val="0"/>
      <w:marBottom w:val="0"/>
      <w:divBdr>
        <w:top w:val="none" w:sz="0" w:space="0" w:color="auto"/>
        <w:left w:val="none" w:sz="0" w:space="0" w:color="auto"/>
        <w:bottom w:val="none" w:sz="0" w:space="0" w:color="auto"/>
        <w:right w:val="none" w:sz="0" w:space="0" w:color="auto"/>
      </w:divBdr>
    </w:div>
    <w:div w:id="418908405">
      <w:bodyDiv w:val="1"/>
      <w:marLeft w:val="0"/>
      <w:marRight w:val="0"/>
      <w:marTop w:val="0"/>
      <w:marBottom w:val="0"/>
      <w:divBdr>
        <w:top w:val="none" w:sz="0" w:space="0" w:color="auto"/>
        <w:left w:val="none" w:sz="0" w:space="0" w:color="auto"/>
        <w:bottom w:val="none" w:sz="0" w:space="0" w:color="auto"/>
        <w:right w:val="none" w:sz="0" w:space="0" w:color="auto"/>
      </w:divBdr>
    </w:div>
    <w:div w:id="424349624">
      <w:bodyDiv w:val="1"/>
      <w:marLeft w:val="0"/>
      <w:marRight w:val="0"/>
      <w:marTop w:val="0"/>
      <w:marBottom w:val="0"/>
      <w:divBdr>
        <w:top w:val="none" w:sz="0" w:space="0" w:color="auto"/>
        <w:left w:val="none" w:sz="0" w:space="0" w:color="auto"/>
        <w:bottom w:val="none" w:sz="0" w:space="0" w:color="auto"/>
        <w:right w:val="none" w:sz="0" w:space="0" w:color="auto"/>
      </w:divBdr>
    </w:div>
    <w:div w:id="425927555">
      <w:bodyDiv w:val="1"/>
      <w:marLeft w:val="0"/>
      <w:marRight w:val="0"/>
      <w:marTop w:val="0"/>
      <w:marBottom w:val="0"/>
      <w:divBdr>
        <w:top w:val="none" w:sz="0" w:space="0" w:color="auto"/>
        <w:left w:val="none" w:sz="0" w:space="0" w:color="auto"/>
        <w:bottom w:val="none" w:sz="0" w:space="0" w:color="auto"/>
        <w:right w:val="none" w:sz="0" w:space="0" w:color="auto"/>
      </w:divBdr>
    </w:div>
    <w:div w:id="427115100">
      <w:bodyDiv w:val="1"/>
      <w:marLeft w:val="0"/>
      <w:marRight w:val="0"/>
      <w:marTop w:val="0"/>
      <w:marBottom w:val="0"/>
      <w:divBdr>
        <w:top w:val="none" w:sz="0" w:space="0" w:color="auto"/>
        <w:left w:val="none" w:sz="0" w:space="0" w:color="auto"/>
        <w:bottom w:val="none" w:sz="0" w:space="0" w:color="auto"/>
        <w:right w:val="none" w:sz="0" w:space="0" w:color="auto"/>
      </w:divBdr>
    </w:div>
    <w:div w:id="441337628">
      <w:bodyDiv w:val="1"/>
      <w:marLeft w:val="0"/>
      <w:marRight w:val="0"/>
      <w:marTop w:val="0"/>
      <w:marBottom w:val="0"/>
      <w:divBdr>
        <w:top w:val="none" w:sz="0" w:space="0" w:color="auto"/>
        <w:left w:val="none" w:sz="0" w:space="0" w:color="auto"/>
        <w:bottom w:val="none" w:sz="0" w:space="0" w:color="auto"/>
        <w:right w:val="none" w:sz="0" w:space="0" w:color="auto"/>
      </w:divBdr>
    </w:div>
    <w:div w:id="450906568">
      <w:bodyDiv w:val="1"/>
      <w:marLeft w:val="0"/>
      <w:marRight w:val="0"/>
      <w:marTop w:val="0"/>
      <w:marBottom w:val="0"/>
      <w:divBdr>
        <w:top w:val="none" w:sz="0" w:space="0" w:color="auto"/>
        <w:left w:val="none" w:sz="0" w:space="0" w:color="auto"/>
        <w:bottom w:val="none" w:sz="0" w:space="0" w:color="auto"/>
        <w:right w:val="none" w:sz="0" w:space="0" w:color="auto"/>
      </w:divBdr>
    </w:div>
    <w:div w:id="455218080">
      <w:bodyDiv w:val="1"/>
      <w:marLeft w:val="0"/>
      <w:marRight w:val="0"/>
      <w:marTop w:val="0"/>
      <w:marBottom w:val="0"/>
      <w:divBdr>
        <w:top w:val="none" w:sz="0" w:space="0" w:color="auto"/>
        <w:left w:val="none" w:sz="0" w:space="0" w:color="auto"/>
        <w:bottom w:val="none" w:sz="0" w:space="0" w:color="auto"/>
        <w:right w:val="none" w:sz="0" w:space="0" w:color="auto"/>
      </w:divBdr>
    </w:div>
    <w:div w:id="470483911">
      <w:bodyDiv w:val="1"/>
      <w:marLeft w:val="0"/>
      <w:marRight w:val="0"/>
      <w:marTop w:val="0"/>
      <w:marBottom w:val="0"/>
      <w:divBdr>
        <w:top w:val="none" w:sz="0" w:space="0" w:color="auto"/>
        <w:left w:val="none" w:sz="0" w:space="0" w:color="auto"/>
        <w:bottom w:val="none" w:sz="0" w:space="0" w:color="auto"/>
        <w:right w:val="none" w:sz="0" w:space="0" w:color="auto"/>
      </w:divBdr>
    </w:div>
    <w:div w:id="470559949">
      <w:bodyDiv w:val="1"/>
      <w:marLeft w:val="0"/>
      <w:marRight w:val="0"/>
      <w:marTop w:val="0"/>
      <w:marBottom w:val="0"/>
      <w:divBdr>
        <w:top w:val="none" w:sz="0" w:space="0" w:color="auto"/>
        <w:left w:val="none" w:sz="0" w:space="0" w:color="auto"/>
        <w:bottom w:val="none" w:sz="0" w:space="0" w:color="auto"/>
        <w:right w:val="none" w:sz="0" w:space="0" w:color="auto"/>
      </w:divBdr>
    </w:div>
    <w:div w:id="479423889">
      <w:bodyDiv w:val="1"/>
      <w:marLeft w:val="0"/>
      <w:marRight w:val="0"/>
      <w:marTop w:val="0"/>
      <w:marBottom w:val="0"/>
      <w:divBdr>
        <w:top w:val="none" w:sz="0" w:space="0" w:color="auto"/>
        <w:left w:val="none" w:sz="0" w:space="0" w:color="auto"/>
        <w:bottom w:val="none" w:sz="0" w:space="0" w:color="auto"/>
        <w:right w:val="none" w:sz="0" w:space="0" w:color="auto"/>
      </w:divBdr>
    </w:div>
    <w:div w:id="482621925">
      <w:bodyDiv w:val="1"/>
      <w:marLeft w:val="0"/>
      <w:marRight w:val="0"/>
      <w:marTop w:val="0"/>
      <w:marBottom w:val="0"/>
      <w:divBdr>
        <w:top w:val="none" w:sz="0" w:space="0" w:color="auto"/>
        <w:left w:val="none" w:sz="0" w:space="0" w:color="auto"/>
        <w:bottom w:val="none" w:sz="0" w:space="0" w:color="auto"/>
        <w:right w:val="none" w:sz="0" w:space="0" w:color="auto"/>
      </w:divBdr>
      <w:divsChild>
        <w:div w:id="181632389">
          <w:marLeft w:val="547"/>
          <w:marRight w:val="0"/>
          <w:marTop w:val="0"/>
          <w:marBottom w:val="0"/>
          <w:divBdr>
            <w:top w:val="none" w:sz="0" w:space="0" w:color="auto"/>
            <w:left w:val="none" w:sz="0" w:space="0" w:color="auto"/>
            <w:bottom w:val="none" w:sz="0" w:space="0" w:color="auto"/>
            <w:right w:val="none" w:sz="0" w:space="0" w:color="auto"/>
          </w:divBdr>
        </w:div>
        <w:div w:id="1597133357">
          <w:marLeft w:val="547"/>
          <w:marRight w:val="0"/>
          <w:marTop w:val="0"/>
          <w:marBottom w:val="0"/>
          <w:divBdr>
            <w:top w:val="none" w:sz="0" w:space="0" w:color="auto"/>
            <w:left w:val="none" w:sz="0" w:space="0" w:color="auto"/>
            <w:bottom w:val="none" w:sz="0" w:space="0" w:color="auto"/>
            <w:right w:val="none" w:sz="0" w:space="0" w:color="auto"/>
          </w:divBdr>
        </w:div>
      </w:divsChild>
    </w:div>
    <w:div w:id="512915819">
      <w:bodyDiv w:val="1"/>
      <w:marLeft w:val="0"/>
      <w:marRight w:val="0"/>
      <w:marTop w:val="0"/>
      <w:marBottom w:val="0"/>
      <w:divBdr>
        <w:top w:val="none" w:sz="0" w:space="0" w:color="auto"/>
        <w:left w:val="none" w:sz="0" w:space="0" w:color="auto"/>
        <w:bottom w:val="none" w:sz="0" w:space="0" w:color="auto"/>
        <w:right w:val="none" w:sz="0" w:space="0" w:color="auto"/>
      </w:divBdr>
    </w:div>
    <w:div w:id="530342296">
      <w:bodyDiv w:val="1"/>
      <w:marLeft w:val="0"/>
      <w:marRight w:val="0"/>
      <w:marTop w:val="0"/>
      <w:marBottom w:val="0"/>
      <w:divBdr>
        <w:top w:val="none" w:sz="0" w:space="0" w:color="auto"/>
        <w:left w:val="none" w:sz="0" w:space="0" w:color="auto"/>
        <w:bottom w:val="none" w:sz="0" w:space="0" w:color="auto"/>
        <w:right w:val="none" w:sz="0" w:space="0" w:color="auto"/>
      </w:divBdr>
    </w:div>
    <w:div w:id="531379092">
      <w:bodyDiv w:val="1"/>
      <w:marLeft w:val="0"/>
      <w:marRight w:val="0"/>
      <w:marTop w:val="0"/>
      <w:marBottom w:val="0"/>
      <w:divBdr>
        <w:top w:val="none" w:sz="0" w:space="0" w:color="auto"/>
        <w:left w:val="none" w:sz="0" w:space="0" w:color="auto"/>
        <w:bottom w:val="none" w:sz="0" w:space="0" w:color="auto"/>
        <w:right w:val="none" w:sz="0" w:space="0" w:color="auto"/>
      </w:divBdr>
    </w:div>
    <w:div w:id="536434264">
      <w:bodyDiv w:val="1"/>
      <w:marLeft w:val="0"/>
      <w:marRight w:val="0"/>
      <w:marTop w:val="0"/>
      <w:marBottom w:val="0"/>
      <w:divBdr>
        <w:top w:val="none" w:sz="0" w:space="0" w:color="auto"/>
        <w:left w:val="none" w:sz="0" w:space="0" w:color="auto"/>
        <w:bottom w:val="none" w:sz="0" w:space="0" w:color="auto"/>
        <w:right w:val="none" w:sz="0" w:space="0" w:color="auto"/>
      </w:divBdr>
    </w:div>
    <w:div w:id="544879414">
      <w:bodyDiv w:val="1"/>
      <w:marLeft w:val="0"/>
      <w:marRight w:val="0"/>
      <w:marTop w:val="0"/>
      <w:marBottom w:val="0"/>
      <w:divBdr>
        <w:top w:val="none" w:sz="0" w:space="0" w:color="auto"/>
        <w:left w:val="none" w:sz="0" w:space="0" w:color="auto"/>
        <w:bottom w:val="none" w:sz="0" w:space="0" w:color="auto"/>
        <w:right w:val="none" w:sz="0" w:space="0" w:color="auto"/>
      </w:divBdr>
    </w:div>
    <w:div w:id="549920743">
      <w:bodyDiv w:val="1"/>
      <w:marLeft w:val="0"/>
      <w:marRight w:val="0"/>
      <w:marTop w:val="0"/>
      <w:marBottom w:val="0"/>
      <w:divBdr>
        <w:top w:val="none" w:sz="0" w:space="0" w:color="auto"/>
        <w:left w:val="none" w:sz="0" w:space="0" w:color="auto"/>
        <w:bottom w:val="none" w:sz="0" w:space="0" w:color="auto"/>
        <w:right w:val="none" w:sz="0" w:space="0" w:color="auto"/>
      </w:divBdr>
    </w:div>
    <w:div w:id="555631029">
      <w:bodyDiv w:val="1"/>
      <w:marLeft w:val="0"/>
      <w:marRight w:val="0"/>
      <w:marTop w:val="0"/>
      <w:marBottom w:val="0"/>
      <w:divBdr>
        <w:top w:val="none" w:sz="0" w:space="0" w:color="auto"/>
        <w:left w:val="none" w:sz="0" w:space="0" w:color="auto"/>
        <w:bottom w:val="none" w:sz="0" w:space="0" w:color="auto"/>
        <w:right w:val="none" w:sz="0" w:space="0" w:color="auto"/>
      </w:divBdr>
    </w:div>
    <w:div w:id="568031317">
      <w:bodyDiv w:val="1"/>
      <w:marLeft w:val="0"/>
      <w:marRight w:val="0"/>
      <w:marTop w:val="0"/>
      <w:marBottom w:val="0"/>
      <w:divBdr>
        <w:top w:val="none" w:sz="0" w:space="0" w:color="auto"/>
        <w:left w:val="none" w:sz="0" w:space="0" w:color="auto"/>
        <w:bottom w:val="none" w:sz="0" w:space="0" w:color="auto"/>
        <w:right w:val="none" w:sz="0" w:space="0" w:color="auto"/>
      </w:divBdr>
    </w:div>
    <w:div w:id="571356671">
      <w:bodyDiv w:val="1"/>
      <w:marLeft w:val="0"/>
      <w:marRight w:val="0"/>
      <w:marTop w:val="0"/>
      <w:marBottom w:val="0"/>
      <w:divBdr>
        <w:top w:val="none" w:sz="0" w:space="0" w:color="auto"/>
        <w:left w:val="none" w:sz="0" w:space="0" w:color="auto"/>
        <w:bottom w:val="none" w:sz="0" w:space="0" w:color="auto"/>
        <w:right w:val="none" w:sz="0" w:space="0" w:color="auto"/>
      </w:divBdr>
    </w:div>
    <w:div w:id="573976214">
      <w:bodyDiv w:val="1"/>
      <w:marLeft w:val="0"/>
      <w:marRight w:val="0"/>
      <w:marTop w:val="0"/>
      <w:marBottom w:val="0"/>
      <w:divBdr>
        <w:top w:val="none" w:sz="0" w:space="0" w:color="auto"/>
        <w:left w:val="none" w:sz="0" w:space="0" w:color="auto"/>
        <w:bottom w:val="none" w:sz="0" w:space="0" w:color="auto"/>
        <w:right w:val="none" w:sz="0" w:space="0" w:color="auto"/>
      </w:divBdr>
    </w:div>
    <w:div w:id="578563747">
      <w:bodyDiv w:val="1"/>
      <w:marLeft w:val="0"/>
      <w:marRight w:val="0"/>
      <w:marTop w:val="0"/>
      <w:marBottom w:val="0"/>
      <w:divBdr>
        <w:top w:val="none" w:sz="0" w:space="0" w:color="auto"/>
        <w:left w:val="none" w:sz="0" w:space="0" w:color="auto"/>
        <w:bottom w:val="none" w:sz="0" w:space="0" w:color="auto"/>
        <w:right w:val="none" w:sz="0" w:space="0" w:color="auto"/>
      </w:divBdr>
    </w:div>
    <w:div w:id="584075213">
      <w:bodyDiv w:val="1"/>
      <w:marLeft w:val="0"/>
      <w:marRight w:val="0"/>
      <w:marTop w:val="0"/>
      <w:marBottom w:val="0"/>
      <w:divBdr>
        <w:top w:val="none" w:sz="0" w:space="0" w:color="auto"/>
        <w:left w:val="none" w:sz="0" w:space="0" w:color="auto"/>
        <w:bottom w:val="none" w:sz="0" w:space="0" w:color="auto"/>
        <w:right w:val="none" w:sz="0" w:space="0" w:color="auto"/>
      </w:divBdr>
    </w:div>
    <w:div w:id="602759934">
      <w:bodyDiv w:val="1"/>
      <w:marLeft w:val="0"/>
      <w:marRight w:val="0"/>
      <w:marTop w:val="0"/>
      <w:marBottom w:val="0"/>
      <w:divBdr>
        <w:top w:val="none" w:sz="0" w:space="0" w:color="auto"/>
        <w:left w:val="none" w:sz="0" w:space="0" w:color="auto"/>
        <w:bottom w:val="none" w:sz="0" w:space="0" w:color="auto"/>
        <w:right w:val="none" w:sz="0" w:space="0" w:color="auto"/>
      </w:divBdr>
    </w:div>
    <w:div w:id="613367190">
      <w:bodyDiv w:val="1"/>
      <w:marLeft w:val="0"/>
      <w:marRight w:val="0"/>
      <w:marTop w:val="0"/>
      <w:marBottom w:val="0"/>
      <w:divBdr>
        <w:top w:val="none" w:sz="0" w:space="0" w:color="auto"/>
        <w:left w:val="none" w:sz="0" w:space="0" w:color="auto"/>
        <w:bottom w:val="none" w:sz="0" w:space="0" w:color="auto"/>
        <w:right w:val="none" w:sz="0" w:space="0" w:color="auto"/>
      </w:divBdr>
    </w:div>
    <w:div w:id="622542353">
      <w:bodyDiv w:val="1"/>
      <w:marLeft w:val="0"/>
      <w:marRight w:val="0"/>
      <w:marTop w:val="0"/>
      <w:marBottom w:val="0"/>
      <w:divBdr>
        <w:top w:val="none" w:sz="0" w:space="0" w:color="auto"/>
        <w:left w:val="none" w:sz="0" w:space="0" w:color="auto"/>
        <w:bottom w:val="none" w:sz="0" w:space="0" w:color="auto"/>
        <w:right w:val="none" w:sz="0" w:space="0" w:color="auto"/>
      </w:divBdr>
    </w:div>
    <w:div w:id="640889282">
      <w:bodyDiv w:val="1"/>
      <w:marLeft w:val="0"/>
      <w:marRight w:val="0"/>
      <w:marTop w:val="0"/>
      <w:marBottom w:val="0"/>
      <w:divBdr>
        <w:top w:val="none" w:sz="0" w:space="0" w:color="auto"/>
        <w:left w:val="none" w:sz="0" w:space="0" w:color="auto"/>
        <w:bottom w:val="none" w:sz="0" w:space="0" w:color="auto"/>
        <w:right w:val="none" w:sz="0" w:space="0" w:color="auto"/>
      </w:divBdr>
    </w:div>
    <w:div w:id="647515285">
      <w:bodyDiv w:val="1"/>
      <w:marLeft w:val="0"/>
      <w:marRight w:val="0"/>
      <w:marTop w:val="0"/>
      <w:marBottom w:val="0"/>
      <w:divBdr>
        <w:top w:val="none" w:sz="0" w:space="0" w:color="auto"/>
        <w:left w:val="none" w:sz="0" w:space="0" w:color="auto"/>
        <w:bottom w:val="none" w:sz="0" w:space="0" w:color="auto"/>
        <w:right w:val="none" w:sz="0" w:space="0" w:color="auto"/>
      </w:divBdr>
    </w:div>
    <w:div w:id="655186328">
      <w:bodyDiv w:val="1"/>
      <w:marLeft w:val="0"/>
      <w:marRight w:val="0"/>
      <w:marTop w:val="0"/>
      <w:marBottom w:val="0"/>
      <w:divBdr>
        <w:top w:val="none" w:sz="0" w:space="0" w:color="auto"/>
        <w:left w:val="none" w:sz="0" w:space="0" w:color="auto"/>
        <w:bottom w:val="none" w:sz="0" w:space="0" w:color="auto"/>
        <w:right w:val="none" w:sz="0" w:space="0" w:color="auto"/>
      </w:divBdr>
    </w:div>
    <w:div w:id="659886686">
      <w:bodyDiv w:val="1"/>
      <w:marLeft w:val="0"/>
      <w:marRight w:val="0"/>
      <w:marTop w:val="0"/>
      <w:marBottom w:val="0"/>
      <w:divBdr>
        <w:top w:val="none" w:sz="0" w:space="0" w:color="auto"/>
        <w:left w:val="none" w:sz="0" w:space="0" w:color="auto"/>
        <w:bottom w:val="none" w:sz="0" w:space="0" w:color="auto"/>
        <w:right w:val="none" w:sz="0" w:space="0" w:color="auto"/>
      </w:divBdr>
    </w:div>
    <w:div w:id="661007844">
      <w:bodyDiv w:val="1"/>
      <w:marLeft w:val="0"/>
      <w:marRight w:val="0"/>
      <w:marTop w:val="0"/>
      <w:marBottom w:val="0"/>
      <w:divBdr>
        <w:top w:val="none" w:sz="0" w:space="0" w:color="auto"/>
        <w:left w:val="none" w:sz="0" w:space="0" w:color="auto"/>
        <w:bottom w:val="none" w:sz="0" w:space="0" w:color="auto"/>
        <w:right w:val="none" w:sz="0" w:space="0" w:color="auto"/>
      </w:divBdr>
    </w:div>
    <w:div w:id="661084639">
      <w:bodyDiv w:val="1"/>
      <w:marLeft w:val="0"/>
      <w:marRight w:val="0"/>
      <w:marTop w:val="0"/>
      <w:marBottom w:val="0"/>
      <w:divBdr>
        <w:top w:val="none" w:sz="0" w:space="0" w:color="auto"/>
        <w:left w:val="none" w:sz="0" w:space="0" w:color="auto"/>
        <w:bottom w:val="none" w:sz="0" w:space="0" w:color="auto"/>
        <w:right w:val="none" w:sz="0" w:space="0" w:color="auto"/>
      </w:divBdr>
    </w:div>
    <w:div w:id="666860075">
      <w:bodyDiv w:val="1"/>
      <w:marLeft w:val="0"/>
      <w:marRight w:val="0"/>
      <w:marTop w:val="0"/>
      <w:marBottom w:val="0"/>
      <w:divBdr>
        <w:top w:val="none" w:sz="0" w:space="0" w:color="auto"/>
        <w:left w:val="none" w:sz="0" w:space="0" w:color="auto"/>
        <w:bottom w:val="none" w:sz="0" w:space="0" w:color="auto"/>
        <w:right w:val="none" w:sz="0" w:space="0" w:color="auto"/>
      </w:divBdr>
    </w:div>
    <w:div w:id="700783259">
      <w:bodyDiv w:val="1"/>
      <w:marLeft w:val="0"/>
      <w:marRight w:val="0"/>
      <w:marTop w:val="0"/>
      <w:marBottom w:val="0"/>
      <w:divBdr>
        <w:top w:val="none" w:sz="0" w:space="0" w:color="auto"/>
        <w:left w:val="none" w:sz="0" w:space="0" w:color="auto"/>
        <w:bottom w:val="none" w:sz="0" w:space="0" w:color="auto"/>
        <w:right w:val="none" w:sz="0" w:space="0" w:color="auto"/>
      </w:divBdr>
    </w:div>
    <w:div w:id="717163677">
      <w:bodyDiv w:val="1"/>
      <w:marLeft w:val="0"/>
      <w:marRight w:val="0"/>
      <w:marTop w:val="0"/>
      <w:marBottom w:val="0"/>
      <w:divBdr>
        <w:top w:val="none" w:sz="0" w:space="0" w:color="auto"/>
        <w:left w:val="none" w:sz="0" w:space="0" w:color="auto"/>
        <w:bottom w:val="none" w:sz="0" w:space="0" w:color="auto"/>
        <w:right w:val="none" w:sz="0" w:space="0" w:color="auto"/>
      </w:divBdr>
    </w:div>
    <w:div w:id="718939207">
      <w:bodyDiv w:val="1"/>
      <w:marLeft w:val="0"/>
      <w:marRight w:val="0"/>
      <w:marTop w:val="0"/>
      <w:marBottom w:val="0"/>
      <w:divBdr>
        <w:top w:val="none" w:sz="0" w:space="0" w:color="auto"/>
        <w:left w:val="none" w:sz="0" w:space="0" w:color="auto"/>
        <w:bottom w:val="none" w:sz="0" w:space="0" w:color="auto"/>
        <w:right w:val="none" w:sz="0" w:space="0" w:color="auto"/>
      </w:divBdr>
    </w:div>
    <w:div w:id="722098089">
      <w:bodyDiv w:val="1"/>
      <w:marLeft w:val="0"/>
      <w:marRight w:val="0"/>
      <w:marTop w:val="0"/>
      <w:marBottom w:val="0"/>
      <w:divBdr>
        <w:top w:val="none" w:sz="0" w:space="0" w:color="auto"/>
        <w:left w:val="none" w:sz="0" w:space="0" w:color="auto"/>
        <w:bottom w:val="none" w:sz="0" w:space="0" w:color="auto"/>
        <w:right w:val="none" w:sz="0" w:space="0" w:color="auto"/>
      </w:divBdr>
    </w:div>
    <w:div w:id="722405731">
      <w:bodyDiv w:val="1"/>
      <w:marLeft w:val="0"/>
      <w:marRight w:val="0"/>
      <w:marTop w:val="0"/>
      <w:marBottom w:val="0"/>
      <w:divBdr>
        <w:top w:val="none" w:sz="0" w:space="0" w:color="auto"/>
        <w:left w:val="none" w:sz="0" w:space="0" w:color="auto"/>
        <w:bottom w:val="none" w:sz="0" w:space="0" w:color="auto"/>
        <w:right w:val="none" w:sz="0" w:space="0" w:color="auto"/>
      </w:divBdr>
      <w:divsChild>
        <w:div w:id="801658373">
          <w:marLeft w:val="446"/>
          <w:marRight w:val="0"/>
          <w:marTop w:val="0"/>
          <w:marBottom w:val="0"/>
          <w:divBdr>
            <w:top w:val="none" w:sz="0" w:space="0" w:color="auto"/>
            <w:left w:val="none" w:sz="0" w:space="0" w:color="auto"/>
            <w:bottom w:val="none" w:sz="0" w:space="0" w:color="auto"/>
            <w:right w:val="none" w:sz="0" w:space="0" w:color="auto"/>
          </w:divBdr>
        </w:div>
      </w:divsChild>
    </w:div>
    <w:div w:id="723287356">
      <w:bodyDiv w:val="1"/>
      <w:marLeft w:val="0"/>
      <w:marRight w:val="0"/>
      <w:marTop w:val="0"/>
      <w:marBottom w:val="0"/>
      <w:divBdr>
        <w:top w:val="none" w:sz="0" w:space="0" w:color="auto"/>
        <w:left w:val="none" w:sz="0" w:space="0" w:color="auto"/>
        <w:bottom w:val="none" w:sz="0" w:space="0" w:color="auto"/>
        <w:right w:val="none" w:sz="0" w:space="0" w:color="auto"/>
      </w:divBdr>
    </w:div>
    <w:div w:id="724960142">
      <w:bodyDiv w:val="1"/>
      <w:marLeft w:val="0"/>
      <w:marRight w:val="0"/>
      <w:marTop w:val="0"/>
      <w:marBottom w:val="0"/>
      <w:divBdr>
        <w:top w:val="none" w:sz="0" w:space="0" w:color="auto"/>
        <w:left w:val="none" w:sz="0" w:space="0" w:color="auto"/>
        <w:bottom w:val="none" w:sz="0" w:space="0" w:color="auto"/>
        <w:right w:val="none" w:sz="0" w:space="0" w:color="auto"/>
      </w:divBdr>
    </w:div>
    <w:div w:id="734085520">
      <w:bodyDiv w:val="1"/>
      <w:marLeft w:val="0"/>
      <w:marRight w:val="0"/>
      <w:marTop w:val="0"/>
      <w:marBottom w:val="0"/>
      <w:divBdr>
        <w:top w:val="none" w:sz="0" w:space="0" w:color="auto"/>
        <w:left w:val="none" w:sz="0" w:space="0" w:color="auto"/>
        <w:bottom w:val="none" w:sz="0" w:space="0" w:color="auto"/>
        <w:right w:val="none" w:sz="0" w:space="0" w:color="auto"/>
      </w:divBdr>
    </w:div>
    <w:div w:id="738480440">
      <w:bodyDiv w:val="1"/>
      <w:marLeft w:val="0"/>
      <w:marRight w:val="0"/>
      <w:marTop w:val="0"/>
      <w:marBottom w:val="0"/>
      <w:divBdr>
        <w:top w:val="none" w:sz="0" w:space="0" w:color="auto"/>
        <w:left w:val="none" w:sz="0" w:space="0" w:color="auto"/>
        <w:bottom w:val="none" w:sz="0" w:space="0" w:color="auto"/>
        <w:right w:val="none" w:sz="0" w:space="0" w:color="auto"/>
      </w:divBdr>
    </w:div>
    <w:div w:id="765736638">
      <w:bodyDiv w:val="1"/>
      <w:marLeft w:val="0"/>
      <w:marRight w:val="0"/>
      <w:marTop w:val="0"/>
      <w:marBottom w:val="0"/>
      <w:divBdr>
        <w:top w:val="none" w:sz="0" w:space="0" w:color="auto"/>
        <w:left w:val="none" w:sz="0" w:space="0" w:color="auto"/>
        <w:bottom w:val="none" w:sz="0" w:space="0" w:color="auto"/>
        <w:right w:val="none" w:sz="0" w:space="0" w:color="auto"/>
      </w:divBdr>
    </w:div>
    <w:div w:id="780806108">
      <w:bodyDiv w:val="1"/>
      <w:marLeft w:val="0"/>
      <w:marRight w:val="0"/>
      <w:marTop w:val="0"/>
      <w:marBottom w:val="0"/>
      <w:divBdr>
        <w:top w:val="none" w:sz="0" w:space="0" w:color="auto"/>
        <w:left w:val="none" w:sz="0" w:space="0" w:color="auto"/>
        <w:bottom w:val="none" w:sz="0" w:space="0" w:color="auto"/>
        <w:right w:val="none" w:sz="0" w:space="0" w:color="auto"/>
      </w:divBdr>
    </w:div>
    <w:div w:id="792557846">
      <w:bodyDiv w:val="1"/>
      <w:marLeft w:val="0"/>
      <w:marRight w:val="0"/>
      <w:marTop w:val="0"/>
      <w:marBottom w:val="0"/>
      <w:divBdr>
        <w:top w:val="none" w:sz="0" w:space="0" w:color="auto"/>
        <w:left w:val="none" w:sz="0" w:space="0" w:color="auto"/>
        <w:bottom w:val="none" w:sz="0" w:space="0" w:color="auto"/>
        <w:right w:val="none" w:sz="0" w:space="0" w:color="auto"/>
      </w:divBdr>
    </w:div>
    <w:div w:id="805318460">
      <w:bodyDiv w:val="1"/>
      <w:marLeft w:val="0"/>
      <w:marRight w:val="0"/>
      <w:marTop w:val="0"/>
      <w:marBottom w:val="0"/>
      <w:divBdr>
        <w:top w:val="none" w:sz="0" w:space="0" w:color="auto"/>
        <w:left w:val="none" w:sz="0" w:space="0" w:color="auto"/>
        <w:bottom w:val="none" w:sz="0" w:space="0" w:color="auto"/>
        <w:right w:val="none" w:sz="0" w:space="0" w:color="auto"/>
      </w:divBdr>
    </w:div>
    <w:div w:id="809055587">
      <w:bodyDiv w:val="1"/>
      <w:marLeft w:val="0"/>
      <w:marRight w:val="0"/>
      <w:marTop w:val="0"/>
      <w:marBottom w:val="0"/>
      <w:divBdr>
        <w:top w:val="none" w:sz="0" w:space="0" w:color="auto"/>
        <w:left w:val="none" w:sz="0" w:space="0" w:color="auto"/>
        <w:bottom w:val="none" w:sz="0" w:space="0" w:color="auto"/>
        <w:right w:val="none" w:sz="0" w:space="0" w:color="auto"/>
      </w:divBdr>
    </w:div>
    <w:div w:id="816645914">
      <w:bodyDiv w:val="1"/>
      <w:marLeft w:val="0"/>
      <w:marRight w:val="0"/>
      <w:marTop w:val="0"/>
      <w:marBottom w:val="0"/>
      <w:divBdr>
        <w:top w:val="none" w:sz="0" w:space="0" w:color="auto"/>
        <w:left w:val="none" w:sz="0" w:space="0" w:color="auto"/>
        <w:bottom w:val="none" w:sz="0" w:space="0" w:color="auto"/>
        <w:right w:val="none" w:sz="0" w:space="0" w:color="auto"/>
      </w:divBdr>
    </w:div>
    <w:div w:id="827357252">
      <w:bodyDiv w:val="1"/>
      <w:marLeft w:val="0"/>
      <w:marRight w:val="0"/>
      <w:marTop w:val="0"/>
      <w:marBottom w:val="0"/>
      <w:divBdr>
        <w:top w:val="none" w:sz="0" w:space="0" w:color="auto"/>
        <w:left w:val="none" w:sz="0" w:space="0" w:color="auto"/>
        <w:bottom w:val="none" w:sz="0" w:space="0" w:color="auto"/>
        <w:right w:val="none" w:sz="0" w:space="0" w:color="auto"/>
      </w:divBdr>
    </w:div>
    <w:div w:id="831531807">
      <w:bodyDiv w:val="1"/>
      <w:marLeft w:val="0"/>
      <w:marRight w:val="0"/>
      <w:marTop w:val="0"/>
      <w:marBottom w:val="0"/>
      <w:divBdr>
        <w:top w:val="none" w:sz="0" w:space="0" w:color="auto"/>
        <w:left w:val="none" w:sz="0" w:space="0" w:color="auto"/>
        <w:bottom w:val="none" w:sz="0" w:space="0" w:color="auto"/>
        <w:right w:val="none" w:sz="0" w:space="0" w:color="auto"/>
      </w:divBdr>
    </w:div>
    <w:div w:id="845941905">
      <w:bodyDiv w:val="1"/>
      <w:marLeft w:val="0"/>
      <w:marRight w:val="0"/>
      <w:marTop w:val="0"/>
      <w:marBottom w:val="0"/>
      <w:divBdr>
        <w:top w:val="none" w:sz="0" w:space="0" w:color="auto"/>
        <w:left w:val="none" w:sz="0" w:space="0" w:color="auto"/>
        <w:bottom w:val="none" w:sz="0" w:space="0" w:color="auto"/>
        <w:right w:val="none" w:sz="0" w:space="0" w:color="auto"/>
      </w:divBdr>
    </w:div>
    <w:div w:id="851410852">
      <w:bodyDiv w:val="1"/>
      <w:marLeft w:val="0"/>
      <w:marRight w:val="0"/>
      <w:marTop w:val="0"/>
      <w:marBottom w:val="0"/>
      <w:divBdr>
        <w:top w:val="none" w:sz="0" w:space="0" w:color="auto"/>
        <w:left w:val="none" w:sz="0" w:space="0" w:color="auto"/>
        <w:bottom w:val="none" w:sz="0" w:space="0" w:color="auto"/>
        <w:right w:val="none" w:sz="0" w:space="0" w:color="auto"/>
      </w:divBdr>
    </w:div>
    <w:div w:id="855539096">
      <w:bodyDiv w:val="1"/>
      <w:marLeft w:val="0"/>
      <w:marRight w:val="0"/>
      <w:marTop w:val="0"/>
      <w:marBottom w:val="0"/>
      <w:divBdr>
        <w:top w:val="none" w:sz="0" w:space="0" w:color="auto"/>
        <w:left w:val="none" w:sz="0" w:space="0" w:color="auto"/>
        <w:bottom w:val="none" w:sz="0" w:space="0" w:color="auto"/>
        <w:right w:val="none" w:sz="0" w:space="0" w:color="auto"/>
      </w:divBdr>
      <w:divsChild>
        <w:div w:id="440422680">
          <w:marLeft w:val="446"/>
          <w:marRight w:val="0"/>
          <w:marTop w:val="0"/>
          <w:marBottom w:val="0"/>
          <w:divBdr>
            <w:top w:val="none" w:sz="0" w:space="0" w:color="auto"/>
            <w:left w:val="none" w:sz="0" w:space="0" w:color="auto"/>
            <w:bottom w:val="none" w:sz="0" w:space="0" w:color="auto"/>
            <w:right w:val="none" w:sz="0" w:space="0" w:color="auto"/>
          </w:divBdr>
        </w:div>
        <w:div w:id="290867482">
          <w:marLeft w:val="446"/>
          <w:marRight w:val="0"/>
          <w:marTop w:val="0"/>
          <w:marBottom w:val="0"/>
          <w:divBdr>
            <w:top w:val="none" w:sz="0" w:space="0" w:color="auto"/>
            <w:left w:val="none" w:sz="0" w:space="0" w:color="auto"/>
            <w:bottom w:val="none" w:sz="0" w:space="0" w:color="auto"/>
            <w:right w:val="none" w:sz="0" w:space="0" w:color="auto"/>
          </w:divBdr>
        </w:div>
        <w:div w:id="1570573274">
          <w:marLeft w:val="446"/>
          <w:marRight w:val="0"/>
          <w:marTop w:val="0"/>
          <w:marBottom w:val="0"/>
          <w:divBdr>
            <w:top w:val="none" w:sz="0" w:space="0" w:color="auto"/>
            <w:left w:val="none" w:sz="0" w:space="0" w:color="auto"/>
            <w:bottom w:val="none" w:sz="0" w:space="0" w:color="auto"/>
            <w:right w:val="none" w:sz="0" w:space="0" w:color="auto"/>
          </w:divBdr>
        </w:div>
        <w:div w:id="436827228">
          <w:marLeft w:val="446"/>
          <w:marRight w:val="0"/>
          <w:marTop w:val="0"/>
          <w:marBottom w:val="0"/>
          <w:divBdr>
            <w:top w:val="none" w:sz="0" w:space="0" w:color="auto"/>
            <w:left w:val="none" w:sz="0" w:space="0" w:color="auto"/>
            <w:bottom w:val="none" w:sz="0" w:space="0" w:color="auto"/>
            <w:right w:val="none" w:sz="0" w:space="0" w:color="auto"/>
          </w:divBdr>
        </w:div>
        <w:div w:id="1275401237">
          <w:marLeft w:val="446"/>
          <w:marRight w:val="0"/>
          <w:marTop w:val="0"/>
          <w:marBottom w:val="0"/>
          <w:divBdr>
            <w:top w:val="none" w:sz="0" w:space="0" w:color="auto"/>
            <w:left w:val="none" w:sz="0" w:space="0" w:color="auto"/>
            <w:bottom w:val="none" w:sz="0" w:space="0" w:color="auto"/>
            <w:right w:val="none" w:sz="0" w:space="0" w:color="auto"/>
          </w:divBdr>
        </w:div>
        <w:div w:id="1512910910">
          <w:marLeft w:val="446"/>
          <w:marRight w:val="0"/>
          <w:marTop w:val="0"/>
          <w:marBottom w:val="0"/>
          <w:divBdr>
            <w:top w:val="none" w:sz="0" w:space="0" w:color="auto"/>
            <w:left w:val="none" w:sz="0" w:space="0" w:color="auto"/>
            <w:bottom w:val="none" w:sz="0" w:space="0" w:color="auto"/>
            <w:right w:val="none" w:sz="0" w:space="0" w:color="auto"/>
          </w:divBdr>
        </w:div>
        <w:div w:id="270476613">
          <w:marLeft w:val="446"/>
          <w:marRight w:val="0"/>
          <w:marTop w:val="0"/>
          <w:marBottom w:val="0"/>
          <w:divBdr>
            <w:top w:val="none" w:sz="0" w:space="0" w:color="auto"/>
            <w:left w:val="none" w:sz="0" w:space="0" w:color="auto"/>
            <w:bottom w:val="none" w:sz="0" w:space="0" w:color="auto"/>
            <w:right w:val="none" w:sz="0" w:space="0" w:color="auto"/>
          </w:divBdr>
        </w:div>
        <w:div w:id="864027724">
          <w:marLeft w:val="446"/>
          <w:marRight w:val="0"/>
          <w:marTop w:val="0"/>
          <w:marBottom w:val="0"/>
          <w:divBdr>
            <w:top w:val="none" w:sz="0" w:space="0" w:color="auto"/>
            <w:left w:val="none" w:sz="0" w:space="0" w:color="auto"/>
            <w:bottom w:val="none" w:sz="0" w:space="0" w:color="auto"/>
            <w:right w:val="none" w:sz="0" w:space="0" w:color="auto"/>
          </w:divBdr>
        </w:div>
        <w:div w:id="1650742856">
          <w:marLeft w:val="446"/>
          <w:marRight w:val="0"/>
          <w:marTop w:val="0"/>
          <w:marBottom w:val="0"/>
          <w:divBdr>
            <w:top w:val="none" w:sz="0" w:space="0" w:color="auto"/>
            <w:left w:val="none" w:sz="0" w:space="0" w:color="auto"/>
            <w:bottom w:val="none" w:sz="0" w:space="0" w:color="auto"/>
            <w:right w:val="none" w:sz="0" w:space="0" w:color="auto"/>
          </w:divBdr>
        </w:div>
      </w:divsChild>
    </w:div>
    <w:div w:id="875193046">
      <w:bodyDiv w:val="1"/>
      <w:marLeft w:val="0"/>
      <w:marRight w:val="0"/>
      <w:marTop w:val="0"/>
      <w:marBottom w:val="0"/>
      <w:divBdr>
        <w:top w:val="none" w:sz="0" w:space="0" w:color="auto"/>
        <w:left w:val="none" w:sz="0" w:space="0" w:color="auto"/>
        <w:bottom w:val="none" w:sz="0" w:space="0" w:color="auto"/>
        <w:right w:val="none" w:sz="0" w:space="0" w:color="auto"/>
      </w:divBdr>
      <w:divsChild>
        <w:div w:id="33162978">
          <w:marLeft w:val="446"/>
          <w:marRight w:val="0"/>
          <w:marTop w:val="101"/>
          <w:marBottom w:val="0"/>
          <w:divBdr>
            <w:top w:val="none" w:sz="0" w:space="0" w:color="auto"/>
            <w:left w:val="none" w:sz="0" w:space="0" w:color="auto"/>
            <w:bottom w:val="none" w:sz="0" w:space="0" w:color="auto"/>
            <w:right w:val="none" w:sz="0" w:space="0" w:color="auto"/>
          </w:divBdr>
        </w:div>
        <w:div w:id="524485622">
          <w:marLeft w:val="446"/>
          <w:marRight w:val="0"/>
          <w:marTop w:val="86"/>
          <w:marBottom w:val="0"/>
          <w:divBdr>
            <w:top w:val="none" w:sz="0" w:space="0" w:color="auto"/>
            <w:left w:val="none" w:sz="0" w:space="0" w:color="auto"/>
            <w:bottom w:val="none" w:sz="0" w:space="0" w:color="auto"/>
            <w:right w:val="none" w:sz="0" w:space="0" w:color="auto"/>
          </w:divBdr>
        </w:div>
        <w:div w:id="616332044">
          <w:marLeft w:val="446"/>
          <w:marRight w:val="0"/>
          <w:marTop w:val="86"/>
          <w:marBottom w:val="0"/>
          <w:divBdr>
            <w:top w:val="none" w:sz="0" w:space="0" w:color="auto"/>
            <w:left w:val="none" w:sz="0" w:space="0" w:color="auto"/>
            <w:bottom w:val="none" w:sz="0" w:space="0" w:color="auto"/>
            <w:right w:val="none" w:sz="0" w:space="0" w:color="auto"/>
          </w:divBdr>
        </w:div>
        <w:div w:id="1792900997">
          <w:marLeft w:val="446"/>
          <w:marRight w:val="0"/>
          <w:marTop w:val="86"/>
          <w:marBottom w:val="0"/>
          <w:divBdr>
            <w:top w:val="none" w:sz="0" w:space="0" w:color="auto"/>
            <w:left w:val="none" w:sz="0" w:space="0" w:color="auto"/>
            <w:bottom w:val="none" w:sz="0" w:space="0" w:color="auto"/>
            <w:right w:val="none" w:sz="0" w:space="0" w:color="auto"/>
          </w:divBdr>
        </w:div>
      </w:divsChild>
    </w:div>
    <w:div w:id="883829102">
      <w:bodyDiv w:val="1"/>
      <w:marLeft w:val="0"/>
      <w:marRight w:val="0"/>
      <w:marTop w:val="0"/>
      <w:marBottom w:val="0"/>
      <w:divBdr>
        <w:top w:val="none" w:sz="0" w:space="0" w:color="auto"/>
        <w:left w:val="none" w:sz="0" w:space="0" w:color="auto"/>
        <w:bottom w:val="none" w:sz="0" w:space="0" w:color="auto"/>
        <w:right w:val="none" w:sz="0" w:space="0" w:color="auto"/>
      </w:divBdr>
    </w:div>
    <w:div w:id="911425226">
      <w:bodyDiv w:val="1"/>
      <w:marLeft w:val="0"/>
      <w:marRight w:val="0"/>
      <w:marTop w:val="0"/>
      <w:marBottom w:val="0"/>
      <w:divBdr>
        <w:top w:val="none" w:sz="0" w:space="0" w:color="auto"/>
        <w:left w:val="none" w:sz="0" w:space="0" w:color="auto"/>
        <w:bottom w:val="none" w:sz="0" w:space="0" w:color="auto"/>
        <w:right w:val="none" w:sz="0" w:space="0" w:color="auto"/>
      </w:divBdr>
    </w:div>
    <w:div w:id="914703758">
      <w:bodyDiv w:val="1"/>
      <w:marLeft w:val="0"/>
      <w:marRight w:val="0"/>
      <w:marTop w:val="0"/>
      <w:marBottom w:val="0"/>
      <w:divBdr>
        <w:top w:val="none" w:sz="0" w:space="0" w:color="auto"/>
        <w:left w:val="none" w:sz="0" w:space="0" w:color="auto"/>
        <w:bottom w:val="none" w:sz="0" w:space="0" w:color="auto"/>
        <w:right w:val="none" w:sz="0" w:space="0" w:color="auto"/>
      </w:divBdr>
    </w:div>
    <w:div w:id="922297065">
      <w:bodyDiv w:val="1"/>
      <w:marLeft w:val="0"/>
      <w:marRight w:val="0"/>
      <w:marTop w:val="0"/>
      <w:marBottom w:val="0"/>
      <w:divBdr>
        <w:top w:val="none" w:sz="0" w:space="0" w:color="auto"/>
        <w:left w:val="none" w:sz="0" w:space="0" w:color="auto"/>
        <w:bottom w:val="none" w:sz="0" w:space="0" w:color="auto"/>
        <w:right w:val="none" w:sz="0" w:space="0" w:color="auto"/>
      </w:divBdr>
    </w:div>
    <w:div w:id="946347066">
      <w:bodyDiv w:val="1"/>
      <w:marLeft w:val="0"/>
      <w:marRight w:val="0"/>
      <w:marTop w:val="0"/>
      <w:marBottom w:val="0"/>
      <w:divBdr>
        <w:top w:val="none" w:sz="0" w:space="0" w:color="auto"/>
        <w:left w:val="none" w:sz="0" w:space="0" w:color="auto"/>
        <w:bottom w:val="none" w:sz="0" w:space="0" w:color="auto"/>
        <w:right w:val="none" w:sz="0" w:space="0" w:color="auto"/>
      </w:divBdr>
    </w:div>
    <w:div w:id="960763409">
      <w:bodyDiv w:val="1"/>
      <w:marLeft w:val="0"/>
      <w:marRight w:val="0"/>
      <w:marTop w:val="0"/>
      <w:marBottom w:val="0"/>
      <w:divBdr>
        <w:top w:val="none" w:sz="0" w:space="0" w:color="auto"/>
        <w:left w:val="none" w:sz="0" w:space="0" w:color="auto"/>
        <w:bottom w:val="none" w:sz="0" w:space="0" w:color="auto"/>
        <w:right w:val="none" w:sz="0" w:space="0" w:color="auto"/>
      </w:divBdr>
    </w:div>
    <w:div w:id="967007209">
      <w:bodyDiv w:val="1"/>
      <w:marLeft w:val="0"/>
      <w:marRight w:val="0"/>
      <w:marTop w:val="0"/>
      <w:marBottom w:val="0"/>
      <w:divBdr>
        <w:top w:val="none" w:sz="0" w:space="0" w:color="auto"/>
        <w:left w:val="none" w:sz="0" w:space="0" w:color="auto"/>
        <w:bottom w:val="none" w:sz="0" w:space="0" w:color="auto"/>
        <w:right w:val="none" w:sz="0" w:space="0" w:color="auto"/>
      </w:divBdr>
    </w:div>
    <w:div w:id="968322353">
      <w:bodyDiv w:val="1"/>
      <w:marLeft w:val="0"/>
      <w:marRight w:val="0"/>
      <w:marTop w:val="0"/>
      <w:marBottom w:val="0"/>
      <w:divBdr>
        <w:top w:val="none" w:sz="0" w:space="0" w:color="auto"/>
        <w:left w:val="none" w:sz="0" w:space="0" w:color="auto"/>
        <w:bottom w:val="none" w:sz="0" w:space="0" w:color="auto"/>
        <w:right w:val="none" w:sz="0" w:space="0" w:color="auto"/>
      </w:divBdr>
    </w:div>
    <w:div w:id="972053222">
      <w:bodyDiv w:val="1"/>
      <w:marLeft w:val="0"/>
      <w:marRight w:val="0"/>
      <w:marTop w:val="0"/>
      <w:marBottom w:val="0"/>
      <w:divBdr>
        <w:top w:val="none" w:sz="0" w:space="0" w:color="auto"/>
        <w:left w:val="none" w:sz="0" w:space="0" w:color="auto"/>
        <w:bottom w:val="none" w:sz="0" w:space="0" w:color="auto"/>
        <w:right w:val="none" w:sz="0" w:space="0" w:color="auto"/>
      </w:divBdr>
    </w:div>
    <w:div w:id="985813861">
      <w:bodyDiv w:val="1"/>
      <w:marLeft w:val="0"/>
      <w:marRight w:val="0"/>
      <w:marTop w:val="0"/>
      <w:marBottom w:val="0"/>
      <w:divBdr>
        <w:top w:val="none" w:sz="0" w:space="0" w:color="auto"/>
        <w:left w:val="none" w:sz="0" w:space="0" w:color="auto"/>
        <w:bottom w:val="none" w:sz="0" w:space="0" w:color="auto"/>
        <w:right w:val="none" w:sz="0" w:space="0" w:color="auto"/>
      </w:divBdr>
    </w:div>
    <w:div w:id="1004286719">
      <w:bodyDiv w:val="1"/>
      <w:marLeft w:val="0"/>
      <w:marRight w:val="0"/>
      <w:marTop w:val="0"/>
      <w:marBottom w:val="0"/>
      <w:divBdr>
        <w:top w:val="none" w:sz="0" w:space="0" w:color="auto"/>
        <w:left w:val="none" w:sz="0" w:space="0" w:color="auto"/>
        <w:bottom w:val="none" w:sz="0" w:space="0" w:color="auto"/>
        <w:right w:val="none" w:sz="0" w:space="0" w:color="auto"/>
      </w:divBdr>
    </w:div>
    <w:div w:id="1008679427">
      <w:bodyDiv w:val="1"/>
      <w:marLeft w:val="0"/>
      <w:marRight w:val="0"/>
      <w:marTop w:val="0"/>
      <w:marBottom w:val="0"/>
      <w:divBdr>
        <w:top w:val="none" w:sz="0" w:space="0" w:color="auto"/>
        <w:left w:val="none" w:sz="0" w:space="0" w:color="auto"/>
        <w:bottom w:val="none" w:sz="0" w:space="0" w:color="auto"/>
        <w:right w:val="none" w:sz="0" w:space="0" w:color="auto"/>
      </w:divBdr>
    </w:div>
    <w:div w:id="1020400346">
      <w:bodyDiv w:val="1"/>
      <w:marLeft w:val="0"/>
      <w:marRight w:val="0"/>
      <w:marTop w:val="0"/>
      <w:marBottom w:val="0"/>
      <w:divBdr>
        <w:top w:val="none" w:sz="0" w:space="0" w:color="auto"/>
        <w:left w:val="none" w:sz="0" w:space="0" w:color="auto"/>
        <w:bottom w:val="none" w:sz="0" w:space="0" w:color="auto"/>
        <w:right w:val="none" w:sz="0" w:space="0" w:color="auto"/>
      </w:divBdr>
    </w:div>
    <w:div w:id="1029455132">
      <w:bodyDiv w:val="1"/>
      <w:marLeft w:val="0"/>
      <w:marRight w:val="0"/>
      <w:marTop w:val="0"/>
      <w:marBottom w:val="0"/>
      <w:divBdr>
        <w:top w:val="none" w:sz="0" w:space="0" w:color="auto"/>
        <w:left w:val="none" w:sz="0" w:space="0" w:color="auto"/>
        <w:bottom w:val="none" w:sz="0" w:space="0" w:color="auto"/>
        <w:right w:val="none" w:sz="0" w:space="0" w:color="auto"/>
      </w:divBdr>
    </w:div>
    <w:div w:id="1038356881">
      <w:bodyDiv w:val="1"/>
      <w:marLeft w:val="0"/>
      <w:marRight w:val="0"/>
      <w:marTop w:val="0"/>
      <w:marBottom w:val="0"/>
      <w:divBdr>
        <w:top w:val="none" w:sz="0" w:space="0" w:color="auto"/>
        <w:left w:val="none" w:sz="0" w:space="0" w:color="auto"/>
        <w:bottom w:val="none" w:sz="0" w:space="0" w:color="auto"/>
        <w:right w:val="none" w:sz="0" w:space="0" w:color="auto"/>
      </w:divBdr>
    </w:div>
    <w:div w:id="1040863847">
      <w:bodyDiv w:val="1"/>
      <w:marLeft w:val="0"/>
      <w:marRight w:val="0"/>
      <w:marTop w:val="0"/>
      <w:marBottom w:val="0"/>
      <w:divBdr>
        <w:top w:val="none" w:sz="0" w:space="0" w:color="auto"/>
        <w:left w:val="none" w:sz="0" w:space="0" w:color="auto"/>
        <w:bottom w:val="none" w:sz="0" w:space="0" w:color="auto"/>
        <w:right w:val="none" w:sz="0" w:space="0" w:color="auto"/>
      </w:divBdr>
    </w:div>
    <w:div w:id="1046641153">
      <w:bodyDiv w:val="1"/>
      <w:marLeft w:val="0"/>
      <w:marRight w:val="0"/>
      <w:marTop w:val="0"/>
      <w:marBottom w:val="0"/>
      <w:divBdr>
        <w:top w:val="none" w:sz="0" w:space="0" w:color="auto"/>
        <w:left w:val="none" w:sz="0" w:space="0" w:color="auto"/>
        <w:bottom w:val="none" w:sz="0" w:space="0" w:color="auto"/>
        <w:right w:val="none" w:sz="0" w:space="0" w:color="auto"/>
      </w:divBdr>
    </w:div>
    <w:div w:id="1057438461">
      <w:bodyDiv w:val="1"/>
      <w:marLeft w:val="0"/>
      <w:marRight w:val="0"/>
      <w:marTop w:val="0"/>
      <w:marBottom w:val="0"/>
      <w:divBdr>
        <w:top w:val="none" w:sz="0" w:space="0" w:color="auto"/>
        <w:left w:val="none" w:sz="0" w:space="0" w:color="auto"/>
        <w:bottom w:val="none" w:sz="0" w:space="0" w:color="auto"/>
        <w:right w:val="none" w:sz="0" w:space="0" w:color="auto"/>
      </w:divBdr>
    </w:div>
    <w:div w:id="1073549540">
      <w:bodyDiv w:val="1"/>
      <w:marLeft w:val="0"/>
      <w:marRight w:val="0"/>
      <w:marTop w:val="0"/>
      <w:marBottom w:val="0"/>
      <w:divBdr>
        <w:top w:val="none" w:sz="0" w:space="0" w:color="auto"/>
        <w:left w:val="none" w:sz="0" w:space="0" w:color="auto"/>
        <w:bottom w:val="none" w:sz="0" w:space="0" w:color="auto"/>
        <w:right w:val="none" w:sz="0" w:space="0" w:color="auto"/>
      </w:divBdr>
    </w:div>
    <w:div w:id="1083533061">
      <w:bodyDiv w:val="1"/>
      <w:marLeft w:val="0"/>
      <w:marRight w:val="0"/>
      <w:marTop w:val="0"/>
      <w:marBottom w:val="0"/>
      <w:divBdr>
        <w:top w:val="none" w:sz="0" w:space="0" w:color="auto"/>
        <w:left w:val="none" w:sz="0" w:space="0" w:color="auto"/>
        <w:bottom w:val="none" w:sz="0" w:space="0" w:color="auto"/>
        <w:right w:val="none" w:sz="0" w:space="0" w:color="auto"/>
      </w:divBdr>
    </w:div>
    <w:div w:id="1090856721">
      <w:bodyDiv w:val="1"/>
      <w:marLeft w:val="0"/>
      <w:marRight w:val="0"/>
      <w:marTop w:val="0"/>
      <w:marBottom w:val="0"/>
      <w:divBdr>
        <w:top w:val="none" w:sz="0" w:space="0" w:color="auto"/>
        <w:left w:val="none" w:sz="0" w:space="0" w:color="auto"/>
        <w:bottom w:val="none" w:sz="0" w:space="0" w:color="auto"/>
        <w:right w:val="none" w:sz="0" w:space="0" w:color="auto"/>
      </w:divBdr>
    </w:div>
    <w:div w:id="1104611491">
      <w:bodyDiv w:val="1"/>
      <w:marLeft w:val="0"/>
      <w:marRight w:val="0"/>
      <w:marTop w:val="0"/>
      <w:marBottom w:val="0"/>
      <w:divBdr>
        <w:top w:val="none" w:sz="0" w:space="0" w:color="auto"/>
        <w:left w:val="none" w:sz="0" w:space="0" w:color="auto"/>
        <w:bottom w:val="none" w:sz="0" w:space="0" w:color="auto"/>
        <w:right w:val="none" w:sz="0" w:space="0" w:color="auto"/>
      </w:divBdr>
    </w:div>
    <w:div w:id="1107314685">
      <w:bodyDiv w:val="1"/>
      <w:marLeft w:val="0"/>
      <w:marRight w:val="0"/>
      <w:marTop w:val="0"/>
      <w:marBottom w:val="0"/>
      <w:divBdr>
        <w:top w:val="none" w:sz="0" w:space="0" w:color="auto"/>
        <w:left w:val="none" w:sz="0" w:space="0" w:color="auto"/>
        <w:bottom w:val="none" w:sz="0" w:space="0" w:color="auto"/>
        <w:right w:val="none" w:sz="0" w:space="0" w:color="auto"/>
      </w:divBdr>
    </w:div>
    <w:div w:id="1109158895">
      <w:bodyDiv w:val="1"/>
      <w:marLeft w:val="0"/>
      <w:marRight w:val="0"/>
      <w:marTop w:val="0"/>
      <w:marBottom w:val="0"/>
      <w:divBdr>
        <w:top w:val="none" w:sz="0" w:space="0" w:color="auto"/>
        <w:left w:val="none" w:sz="0" w:space="0" w:color="auto"/>
        <w:bottom w:val="none" w:sz="0" w:space="0" w:color="auto"/>
        <w:right w:val="none" w:sz="0" w:space="0" w:color="auto"/>
      </w:divBdr>
    </w:div>
    <w:div w:id="1110390614">
      <w:bodyDiv w:val="1"/>
      <w:marLeft w:val="0"/>
      <w:marRight w:val="0"/>
      <w:marTop w:val="0"/>
      <w:marBottom w:val="0"/>
      <w:divBdr>
        <w:top w:val="none" w:sz="0" w:space="0" w:color="auto"/>
        <w:left w:val="none" w:sz="0" w:space="0" w:color="auto"/>
        <w:bottom w:val="none" w:sz="0" w:space="0" w:color="auto"/>
        <w:right w:val="none" w:sz="0" w:space="0" w:color="auto"/>
      </w:divBdr>
    </w:div>
    <w:div w:id="1115370117">
      <w:bodyDiv w:val="1"/>
      <w:marLeft w:val="0"/>
      <w:marRight w:val="0"/>
      <w:marTop w:val="0"/>
      <w:marBottom w:val="0"/>
      <w:divBdr>
        <w:top w:val="none" w:sz="0" w:space="0" w:color="auto"/>
        <w:left w:val="none" w:sz="0" w:space="0" w:color="auto"/>
        <w:bottom w:val="none" w:sz="0" w:space="0" w:color="auto"/>
        <w:right w:val="none" w:sz="0" w:space="0" w:color="auto"/>
      </w:divBdr>
    </w:div>
    <w:div w:id="1130707647">
      <w:bodyDiv w:val="1"/>
      <w:marLeft w:val="0"/>
      <w:marRight w:val="0"/>
      <w:marTop w:val="0"/>
      <w:marBottom w:val="0"/>
      <w:divBdr>
        <w:top w:val="none" w:sz="0" w:space="0" w:color="auto"/>
        <w:left w:val="none" w:sz="0" w:space="0" w:color="auto"/>
        <w:bottom w:val="none" w:sz="0" w:space="0" w:color="auto"/>
        <w:right w:val="none" w:sz="0" w:space="0" w:color="auto"/>
      </w:divBdr>
    </w:div>
    <w:div w:id="1140003232">
      <w:bodyDiv w:val="1"/>
      <w:marLeft w:val="0"/>
      <w:marRight w:val="0"/>
      <w:marTop w:val="0"/>
      <w:marBottom w:val="0"/>
      <w:divBdr>
        <w:top w:val="none" w:sz="0" w:space="0" w:color="auto"/>
        <w:left w:val="none" w:sz="0" w:space="0" w:color="auto"/>
        <w:bottom w:val="none" w:sz="0" w:space="0" w:color="auto"/>
        <w:right w:val="none" w:sz="0" w:space="0" w:color="auto"/>
      </w:divBdr>
    </w:div>
    <w:div w:id="1144851527">
      <w:bodyDiv w:val="1"/>
      <w:marLeft w:val="0"/>
      <w:marRight w:val="0"/>
      <w:marTop w:val="0"/>
      <w:marBottom w:val="0"/>
      <w:divBdr>
        <w:top w:val="none" w:sz="0" w:space="0" w:color="auto"/>
        <w:left w:val="none" w:sz="0" w:space="0" w:color="auto"/>
        <w:bottom w:val="none" w:sz="0" w:space="0" w:color="auto"/>
        <w:right w:val="none" w:sz="0" w:space="0" w:color="auto"/>
      </w:divBdr>
    </w:div>
    <w:div w:id="1145783542">
      <w:bodyDiv w:val="1"/>
      <w:marLeft w:val="0"/>
      <w:marRight w:val="0"/>
      <w:marTop w:val="0"/>
      <w:marBottom w:val="0"/>
      <w:divBdr>
        <w:top w:val="none" w:sz="0" w:space="0" w:color="auto"/>
        <w:left w:val="none" w:sz="0" w:space="0" w:color="auto"/>
        <w:bottom w:val="none" w:sz="0" w:space="0" w:color="auto"/>
        <w:right w:val="none" w:sz="0" w:space="0" w:color="auto"/>
      </w:divBdr>
    </w:div>
    <w:div w:id="1150319031">
      <w:bodyDiv w:val="1"/>
      <w:marLeft w:val="0"/>
      <w:marRight w:val="0"/>
      <w:marTop w:val="0"/>
      <w:marBottom w:val="0"/>
      <w:divBdr>
        <w:top w:val="none" w:sz="0" w:space="0" w:color="auto"/>
        <w:left w:val="none" w:sz="0" w:space="0" w:color="auto"/>
        <w:bottom w:val="none" w:sz="0" w:space="0" w:color="auto"/>
        <w:right w:val="none" w:sz="0" w:space="0" w:color="auto"/>
      </w:divBdr>
    </w:div>
    <w:div w:id="1170683655">
      <w:bodyDiv w:val="1"/>
      <w:marLeft w:val="0"/>
      <w:marRight w:val="0"/>
      <w:marTop w:val="0"/>
      <w:marBottom w:val="0"/>
      <w:divBdr>
        <w:top w:val="none" w:sz="0" w:space="0" w:color="auto"/>
        <w:left w:val="none" w:sz="0" w:space="0" w:color="auto"/>
        <w:bottom w:val="none" w:sz="0" w:space="0" w:color="auto"/>
        <w:right w:val="none" w:sz="0" w:space="0" w:color="auto"/>
      </w:divBdr>
    </w:div>
    <w:div w:id="1195656103">
      <w:bodyDiv w:val="1"/>
      <w:marLeft w:val="0"/>
      <w:marRight w:val="0"/>
      <w:marTop w:val="0"/>
      <w:marBottom w:val="0"/>
      <w:divBdr>
        <w:top w:val="none" w:sz="0" w:space="0" w:color="auto"/>
        <w:left w:val="none" w:sz="0" w:space="0" w:color="auto"/>
        <w:bottom w:val="none" w:sz="0" w:space="0" w:color="auto"/>
        <w:right w:val="none" w:sz="0" w:space="0" w:color="auto"/>
      </w:divBdr>
    </w:div>
    <w:div w:id="1196849868">
      <w:bodyDiv w:val="1"/>
      <w:marLeft w:val="0"/>
      <w:marRight w:val="0"/>
      <w:marTop w:val="0"/>
      <w:marBottom w:val="0"/>
      <w:divBdr>
        <w:top w:val="none" w:sz="0" w:space="0" w:color="auto"/>
        <w:left w:val="none" w:sz="0" w:space="0" w:color="auto"/>
        <w:bottom w:val="none" w:sz="0" w:space="0" w:color="auto"/>
        <w:right w:val="none" w:sz="0" w:space="0" w:color="auto"/>
      </w:divBdr>
    </w:div>
    <w:div w:id="1197163193">
      <w:bodyDiv w:val="1"/>
      <w:marLeft w:val="0"/>
      <w:marRight w:val="0"/>
      <w:marTop w:val="0"/>
      <w:marBottom w:val="0"/>
      <w:divBdr>
        <w:top w:val="none" w:sz="0" w:space="0" w:color="auto"/>
        <w:left w:val="none" w:sz="0" w:space="0" w:color="auto"/>
        <w:bottom w:val="none" w:sz="0" w:space="0" w:color="auto"/>
        <w:right w:val="none" w:sz="0" w:space="0" w:color="auto"/>
      </w:divBdr>
    </w:div>
    <w:div w:id="1197622283">
      <w:bodyDiv w:val="1"/>
      <w:marLeft w:val="0"/>
      <w:marRight w:val="0"/>
      <w:marTop w:val="0"/>
      <w:marBottom w:val="0"/>
      <w:divBdr>
        <w:top w:val="none" w:sz="0" w:space="0" w:color="auto"/>
        <w:left w:val="none" w:sz="0" w:space="0" w:color="auto"/>
        <w:bottom w:val="none" w:sz="0" w:space="0" w:color="auto"/>
        <w:right w:val="none" w:sz="0" w:space="0" w:color="auto"/>
      </w:divBdr>
    </w:div>
    <w:div w:id="1203976850">
      <w:bodyDiv w:val="1"/>
      <w:marLeft w:val="0"/>
      <w:marRight w:val="0"/>
      <w:marTop w:val="0"/>
      <w:marBottom w:val="0"/>
      <w:divBdr>
        <w:top w:val="none" w:sz="0" w:space="0" w:color="auto"/>
        <w:left w:val="none" w:sz="0" w:space="0" w:color="auto"/>
        <w:bottom w:val="none" w:sz="0" w:space="0" w:color="auto"/>
        <w:right w:val="none" w:sz="0" w:space="0" w:color="auto"/>
      </w:divBdr>
    </w:div>
    <w:div w:id="1222131346">
      <w:bodyDiv w:val="1"/>
      <w:marLeft w:val="0"/>
      <w:marRight w:val="0"/>
      <w:marTop w:val="0"/>
      <w:marBottom w:val="0"/>
      <w:divBdr>
        <w:top w:val="none" w:sz="0" w:space="0" w:color="auto"/>
        <w:left w:val="none" w:sz="0" w:space="0" w:color="auto"/>
        <w:bottom w:val="none" w:sz="0" w:space="0" w:color="auto"/>
        <w:right w:val="none" w:sz="0" w:space="0" w:color="auto"/>
      </w:divBdr>
    </w:div>
    <w:div w:id="1245148162">
      <w:bodyDiv w:val="1"/>
      <w:marLeft w:val="0"/>
      <w:marRight w:val="0"/>
      <w:marTop w:val="0"/>
      <w:marBottom w:val="0"/>
      <w:divBdr>
        <w:top w:val="none" w:sz="0" w:space="0" w:color="auto"/>
        <w:left w:val="none" w:sz="0" w:space="0" w:color="auto"/>
        <w:bottom w:val="none" w:sz="0" w:space="0" w:color="auto"/>
        <w:right w:val="none" w:sz="0" w:space="0" w:color="auto"/>
      </w:divBdr>
    </w:div>
    <w:div w:id="1255672587">
      <w:bodyDiv w:val="1"/>
      <w:marLeft w:val="0"/>
      <w:marRight w:val="0"/>
      <w:marTop w:val="0"/>
      <w:marBottom w:val="0"/>
      <w:divBdr>
        <w:top w:val="none" w:sz="0" w:space="0" w:color="auto"/>
        <w:left w:val="none" w:sz="0" w:space="0" w:color="auto"/>
        <w:bottom w:val="none" w:sz="0" w:space="0" w:color="auto"/>
        <w:right w:val="none" w:sz="0" w:space="0" w:color="auto"/>
      </w:divBdr>
    </w:div>
    <w:div w:id="1258563085">
      <w:bodyDiv w:val="1"/>
      <w:marLeft w:val="0"/>
      <w:marRight w:val="0"/>
      <w:marTop w:val="0"/>
      <w:marBottom w:val="0"/>
      <w:divBdr>
        <w:top w:val="none" w:sz="0" w:space="0" w:color="auto"/>
        <w:left w:val="none" w:sz="0" w:space="0" w:color="auto"/>
        <w:bottom w:val="none" w:sz="0" w:space="0" w:color="auto"/>
        <w:right w:val="none" w:sz="0" w:space="0" w:color="auto"/>
      </w:divBdr>
    </w:div>
    <w:div w:id="1264266632">
      <w:bodyDiv w:val="1"/>
      <w:marLeft w:val="0"/>
      <w:marRight w:val="0"/>
      <w:marTop w:val="0"/>
      <w:marBottom w:val="0"/>
      <w:divBdr>
        <w:top w:val="none" w:sz="0" w:space="0" w:color="auto"/>
        <w:left w:val="none" w:sz="0" w:space="0" w:color="auto"/>
        <w:bottom w:val="none" w:sz="0" w:space="0" w:color="auto"/>
        <w:right w:val="none" w:sz="0" w:space="0" w:color="auto"/>
      </w:divBdr>
    </w:div>
    <w:div w:id="1279524949">
      <w:bodyDiv w:val="1"/>
      <w:marLeft w:val="0"/>
      <w:marRight w:val="0"/>
      <w:marTop w:val="0"/>
      <w:marBottom w:val="0"/>
      <w:divBdr>
        <w:top w:val="none" w:sz="0" w:space="0" w:color="auto"/>
        <w:left w:val="none" w:sz="0" w:space="0" w:color="auto"/>
        <w:bottom w:val="none" w:sz="0" w:space="0" w:color="auto"/>
        <w:right w:val="none" w:sz="0" w:space="0" w:color="auto"/>
      </w:divBdr>
    </w:div>
    <w:div w:id="1285232301">
      <w:bodyDiv w:val="1"/>
      <w:marLeft w:val="0"/>
      <w:marRight w:val="0"/>
      <w:marTop w:val="0"/>
      <w:marBottom w:val="0"/>
      <w:divBdr>
        <w:top w:val="none" w:sz="0" w:space="0" w:color="auto"/>
        <w:left w:val="none" w:sz="0" w:space="0" w:color="auto"/>
        <w:bottom w:val="none" w:sz="0" w:space="0" w:color="auto"/>
        <w:right w:val="none" w:sz="0" w:space="0" w:color="auto"/>
      </w:divBdr>
    </w:div>
    <w:div w:id="1299799302">
      <w:bodyDiv w:val="1"/>
      <w:marLeft w:val="0"/>
      <w:marRight w:val="0"/>
      <w:marTop w:val="0"/>
      <w:marBottom w:val="0"/>
      <w:divBdr>
        <w:top w:val="none" w:sz="0" w:space="0" w:color="auto"/>
        <w:left w:val="none" w:sz="0" w:space="0" w:color="auto"/>
        <w:bottom w:val="none" w:sz="0" w:space="0" w:color="auto"/>
        <w:right w:val="none" w:sz="0" w:space="0" w:color="auto"/>
      </w:divBdr>
    </w:div>
    <w:div w:id="1346591486">
      <w:bodyDiv w:val="1"/>
      <w:marLeft w:val="0"/>
      <w:marRight w:val="0"/>
      <w:marTop w:val="0"/>
      <w:marBottom w:val="0"/>
      <w:divBdr>
        <w:top w:val="none" w:sz="0" w:space="0" w:color="auto"/>
        <w:left w:val="none" w:sz="0" w:space="0" w:color="auto"/>
        <w:bottom w:val="none" w:sz="0" w:space="0" w:color="auto"/>
        <w:right w:val="none" w:sz="0" w:space="0" w:color="auto"/>
      </w:divBdr>
    </w:div>
    <w:div w:id="1362826174">
      <w:bodyDiv w:val="1"/>
      <w:marLeft w:val="0"/>
      <w:marRight w:val="0"/>
      <w:marTop w:val="0"/>
      <w:marBottom w:val="0"/>
      <w:divBdr>
        <w:top w:val="none" w:sz="0" w:space="0" w:color="auto"/>
        <w:left w:val="none" w:sz="0" w:space="0" w:color="auto"/>
        <w:bottom w:val="none" w:sz="0" w:space="0" w:color="auto"/>
        <w:right w:val="none" w:sz="0" w:space="0" w:color="auto"/>
      </w:divBdr>
    </w:div>
    <w:div w:id="1371538096">
      <w:bodyDiv w:val="1"/>
      <w:marLeft w:val="0"/>
      <w:marRight w:val="0"/>
      <w:marTop w:val="0"/>
      <w:marBottom w:val="0"/>
      <w:divBdr>
        <w:top w:val="none" w:sz="0" w:space="0" w:color="auto"/>
        <w:left w:val="none" w:sz="0" w:space="0" w:color="auto"/>
        <w:bottom w:val="none" w:sz="0" w:space="0" w:color="auto"/>
        <w:right w:val="none" w:sz="0" w:space="0" w:color="auto"/>
      </w:divBdr>
    </w:div>
    <w:div w:id="1377311939">
      <w:bodyDiv w:val="1"/>
      <w:marLeft w:val="0"/>
      <w:marRight w:val="0"/>
      <w:marTop w:val="0"/>
      <w:marBottom w:val="0"/>
      <w:divBdr>
        <w:top w:val="none" w:sz="0" w:space="0" w:color="auto"/>
        <w:left w:val="none" w:sz="0" w:space="0" w:color="auto"/>
        <w:bottom w:val="none" w:sz="0" w:space="0" w:color="auto"/>
        <w:right w:val="none" w:sz="0" w:space="0" w:color="auto"/>
      </w:divBdr>
    </w:div>
    <w:div w:id="1389842192">
      <w:bodyDiv w:val="1"/>
      <w:marLeft w:val="0"/>
      <w:marRight w:val="0"/>
      <w:marTop w:val="0"/>
      <w:marBottom w:val="0"/>
      <w:divBdr>
        <w:top w:val="none" w:sz="0" w:space="0" w:color="auto"/>
        <w:left w:val="none" w:sz="0" w:space="0" w:color="auto"/>
        <w:bottom w:val="none" w:sz="0" w:space="0" w:color="auto"/>
        <w:right w:val="none" w:sz="0" w:space="0" w:color="auto"/>
      </w:divBdr>
    </w:div>
    <w:div w:id="1396659530">
      <w:bodyDiv w:val="1"/>
      <w:marLeft w:val="0"/>
      <w:marRight w:val="0"/>
      <w:marTop w:val="0"/>
      <w:marBottom w:val="0"/>
      <w:divBdr>
        <w:top w:val="none" w:sz="0" w:space="0" w:color="auto"/>
        <w:left w:val="none" w:sz="0" w:space="0" w:color="auto"/>
        <w:bottom w:val="none" w:sz="0" w:space="0" w:color="auto"/>
        <w:right w:val="none" w:sz="0" w:space="0" w:color="auto"/>
      </w:divBdr>
    </w:div>
    <w:div w:id="1402950233">
      <w:bodyDiv w:val="1"/>
      <w:marLeft w:val="0"/>
      <w:marRight w:val="0"/>
      <w:marTop w:val="0"/>
      <w:marBottom w:val="0"/>
      <w:divBdr>
        <w:top w:val="none" w:sz="0" w:space="0" w:color="auto"/>
        <w:left w:val="none" w:sz="0" w:space="0" w:color="auto"/>
        <w:bottom w:val="none" w:sz="0" w:space="0" w:color="auto"/>
        <w:right w:val="none" w:sz="0" w:space="0" w:color="auto"/>
      </w:divBdr>
    </w:div>
    <w:div w:id="1413163356">
      <w:bodyDiv w:val="1"/>
      <w:marLeft w:val="0"/>
      <w:marRight w:val="0"/>
      <w:marTop w:val="0"/>
      <w:marBottom w:val="0"/>
      <w:divBdr>
        <w:top w:val="none" w:sz="0" w:space="0" w:color="auto"/>
        <w:left w:val="none" w:sz="0" w:space="0" w:color="auto"/>
        <w:bottom w:val="none" w:sz="0" w:space="0" w:color="auto"/>
        <w:right w:val="none" w:sz="0" w:space="0" w:color="auto"/>
      </w:divBdr>
    </w:div>
    <w:div w:id="1436947520">
      <w:bodyDiv w:val="1"/>
      <w:marLeft w:val="0"/>
      <w:marRight w:val="0"/>
      <w:marTop w:val="0"/>
      <w:marBottom w:val="0"/>
      <w:divBdr>
        <w:top w:val="none" w:sz="0" w:space="0" w:color="auto"/>
        <w:left w:val="none" w:sz="0" w:space="0" w:color="auto"/>
        <w:bottom w:val="none" w:sz="0" w:space="0" w:color="auto"/>
        <w:right w:val="none" w:sz="0" w:space="0" w:color="auto"/>
      </w:divBdr>
    </w:div>
    <w:div w:id="1437020672">
      <w:bodyDiv w:val="1"/>
      <w:marLeft w:val="0"/>
      <w:marRight w:val="0"/>
      <w:marTop w:val="0"/>
      <w:marBottom w:val="0"/>
      <w:divBdr>
        <w:top w:val="none" w:sz="0" w:space="0" w:color="auto"/>
        <w:left w:val="none" w:sz="0" w:space="0" w:color="auto"/>
        <w:bottom w:val="none" w:sz="0" w:space="0" w:color="auto"/>
        <w:right w:val="none" w:sz="0" w:space="0" w:color="auto"/>
      </w:divBdr>
    </w:div>
    <w:div w:id="1459030976">
      <w:bodyDiv w:val="1"/>
      <w:marLeft w:val="0"/>
      <w:marRight w:val="0"/>
      <w:marTop w:val="0"/>
      <w:marBottom w:val="0"/>
      <w:divBdr>
        <w:top w:val="none" w:sz="0" w:space="0" w:color="auto"/>
        <w:left w:val="none" w:sz="0" w:space="0" w:color="auto"/>
        <w:bottom w:val="none" w:sz="0" w:space="0" w:color="auto"/>
        <w:right w:val="none" w:sz="0" w:space="0" w:color="auto"/>
      </w:divBdr>
    </w:div>
    <w:div w:id="1472018220">
      <w:bodyDiv w:val="1"/>
      <w:marLeft w:val="0"/>
      <w:marRight w:val="0"/>
      <w:marTop w:val="0"/>
      <w:marBottom w:val="0"/>
      <w:divBdr>
        <w:top w:val="none" w:sz="0" w:space="0" w:color="auto"/>
        <w:left w:val="none" w:sz="0" w:space="0" w:color="auto"/>
        <w:bottom w:val="none" w:sz="0" w:space="0" w:color="auto"/>
        <w:right w:val="none" w:sz="0" w:space="0" w:color="auto"/>
      </w:divBdr>
    </w:div>
    <w:div w:id="1477533458">
      <w:bodyDiv w:val="1"/>
      <w:marLeft w:val="0"/>
      <w:marRight w:val="0"/>
      <w:marTop w:val="0"/>
      <w:marBottom w:val="0"/>
      <w:divBdr>
        <w:top w:val="none" w:sz="0" w:space="0" w:color="auto"/>
        <w:left w:val="none" w:sz="0" w:space="0" w:color="auto"/>
        <w:bottom w:val="none" w:sz="0" w:space="0" w:color="auto"/>
        <w:right w:val="none" w:sz="0" w:space="0" w:color="auto"/>
      </w:divBdr>
    </w:div>
    <w:div w:id="1481191616">
      <w:bodyDiv w:val="1"/>
      <w:marLeft w:val="0"/>
      <w:marRight w:val="0"/>
      <w:marTop w:val="0"/>
      <w:marBottom w:val="0"/>
      <w:divBdr>
        <w:top w:val="none" w:sz="0" w:space="0" w:color="auto"/>
        <w:left w:val="none" w:sz="0" w:space="0" w:color="auto"/>
        <w:bottom w:val="none" w:sz="0" w:space="0" w:color="auto"/>
        <w:right w:val="none" w:sz="0" w:space="0" w:color="auto"/>
      </w:divBdr>
    </w:div>
    <w:div w:id="1481993375">
      <w:bodyDiv w:val="1"/>
      <w:marLeft w:val="0"/>
      <w:marRight w:val="0"/>
      <w:marTop w:val="0"/>
      <w:marBottom w:val="0"/>
      <w:divBdr>
        <w:top w:val="none" w:sz="0" w:space="0" w:color="auto"/>
        <w:left w:val="none" w:sz="0" w:space="0" w:color="auto"/>
        <w:bottom w:val="none" w:sz="0" w:space="0" w:color="auto"/>
        <w:right w:val="none" w:sz="0" w:space="0" w:color="auto"/>
      </w:divBdr>
    </w:div>
    <w:div w:id="1482036862">
      <w:bodyDiv w:val="1"/>
      <w:marLeft w:val="0"/>
      <w:marRight w:val="0"/>
      <w:marTop w:val="0"/>
      <w:marBottom w:val="0"/>
      <w:divBdr>
        <w:top w:val="none" w:sz="0" w:space="0" w:color="auto"/>
        <w:left w:val="none" w:sz="0" w:space="0" w:color="auto"/>
        <w:bottom w:val="none" w:sz="0" w:space="0" w:color="auto"/>
        <w:right w:val="none" w:sz="0" w:space="0" w:color="auto"/>
      </w:divBdr>
    </w:div>
    <w:div w:id="1494374664">
      <w:bodyDiv w:val="1"/>
      <w:marLeft w:val="0"/>
      <w:marRight w:val="0"/>
      <w:marTop w:val="0"/>
      <w:marBottom w:val="0"/>
      <w:divBdr>
        <w:top w:val="none" w:sz="0" w:space="0" w:color="auto"/>
        <w:left w:val="none" w:sz="0" w:space="0" w:color="auto"/>
        <w:bottom w:val="none" w:sz="0" w:space="0" w:color="auto"/>
        <w:right w:val="none" w:sz="0" w:space="0" w:color="auto"/>
      </w:divBdr>
    </w:div>
    <w:div w:id="1510170337">
      <w:bodyDiv w:val="1"/>
      <w:marLeft w:val="0"/>
      <w:marRight w:val="0"/>
      <w:marTop w:val="0"/>
      <w:marBottom w:val="0"/>
      <w:divBdr>
        <w:top w:val="none" w:sz="0" w:space="0" w:color="auto"/>
        <w:left w:val="none" w:sz="0" w:space="0" w:color="auto"/>
        <w:bottom w:val="none" w:sz="0" w:space="0" w:color="auto"/>
        <w:right w:val="none" w:sz="0" w:space="0" w:color="auto"/>
      </w:divBdr>
    </w:div>
    <w:div w:id="1510829272">
      <w:bodyDiv w:val="1"/>
      <w:marLeft w:val="0"/>
      <w:marRight w:val="0"/>
      <w:marTop w:val="0"/>
      <w:marBottom w:val="0"/>
      <w:divBdr>
        <w:top w:val="none" w:sz="0" w:space="0" w:color="auto"/>
        <w:left w:val="none" w:sz="0" w:space="0" w:color="auto"/>
        <w:bottom w:val="none" w:sz="0" w:space="0" w:color="auto"/>
        <w:right w:val="none" w:sz="0" w:space="0" w:color="auto"/>
      </w:divBdr>
    </w:div>
    <w:div w:id="1513377710">
      <w:bodyDiv w:val="1"/>
      <w:marLeft w:val="0"/>
      <w:marRight w:val="0"/>
      <w:marTop w:val="0"/>
      <w:marBottom w:val="0"/>
      <w:divBdr>
        <w:top w:val="none" w:sz="0" w:space="0" w:color="auto"/>
        <w:left w:val="none" w:sz="0" w:space="0" w:color="auto"/>
        <w:bottom w:val="none" w:sz="0" w:space="0" w:color="auto"/>
        <w:right w:val="none" w:sz="0" w:space="0" w:color="auto"/>
      </w:divBdr>
    </w:div>
    <w:div w:id="1520310056">
      <w:bodyDiv w:val="1"/>
      <w:marLeft w:val="0"/>
      <w:marRight w:val="0"/>
      <w:marTop w:val="0"/>
      <w:marBottom w:val="0"/>
      <w:divBdr>
        <w:top w:val="none" w:sz="0" w:space="0" w:color="auto"/>
        <w:left w:val="none" w:sz="0" w:space="0" w:color="auto"/>
        <w:bottom w:val="none" w:sz="0" w:space="0" w:color="auto"/>
        <w:right w:val="none" w:sz="0" w:space="0" w:color="auto"/>
      </w:divBdr>
    </w:div>
    <w:div w:id="1520393072">
      <w:bodyDiv w:val="1"/>
      <w:marLeft w:val="0"/>
      <w:marRight w:val="0"/>
      <w:marTop w:val="0"/>
      <w:marBottom w:val="0"/>
      <w:divBdr>
        <w:top w:val="none" w:sz="0" w:space="0" w:color="auto"/>
        <w:left w:val="none" w:sz="0" w:space="0" w:color="auto"/>
        <w:bottom w:val="none" w:sz="0" w:space="0" w:color="auto"/>
        <w:right w:val="none" w:sz="0" w:space="0" w:color="auto"/>
      </w:divBdr>
    </w:div>
    <w:div w:id="1523129861">
      <w:bodyDiv w:val="1"/>
      <w:marLeft w:val="0"/>
      <w:marRight w:val="0"/>
      <w:marTop w:val="0"/>
      <w:marBottom w:val="0"/>
      <w:divBdr>
        <w:top w:val="none" w:sz="0" w:space="0" w:color="auto"/>
        <w:left w:val="none" w:sz="0" w:space="0" w:color="auto"/>
        <w:bottom w:val="none" w:sz="0" w:space="0" w:color="auto"/>
        <w:right w:val="none" w:sz="0" w:space="0" w:color="auto"/>
      </w:divBdr>
    </w:div>
    <w:div w:id="1530601945">
      <w:bodyDiv w:val="1"/>
      <w:marLeft w:val="0"/>
      <w:marRight w:val="0"/>
      <w:marTop w:val="0"/>
      <w:marBottom w:val="0"/>
      <w:divBdr>
        <w:top w:val="none" w:sz="0" w:space="0" w:color="auto"/>
        <w:left w:val="none" w:sz="0" w:space="0" w:color="auto"/>
        <w:bottom w:val="none" w:sz="0" w:space="0" w:color="auto"/>
        <w:right w:val="none" w:sz="0" w:space="0" w:color="auto"/>
      </w:divBdr>
    </w:div>
    <w:div w:id="1538543265">
      <w:bodyDiv w:val="1"/>
      <w:marLeft w:val="0"/>
      <w:marRight w:val="0"/>
      <w:marTop w:val="0"/>
      <w:marBottom w:val="0"/>
      <w:divBdr>
        <w:top w:val="none" w:sz="0" w:space="0" w:color="auto"/>
        <w:left w:val="none" w:sz="0" w:space="0" w:color="auto"/>
        <w:bottom w:val="none" w:sz="0" w:space="0" w:color="auto"/>
        <w:right w:val="none" w:sz="0" w:space="0" w:color="auto"/>
      </w:divBdr>
    </w:div>
    <w:div w:id="1541942667">
      <w:bodyDiv w:val="1"/>
      <w:marLeft w:val="0"/>
      <w:marRight w:val="0"/>
      <w:marTop w:val="0"/>
      <w:marBottom w:val="0"/>
      <w:divBdr>
        <w:top w:val="none" w:sz="0" w:space="0" w:color="auto"/>
        <w:left w:val="none" w:sz="0" w:space="0" w:color="auto"/>
        <w:bottom w:val="none" w:sz="0" w:space="0" w:color="auto"/>
        <w:right w:val="none" w:sz="0" w:space="0" w:color="auto"/>
      </w:divBdr>
    </w:div>
    <w:div w:id="1555702497">
      <w:bodyDiv w:val="1"/>
      <w:marLeft w:val="0"/>
      <w:marRight w:val="0"/>
      <w:marTop w:val="0"/>
      <w:marBottom w:val="0"/>
      <w:divBdr>
        <w:top w:val="none" w:sz="0" w:space="0" w:color="auto"/>
        <w:left w:val="none" w:sz="0" w:space="0" w:color="auto"/>
        <w:bottom w:val="none" w:sz="0" w:space="0" w:color="auto"/>
        <w:right w:val="none" w:sz="0" w:space="0" w:color="auto"/>
      </w:divBdr>
      <w:divsChild>
        <w:div w:id="1298947366">
          <w:marLeft w:val="547"/>
          <w:marRight w:val="0"/>
          <w:marTop w:val="0"/>
          <w:marBottom w:val="0"/>
          <w:divBdr>
            <w:top w:val="none" w:sz="0" w:space="0" w:color="auto"/>
            <w:left w:val="none" w:sz="0" w:space="0" w:color="auto"/>
            <w:bottom w:val="none" w:sz="0" w:space="0" w:color="auto"/>
            <w:right w:val="none" w:sz="0" w:space="0" w:color="auto"/>
          </w:divBdr>
        </w:div>
        <w:div w:id="626351863">
          <w:marLeft w:val="547"/>
          <w:marRight w:val="0"/>
          <w:marTop w:val="0"/>
          <w:marBottom w:val="0"/>
          <w:divBdr>
            <w:top w:val="none" w:sz="0" w:space="0" w:color="auto"/>
            <w:left w:val="none" w:sz="0" w:space="0" w:color="auto"/>
            <w:bottom w:val="none" w:sz="0" w:space="0" w:color="auto"/>
            <w:right w:val="none" w:sz="0" w:space="0" w:color="auto"/>
          </w:divBdr>
        </w:div>
      </w:divsChild>
    </w:div>
    <w:div w:id="1566989962">
      <w:bodyDiv w:val="1"/>
      <w:marLeft w:val="0"/>
      <w:marRight w:val="0"/>
      <w:marTop w:val="0"/>
      <w:marBottom w:val="0"/>
      <w:divBdr>
        <w:top w:val="none" w:sz="0" w:space="0" w:color="auto"/>
        <w:left w:val="none" w:sz="0" w:space="0" w:color="auto"/>
        <w:bottom w:val="none" w:sz="0" w:space="0" w:color="auto"/>
        <w:right w:val="none" w:sz="0" w:space="0" w:color="auto"/>
      </w:divBdr>
    </w:div>
    <w:div w:id="1577275779">
      <w:bodyDiv w:val="1"/>
      <w:marLeft w:val="0"/>
      <w:marRight w:val="0"/>
      <w:marTop w:val="0"/>
      <w:marBottom w:val="0"/>
      <w:divBdr>
        <w:top w:val="none" w:sz="0" w:space="0" w:color="auto"/>
        <w:left w:val="none" w:sz="0" w:space="0" w:color="auto"/>
        <w:bottom w:val="none" w:sz="0" w:space="0" w:color="auto"/>
        <w:right w:val="none" w:sz="0" w:space="0" w:color="auto"/>
      </w:divBdr>
    </w:div>
    <w:div w:id="1582712914">
      <w:bodyDiv w:val="1"/>
      <w:marLeft w:val="0"/>
      <w:marRight w:val="0"/>
      <w:marTop w:val="0"/>
      <w:marBottom w:val="0"/>
      <w:divBdr>
        <w:top w:val="none" w:sz="0" w:space="0" w:color="auto"/>
        <w:left w:val="none" w:sz="0" w:space="0" w:color="auto"/>
        <w:bottom w:val="none" w:sz="0" w:space="0" w:color="auto"/>
        <w:right w:val="none" w:sz="0" w:space="0" w:color="auto"/>
      </w:divBdr>
    </w:div>
    <w:div w:id="1588610166">
      <w:bodyDiv w:val="1"/>
      <w:marLeft w:val="0"/>
      <w:marRight w:val="0"/>
      <w:marTop w:val="0"/>
      <w:marBottom w:val="0"/>
      <w:divBdr>
        <w:top w:val="none" w:sz="0" w:space="0" w:color="auto"/>
        <w:left w:val="none" w:sz="0" w:space="0" w:color="auto"/>
        <w:bottom w:val="none" w:sz="0" w:space="0" w:color="auto"/>
        <w:right w:val="none" w:sz="0" w:space="0" w:color="auto"/>
      </w:divBdr>
    </w:div>
    <w:div w:id="1595429759">
      <w:bodyDiv w:val="1"/>
      <w:marLeft w:val="0"/>
      <w:marRight w:val="0"/>
      <w:marTop w:val="0"/>
      <w:marBottom w:val="0"/>
      <w:divBdr>
        <w:top w:val="none" w:sz="0" w:space="0" w:color="auto"/>
        <w:left w:val="none" w:sz="0" w:space="0" w:color="auto"/>
        <w:bottom w:val="none" w:sz="0" w:space="0" w:color="auto"/>
        <w:right w:val="none" w:sz="0" w:space="0" w:color="auto"/>
      </w:divBdr>
    </w:div>
    <w:div w:id="1602910080">
      <w:bodyDiv w:val="1"/>
      <w:marLeft w:val="0"/>
      <w:marRight w:val="0"/>
      <w:marTop w:val="0"/>
      <w:marBottom w:val="0"/>
      <w:divBdr>
        <w:top w:val="none" w:sz="0" w:space="0" w:color="auto"/>
        <w:left w:val="none" w:sz="0" w:space="0" w:color="auto"/>
        <w:bottom w:val="none" w:sz="0" w:space="0" w:color="auto"/>
        <w:right w:val="none" w:sz="0" w:space="0" w:color="auto"/>
      </w:divBdr>
    </w:div>
    <w:div w:id="1604800296">
      <w:bodyDiv w:val="1"/>
      <w:marLeft w:val="0"/>
      <w:marRight w:val="0"/>
      <w:marTop w:val="0"/>
      <w:marBottom w:val="0"/>
      <w:divBdr>
        <w:top w:val="none" w:sz="0" w:space="0" w:color="auto"/>
        <w:left w:val="none" w:sz="0" w:space="0" w:color="auto"/>
        <w:bottom w:val="none" w:sz="0" w:space="0" w:color="auto"/>
        <w:right w:val="none" w:sz="0" w:space="0" w:color="auto"/>
      </w:divBdr>
    </w:div>
    <w:div w:id="1614434637">
      <w:bodyDiv w:val="1"/>
      <w:marLeft w:val="0"/>
      <w:marRight w:val="0"/>
      <w:marTop w:val="0"/>
      <w:marBottom w:val="0"/>
      <w:divBdr>
        <w:top w:val="none" w:sz="0" w:space="0" w:color="auto"/>
        <w:left w:val="none" w:sz="0" w:space="0" w:color="auto"/>
        <w:bottom w:val="none" w:sz="0" w:space="0" w:color="auto"/>
        <w:right w:val="none" w:sz="0" w:space="0" w:color="auto"/>
      </w:divBdr>
    </w:div>
    <w:div w:id="1616252984">
      <w:bodyDiv w:val="1"/>
      <w:marLeft w:val="0"/>
      <w:marRight w:val="0"/>
      <w:marTop w:val="0"/>
      <w:marBottom w:val="0"/>
      <w:divBdr>
        <w:top w:val="none" w:sz="0" w:space="0" w:color="auto"/>
        <w:left w:val="none" w:sz="0" w:space="0" w:color="auto"/>
        <w:bottom w:val="none" w:sz="0" w:space="0" w:color="auto"/>
        <w:right w:val="none" w:sz="0" w:space="0" w:color="auto"/>
      </w:divBdr>
    </w:div>
    <w:div w:id="1620718887">
      <w:bodyDiv w:val="1"/>
      <w:marLeft w:val="0"/>
      <w:marRight w:val="0"/>
      <w:marTop w:val="0"/>
      <w:marBottom w:val="0"/>
      <w:divBdr>
        <w:top w:val="none" w:sz="0" w:space="0" w:color="auto"/>
        <w:left w:val="none" w:sz="0" w:space="0" w:color="auto"/>
        <w:bottom w:val="none" w:sz="0" w:space="0" w:color="auto"/>
        <w:right w:val="none" w:sz="0" w:space="0" w:color="auto"/>
      </w:divBdr>
    </w:div>
    <w:div w:id="1625307821">
      <w:bodyDiv w:val="1"/>
      <w:marLeft w:val="0"/>
      <w:marRight w:val="0"/>
      <w:marTop w:val="0"/>
      <w:marBottom w:val="0"/>
      <w:divBdr>
        <w:top w:val="none" w:sz="0" w:space="0" w:color="auto"/>
        <w:left w:val="none" w:sz="0" w:space="0" w:color="auto"/>
        <w:bottom w:val="none" w:sz="0" w:space="0" w:color="auto"/>
        <w:right w:val="none" w:sz="0" w:space="0" w:color="auto"/>
      </w:divBdr>
    </w:div>
    <w:div w:id="1631981399">
      <w:bodyDiv w:val="1"/>
      <w:marLeft w:val="0"/>
      <w:marRight w:val="0"/>
      <w:marTop w:val="0"/>
      <w:marBottom w:val="0"/>
      <w:divBdr>
        <w:top w:val="none" w:sz="0" w:space="0" w:color="auto"/>
        <w:left w:val="none" w:sz="0" w:space="0" w:color="auto"/>
        <w:bottom w:val="none" w:sz="0" w:space="0" w:color="auto"/>
        <w:right w:val="none" w:sz="0" w:space="0" w:color="auto"/>
      </w:divBdr>
    </w:div>
    <w:div w:id="1636839363">
      <w:bodyDiv w:val="1"/>
      <w:marLeft w:val="0"/>
      <w:marRight w:val="0"/>
      <w:marTop w:val="0"/>
      <w:marBottom w:val="0"/>
      <w:divBdr>
        <w:top w:val="none" w:sz="0" w:space="0" w:color="auto"/>
        <w:left w:val="none" w:sz="0" w:space="0" w:color="auto"/>
        <w:bottom w:val="none" w:sz="0" w:space="0" w:color="auto"/>
        <w:right w:val="none" w:sz="0" w:space="0" w:color="auto"/>
      </w:divBdr>
    </w:div>
    <w:div w:id="1646472269">
      <w:bodyDiv w:val="1"/>
      <w:marLeft w:val="0"/>
      <w:marRight w:val="0"/>
      <w:marTop w:val="0"/>
      <w:marBottom w:val="0"/>
      <w:divBdr>
        <w:top w:val="none" w:sz="0" w:space="0" w:color="auto"/>
        <w:left w:val="none" w:sz="0" w:space="0" w:color="auto"/>
        <w:bottom w:val="none" w:sz="0" w:space="0" w:color="auto"/>
        <w:right w:val="none" w:sz="0" w:space="0" w:color="auto"/>
      </w:divBdr>
    </w:div>
    <w:div w:id="1647471281">
      <w:bodyDiv w:val="1"/>
      <w:marLeft w:val="0"/>
      <w:marRight w:val="0"/>
      <w:marTop w:val="0"/>
      <w:marBottom w:val="0"/>
      <w:divBdr>
        <w:top w:val="none" w:sz="0" w:space="0" w:color="auto"/>
        <w:left w:val="none" w:sz="0" w:space="0" w:color="auto"/>
        <w:bottom w:val="none" w:sz="0" w:space="0" w:color="auto"/>
        <w:right w:val="none" w:sz="0" w:space="0" w:color="auto"/>
      </w:divBdr>
    </w:div>
    <w:div w:id="1650279131">
      <w:bodyDiv w:val="1"/>
      <w:marLeft w:val="0"/>
      <w:marRight w:val="0"/>
      <w:marTop w:val="0"/>
      <w:marBottom w:val="0"/>
      <w:divBdr>
        <w:top w:val="none" w:sz="0" w:space="0" w:color="auto"/>
        <w:left w:val="none" w:sz="0" w:space="0" w:color="auto"/>
        <w:bottom w:val="none" w:sz="0" w:space="0" w:color="auto"/>
        <w:right w:val="none" w:sz="0" w:space="0" w:color="auto"/>
      </w:divBdr>
    </w:div>
    <w:div w:id="1652251041">
      <w:bodyDiv w:val="1"/>
      <w:marLeft w:val="0"/>
      <w:marRight w:val="0"/>
      <w:marTop w:val="0"/>
      <w:marBottom w:val="0"/>
      <w:divBdr>
        <w:top w:val="none" w:sz="0" w:space="0" w:color="auto"/>
        <w:left w:val="none" w:sz="0" w:space="0" w:color="auto"/>
        <w:bottom w:val="none" w:sz="0" w:space="0" w:color="auto"/>
        <w:right w:val="none" w:sz="0" w:space="0" w:color="auto"/>
      </w:divBdr>
    </w:div>
    <w:div w:id="1652712567">
      <w:bodyDiv w:val="1"/>
      <w:marLeft w:val="0"/>
      <w:marRight w:val="0"/>
      <w:marTop w:val="0"/>
      <w:marBottom w:val="0"/>
      <w:divBdr>
        <w:top w:val="none" w:sz="0" w:space="0" w:color="auto"/>
        <w:left w:val="none" w:sz="0" w:space="0" w:color="auto"/>
        <w:bottom w:val="none" w:sz="0" w:space="0" w:color="auto"/>
        <w:right w:val="none" w:sz="0" w:space="0" w:color="auto"/>
      </w:divBdr>
    </w:div>
    <w:div w:id="1657418633">
      <w:bodyDiv w:val="1"/>
      <w:marLeft w:val="0"/>
      <w:marRight w:val="0"/>
      <w:marTop w:val="0"/>
      <w:marBottom w:val="0"/>
      <w:divBdr>
        <w:top w:val="none" w:sz="0" w:space="0" w:color="auto"/>
        <w:left w:val="none" w:sz="0" w:space="0" w:color="auto"/>
        <w:bottom w:val="none" w:sz="0" w:space="0" w:color="auto"/>
        <w:right w:val="none" w:sz="0" w:space="0" w:color="auto"/>
      </w:divBdr>
    </w:div>
    <w:div w:id="1665087544">
      <w:bodyDiv w:val="1"/>
      <w:marLeft w:val="0"/>
      <w:marRight w:val="0"/>
      <w:marTop w:val="0"/>
      <w:marBottom w:val="0"/>
      <w:divBdr>
        <w:top w:val="none" w:sz="0" w:space="0" w:color="auto"/>
        <w:left w:val="none" w:sz="0" w:space="0" w:color="auto"/>
        <w:bottom w:val="none" w:sz="0" w:space="0" w:color="auto"/>
        <w:right w:val="none" w:sz="0" w:space="0" w:color="auto"/>
      </w:divBdr>
    </w:div>
    <w:div w:id="1675647640">
      <w:bodyDiv w:val="1"/>
      <w:marLeft w:val="0"/>
      <w:marRight w:val="0"/>
      <w:marTop w:val="0"/>
      <w:marBottom w:val="0"/>
      <w:divBdr>
        <w:top w:val="none" w:sz="0" w:space="0" w:color="auto"/>
        <w:left w:val="none" w:sz="0" w:space="0" w:color="auto"/>
        <w:bottom w:val="none" w:sz="0" w:space="0" w:color="auto"/>
        <w:right w:val="none" w:sz="0" w:space="0" w:color="auto"/>
      </w:divBdr>
    </w:div>
    <w:div w:id="1684433658">
      <w:bodyDiv w:val="1"/>
      <w:marLeft w:val="0"/>
      <w:marRight w:val="0"/>
      <w:marTop w:val="0"/>
      <w:marBottom w:val="0"/>
      <w:divBdr>
        <w:top w:val="none" w:sz="0" w:space="0" w:color="auto"/>
        <w:left w:val="none" w:sz="0" w:space="0" w:color="auto"/>
        <w:bottom w:val="none" w:sz="0" w:space="0" w:color="auto"/>
        <w:right w:val="none" w:sz="0" w:space="0" w:color="auto"/>
      </w:divBdr>
    </w:div>
    <w:div w:id="1690832749">
      <w:bodyDiv w:val="1"/>
      <w:marLeft w:val="0"/>
      <w:marRight w:val="0"/>
      <w:marTop w:val="0"/>
      <w:marBottom w:val="0"/>
      <w:divBdr>
        <w:top w:val="none" w:sz="0" w:space="0" w:color="auto"/>
        <w:left w:val="none" w:sz="0" w:space="0" w:color="auto"/>
        <w:bottom w:val="none" w:sz="0" w:space="0" w:color="auto"/>
        <w:right w:val="none" w:sz="0" w:space="0" w:color="auto"/>
      </w:divBdr>
    </w:div>
    <w:div w:id="1694844486">
      <w:bodyDiv w:val="1"/>
      <w:marLeft w:val="0"/>
      <w:marRight w:val="0"/>
      <w:marTop w:val="0"/>
      <w:marBottom w:val="0"/>
      <w:divBdr>
        <w:top w:val="none" w:sz="0" w:space="0" w:color="auto"/>
        <w:left w:val="none" w:sz="0" w:space="0" w:color="auto"/>
        <w:bottom w:val="none" w:sz="0" w:space="0" w:color="auto"/>
        <w:right w:val="none" w:sz="0" w:space="0" w:color="auto"/>
      </w:divBdr>
    </w:div>
    <w:div w:id="1699238224">
      <w:bodyDiv w:val="1"/>
      <w:marLeft w:val="0"/>
      <w:marRight w:val="0"/>
      <w:marTop w:val="0"/>
      <w:marBottom w:val="0"/>
      <w:divBdr>
        <w:top w:val="none" w:sz="0" w:space="0" w:color="auto"/>
        <w:left w:val="none" w:sz="0" w:space="0" w:color="auto"/>
        <w:bottom w:val="none" w:sz="0" w:space="0" w:color="auto"/>
        <w:right w:val="none" w:sz="0" w:space="0" w:color="auto"/>
      </w:divBdr>
    </w:div>
    <w:div w:id="1701467521">
      <w:bodyDiv w:val="1"/>
      <w:marLeft w:val="0"/>
      <w:marRight w:val="0"/>
      <w:marTop w:val="0"/>
      <w:marBottom w:val="0"/>
      <w:divBdr>
        <w:top w:val="none" w:sz="0" w:space="0" w:color="auto"/>
        <w:left w:val="none" w:sz="0" w:space="0" w:color="auto"/>
        <w:bottom w:val="none" w:sz="0" w:space="0" w:color="auto"/>
        <w:right w:val="none" w:sz="0" w:space="0" w:color="auto"/>
      </w:divBdr>
    </w:div>
    <w:div w:id="1717973222">
      <w:bodyDiv w:val="1"/>
      <w:marLeft w:val="0"/>
      <w:marRight w:val="0"/>
      <w:marTop w:val="0"/>
      <w:marBottom w:val="0"/>
      <w:divBdr>
        <w:top w:val="none" w:sz="0" w:space="0" w:color="auto"/>
        <w:left w:val="none" w:sz="0" w:space="0" w:color="auto"/>
        <w:bottom w:val="none" w:sz="0" w:space="0" w:color="auto"/>
        <w:right w:val="none" w:sz="0" w:space="0" w:color="auto"/>
      </w:divBdr>
    </w:div>
    <w:div w:id="1724982194">
      <w:bodyDiv w:val="1"/>
      <w:marLeft w:val="0"/>
      <w:marRight w:val="0"/>
      <w:marTop w:val="0"/>
      <w:marBottom w:val="0"/>
      <w:divBdr>
        <w:top w:val="none" w:sz="0" w:space="0" w:color="auto"/>
        <w:left w:val="none" w:sz="0" w:space="0" w:color="auto"/>
        <w:bottom w:val="none" w:sz="0" w:space="0" w:color="auto"/>
        <w:right w:val="none" w:sz="0" w:space="0" w:color="auto"/>
      </w:divBdr>
    </w:div>
    <w:div w:id="1729955752">
      <w:bodyDiv w:val="1"/>
      <w:marLeft w:val="0"/>
      <w:marRight w:val="0"/>
      <w:marTop w:val="0"/>
      <w:marBottom w:val="0"/>
      <w:divBdr>
        <w:top w:val="none" w:sz="0" w:space="0" w:color="auto"/>
        <w:left w:val="none" w:sz="0" w:space="0" w:color="auto"/>
        <w:bottom w:val="none" w:sz="0" w:space="0" w:color="auto"/>
        <w:right w:val="none" w:sz="0" w:space="0" w:color="auto"/>
      </w:divBdr>
    </w:div>
    <w:div w:id="1732919389">
      <w:bodyDiv w:val="1"/>
      <w:marLeft w:val="0"/>
      <w:marRight w:val="0"/>
      <w:marTop w:val="0"/>
      <w:marBottom w:val="0"/>
      <w:divBdr>
        <w:top w:val="none" w:sz="0" w:space="0" w:color="auto"/>
        <w:left w:val="none" w:sz="0" w:space="0" w:color="auto"/>
        <w:bottom w:val="none" w:sz="0" w:space="0" w:color="auto"/>
        <w:right w:val="none" w:sz="0" w:space="0" w:color="auto"/>
      </w:divBdr>
    </w:div>
    <w:div w:id="1733842761">
      <w:bodyDiv w:val="1"/>
      <w:marLeft w:val="0"/>
      <w:marRight w:val="0"/>
      <w:marTop w:val="0"/>
      <w:marBottom w:val="0"/>
      <w:divBdr>
        <w:top w:val="none" w:sz="0" w:space="0" w:color="auto"/>
        <w:left w:val="none" w:sz="0" w:space="0" w:color="auto"/>
        <w:bottom w:val="none" w:sz="0" w:space="0" w:color="auto"/>
        <w:right w:val="none" w:sz="0" w:space="0" w:color="auto"/>
      </w:divBdr>
    </w:div>
    <w:div w:id="1742100042">
      <w:bodyDiv w:val="1"/>
      <w:marLeft w:val="0"/>
      <w:marRight w:val="0"/>
      <w:marTop w:val="0"/>
      <w:marBottom w:val="0"/>
      <w:divBdr>
        <w:top w:val="none" w:sz="0" w:space="0" w:color="auto"/>
        <w:left w:val="none" w:sz="0" w:space="0" w:color="auto"/>
        <w:bottom w:val="none" w:sz="0" w:space="0" w:color="auto"/>
        <w:right w:val="none" w:sz="0" w:space="0" w:color="auto"/>
      </w:divBdr>
    </w:div>
    <w:div w:id="1744911941">
      <w:bodyDiv w:val="1"/>
      <w:marLeft w:val="0"/>
      <w:marRight w:val="0"/>
      <w:marTop w:val="0"/>
      <w:marBottom w:val="0"/>
      <w:divBdr>
        <w:top w:val="none" w:sz="0" w:space="0" w:color="auto"/>
        <w:left w:val="none" w:sz="0" w:space="0" w:color="auto"/>
        <w:bottom w:val="none" w:sz="0" w:space="0" w:color="auto"/>
        <w:right w:val="none" w:sz="0" w:space="0" w:color="auto"/>
      </w:divBdr>
    </w:div>
    <w:div w:id="1756584467">
      <w:bodyDiv w:val="1"/>
      <w:marLeft w:val="0"/>
      <w:marRight w:val="0"/>
      <w:marTop w:val="0"/>
      <w:marBottom w:val="0"/>
      <w:divBdr>
        <w:top w:val="none" w:sz="0" w:space="0" w:color="auto"/>
        <w:left w:val="none" w:sz="0" w:space="0" w:color="auto"/>
        <w:bottom w:val="none" w:sz="0" w:space="0" w:color="auto"/>
        <w:right w:val="none" w:sz="0" w:space="0" w:color="auto"/>
      </w:divBdr>
    </w:div>
    <w:div w:id="1773821126">
      <w:bodyDiv w:val="1"/>
      <w:marLeft w:val="0"/>
      <w:marRight w:val="0"/>
      <w:marTop w:val="0"/>
      <w:marBottom w:val="0"/>
      <w:divBdr>
        <w:top w:val="none" w:sz="0" w:space="0" w:color="auto"/>
        <w:left w:val="none" w:sz="0" w:space="0" w:color="auto"/>
        <w:bottom w:val="none" w:sz="0" w:space="0" w:color="auto"/>
        <w:right w:val="none" w:sz="0" w:space="0" w:color="auto"/>
      </w:divBdr>
    </w:div>
    <w:div w:id="1773938769">
      <w:bodyDiv w:val="1"/>
      <w:marLeft w:val="0"/>
      <w:marRight w:val="0"/>
      <w:marTop w:val="0"/>
      <w:marBottom w:val="0"/>
      <w:divBdr>
        <w:top w:val="none" w:sz="0" w:space="0" w:color="auto"/>
        <w:left w:val="none" w:sz="0" w:space="0" w:color="auto"/>
        <w:bottom w:val="none" w:sz="0" w:space="0" w:color="auto"/>
        <w:right w:val="none" w:sz="0" w:space="0" w:color="auto"/>
      </w:divBdr>
    </w:div>
    <w:div w:id="1808619411">
      <w:bodyDiv w:val="1"/>
      <w:marLeft w:val="0"/>
      <w:marRight w:val="0"/>
      <w:marTop w:val="0"/>
      <w:marBottom w:val="0"/>
      <w:divBdr>
        <w:top w:val="none" w:sz="0" w:space="0" w:color="auto"/>
        <w:left w:val="none" w:sz="0" w:space="0" w:color="auto"/>
        <w:bottom w:val="none" w:sz="0" w:space="0" w:color="auto"/>
        <w:right w:val="none" w:sz="0" w:space="0" w:color="auto"/>
      </w:divBdr>
    </w:div>
    <w:div w:id="1826778874">
      <w:bodyDiv w:val="1"/>
      <w:marLeft w:val="0"/>
      <w:marRight w:val="0"/>
      <w:marTop w:val="0"/>
      <w:marBottom w:val="0"/>
      <w:divBdr>
        <w:top w:val="none" w:sz="0" w:space="0" w:color="auto"/>
        <w:left w:val="none" w:sz="0" w:space="0" w:color="auto"/>
        <w:bottom w:val="none" w:sz="0" w:space="0" w:color="auto"/>
        <w:right w:val="none" w:sz="0" w:space="0" w:color="auto"/>
      </w:divBdr>
    </w:div>
    <w:div w:id="1827279868">
      <w:bodyDiv w:val="1"/>
      <w:marLeft w:val="0"/>
      <w:marRight w:val="0"/>
      <w:marTop w:val="0"/>
      <w:marBottom w:val="0"/>
      <w:divBdr>
        <w:top w:val="none" w:sz="0" w:space="0" w:color="auto"/>
        <w:left w:val="none" w:sz="0" w:space="0" w:color="auto"/>
        <w:bottom w:val="none" w:sz="0" w:space="0" w:color="auto"/>
        <w:right w:val="none" w:sz="0" w:space="0" w:color="auto"/>
      </w:divBdr>
    </w:div>
    <w:div w:id="1855727174">
      <w:bodyDiv w:val="1"/>
      <w:marLeft w:val="0"/>
      <w:marRight w:val="0"/>
      <w:marTop w:val="0"/>
      <w:marBottom w:val="0"/>
      <w:divBdr>
        <w:top w:val="none" w:sz="0" w:space="0" w:color="auto"/>
        <w:left w:val="none" w:sz="0" w:space="0" w:color="auto"/>
        <w:bottom w:val="none" w:sz="0" w:space="0" w:color="auto"/>
        <w:right w:val="none" w:sz="0" w:space="0" w:color="auto"/>
      </w:divBdr>
    </w:div>
    <w:div w:id="1858885604">
      <w:bodyDiv w:val="1"/>
      <w:marLeft w:val="0"/>
      <w:marRight w:val="0"/>
      <w:marTop w:val="0"/>
      <w:marBottom w:val="0"/>
      <w:divBdr>
        <w:top w:val="none" w:sz="0" w:space="0" w:color="auto"/>
        <w:left w:val="none" w:sz="0" w:space="0" w:color="auto"/>
        <w:bottom w:val="none" w:sz="0" w:space="0" w:color="auto"/>
        <w:right w:val="none" w:sz="0" w:space="0" w:color="auto"/>
      </w:divBdr>
    </w:div>
    <w:div w:id="1859273688">
      <w:bodyDiv w:val="1"/>
      <w:marLeft w:val="0"/>
      <w:marRight w:val="0"/>
      <w:marTop w:val="0"/>
      <w:marBottom w:val="0"/>
      <w:divBdr>
        <w:top w:val="none" w:sz="0" w:space="0" w:color="auto"/>
        <w:left w:val="none" w:sz="0" w:space="0" w:color="auto"/>
        <w:bottom w:val="none" w:sz="0" w:space="0" w:color="auto"/>
        <w:right w:val="none" w:sz="0" w:space="0" w:color="auto"/>
      </w:divBdr>
    </w:div>
    <w:div w:id="1868716726">
      <w:bodyDiv w:val="1"/>
      <w:marLeft w:val="0"/>
      <w:marRight w:val="0"/>
      <w:marTop w:val="0"/>
      <w:marBottom w:val="0"/>
      <w:divBdr>
        <w:top w:val="none" w:sz="0" w:space="0" w:color="auto"/>
        <w:left w:val="none" w:sz="0" w:space="0" w:color="auto"/>
        <w:bottom w:val="none" w:sz="0" w:space="0" w:color="auto"/>
        <w:right w:val="none" w:sz="0" w:space="0" w:color="auto"/>
      </w:divBdr>
    </w:div>
    <w:div w:id="1874032579">
      <w:bodyDiv w:val="1"/>
      <w:marLeft w:val="0"/>
      <w:marRight w:val="0"/>
      <w:marTop w:val="0"/>
      <w:marBottom w:val="0"/>
      <w:divBdr>
        <w:top w:val="none" w:sz="0" w:space="0" w:color="auto"/>
        <w:left w:val="none" w:sz="0" w:space="0" w:color="auto"/>
        <w:bottom w:val="none" w:sz="0" w:space="0" w:color="auto"/>
        <w:right w:val="none" w:sz="0" w:space="0" w:color="auto"/>
      </w:divBdr>
    </w:div>
    <w:div w:id="1874613666">
      <w:bodyDiv w:val="1"/>
      <w:marLeft w:val="0"/>
      <w:marRight w:val="0"/>
      <w:marTop w:val="0"/>
      <w:marBottom w:val="0"/>
      <w:divBdr>
        <w:top w:val="none" w:sz="0" w:space="0" w:color="auto"/>
        <w:left w:val="none" w:sz="0" w:space="0" w:color="auto"/>
        <w:bottom w:val="none" w:sz="0" w:space="0" w:color="auto"/>
        <w:right w:val="none" w:sz="0" w:space="0" w:color="auto"/>
      </w:divBdr>
    </w:div>
    <w:div w:id="1875536167">
      <w:bodyDiv w:val="1"/>
      <w:marLeft w:val="0"/>
      <w:marRight w:val="0"/>
      <w:marTop w:val="0"/>
      <w:marBottom w:val="0"/>
      <w:divBdr>
        <w:top w:val="none" w:sz="0" w:space="0" w:color="auto"/>
        <w:left w:val="none" w:sz="0" w:space="0" w:color="auto"/>
        <w:bottom w:val="none" w:sz="0" w:space="0" w:color="auto"/>
        <w:right w:val="none" w:sz="0" w:space="0" w:color="auto"/>
      </w:divBdr>
    </w:div>
    <w:div w:id="1884782119">
      <w:bodyDiv w:val="1"/>
      <w:marLeft w:val="0"/>
      <w:marRight w:val="0"/>
      <w:marTop w:val="0"/>
      <w:marBottom w:val="0"/>
      <w:divBdr>
        <w:top w:val="none" w:sz="0" w:space="0" w:color="auto"/>
        <w:left w:val="none" w:sz="0" w:space="0" w:color="auto"/>
        <w:bottom w:val="none" w:sz="0" w:space="0" w:color="auto"/>
        <w:right w:val="none" w:sz="0" w:space="0" w:color="auto"/>
      </w:divBdr>
    </w:div>
    <w:div w:id="1892156056">
      <w:bodyDiv w:val="1"/>
      <w:marLeft w:val="0"/>
      <w:marRight w:val="0"/>
      <w:marTop w:val="0"/>
      <w:marBottom w:val="0"/>
      <w:divBdr>
        <w:top w:val="none" w:sz="0" w:space="0" w:color="auto"/>
        <w:left w:val="none" w:sz="0" w:space="0" w:color="auto"/>
        <w:bottom w:val="none" w:sz="0" w:space="0" w:color="auto"/>
        <w:right w:val="none" w:sz="0" w:space="0" w:color="auto"/>
      </w:divBdr>
    </w:div>
    <w:div w:id="1902326850">
      <w:bodyDiv w:val="1"/>
      <w:marLeft w:val="0"/>
      <w:marRight w:val="0"/>
      <w:marTop w:val="0"/>
      <w:marBottom w:val="0"/>
      <w:divBdr>
        <w:top w:val="none" w:sz="0" w:space="0" w:color="auto"/>
        <w:left w:val="none" w:sz="0" w:space="0" w:color="auto"/>
        <w:bottom w:val="none" w:sz="0" w:space="0" w:color="auto"/>
        <w:right w:val="none" w:sz="0" w:space="0" w:color="auto"/>
      </w:divBdr>
    </w:div>
    <w:div w:id="1908690401">
      <w:bodyDiv w:val="1"/>
      <w:marLeft w:val="0"/>
      <w:marRight w:val="0"/>
      <w:marTop w:val="0"/>
      <w:marBottom w:val="0"/>
      <w:divBdr>
        <w:top w:val="none" w:sz="0" w:space="0" w:color="auto"/>
        <w:left w:val="none" w:sz="0" w:space="0" w:color="auto"/>
        <w:bottom w:val="none" w:sz="0" w:space="0" w:color="auto"/>
        <w:right w:val="none" w:sz="0" w:space="0" w:color="auto"/>
      </w:divBdr>
    </w:div>
    <w:div w:id="1921060517">
      <w:bodyDiv w:val="1"/>
      <w:marLeft w:val="0"/>
      <w:marRight w:val="0"/>
      <w:marTop w:val="0"/>
      <w:marBottom w:val="0"/>
      <w:divBdr>
        <w:top w:val="none" w:sz="0" w:space="0" w:color="auto"/>
        <w:left w:val="none" w:sz="0" w:space="0" w:color="auto"/>
        <w:bottom w:val="none" w:sz="0" w:space="0" w:color="auto"/>
        <w:right w:val="none" w:sz="0" w:space="0" w:color="auto"/>
      </w:divBdr>
    </w:div>
    <w:div w:id="1946187619">
      <w:bodyDiv w:val="1"/>
      <w:marLeft w:val="0"/>
      <w:marRight w:val="0"/>
      <w:marTop w:val="0"/>
      <w:marBottom w:val="0"/>
      <w:divBdr>
        <w:top w:val="none" w:sz="0" w:space="0" w:color="auto"/>
        <w:left w:val="none" w:sz="0" w:space="0" w:color="auto"/>
        <w:bottom w:val="none" w:sz="0" w:space="0" w:color="auto"/>
        <w:right w:val="none" w:sz="0" w:space="0" w:color="auto"/>
      </w:divBdr>
    </w:div>
    <w:div w:id="1980959542">
      <w:bodyDiv w:val="1"/>
      <w:marLeft w:val="0"/>
      <w:marRight w:val="0"/>
      <w:marTop w:val="0"/>
      <w:marBottom w:val="0"/>
      <w:divBdr>
        <w:top w:val="none" w:sz="0" w:space="0" w:color="auto"/>
        <w:left w:val="none" w:sz="0" w:space="0" w:color="auto"/>
        <w:bottom w:val="none" w:sz="0" w:space="0" w:color="auto"/>
        <w:right w:val="none" w:sz="0" w:space="0" w:color="auto"/>
      </w:divBdr>
    </w:div>
    <w:div w:id="1989555056">
      <w:bodyDiv w:val="1"/>
      <w:marLeft w:val="0"/>
      <w:marRight w:val="0"/>
      <w:marTop w:val="0"/>
      <w:marBottom w:val="0"/>
      <w:divBdr>
        <w:top w:val="none" w:sz="0" w:space="0" w:color="auto"/>
        <w:left w:val="none" w:sz="0" w:space="0" w:color="auto"/>
        <w:bottom w:val="none" w:sz="0" w:space="0" w:color="auto"/>
        <w:right w:val="none" w:sz="0" w:space="0" w:color="auto"/>
      </w:divBdr>
    </w:div>
    <w:div w:id="2007631533">
      <w:bodyDiv w:val="1"/>
      <w:marLeft w:val="0"/>
      <w:marRight w:val="0"/>
      <w:marTop w:val="0"/>
      <w:marBottom w:val="0"/>
      <w:divBdr>
        <w:top w:val="none" w:sz="0" w:space="0" w:color="auto"/>
        <w:left w:val="none" w:sz="0" w:space="0" w:color="auto"/>
        <w:bottom w:val="none" w:sz="0" w:space="0" w:color="auto"/>
        <w:right w:val="none" w:sz="0" w:space="0" w:color="auto"/>
      </w:divBdr>
    </w:div>
    <w:div w:id="2015761534">
      <w:bodyDiv w:val="1"/>
      <w:marLeft w:val="0"/>
      <w:marRight w:val="0"/>
      <w:marTop w:val="0"/>
      <w:marBottom w:val="0"/>
      <w:divBdr>
        <w:top w:val="none" w:sz="0" w:space="0" w:color="auto"/>
        <w:left w:val="none" w:sz="0" w:space="0" w:color="auto"/>
        <w:bottom w:val="none" w:sz="0" w:space="0" w:color="auto"/>
        <w:right w:val="none" w:sz="0" w:space="0" w:color="auto"/>
      </w:divBdr>
    </w:div>
    <w:div w:id="2026205788">
      <w:bodyDiv w:val="1"/>
      <w:marLeft w:val="0"/>
      <w:marRight w:val="0"/>
      <w:marTop w:val="0"/>
      <w:marBottom w:val="0"/>
      <w:divBdr>
        <w:top w:val="none" w:sz="0" w:space="0" w:color="auto"/>
        <w:left w:val="none" w:sz="0" w:space="0" w:color="auto"/>
        <w:bottom w:val="none" w:sz="0" w:space="0" w:color="auto"/>
        <w:right w:val="none" w:sz="0" w:space="0" w:color="auto"/>
      </w:divBdr>
    </w:div>
    <w:div w:id="2027629804">
      <w:bodyDiv w:val="1"/>
      <w:marLeft w:val="0"/>
      <w:marRight w:val="0"/>
      <w:marTop w:val="0"/>
      <w:marBottom w:val="0"/>
      <w:divBdr>
        <w:top w:val="none" w:sz="0" w:space="0" w:color="auto"/>
        <w:left w:val="none" w:sz="0" w:space="0" w:color="auto"/>
        <w:bottom w:val="none" w:sz="0" w:space="0" w:color="auto"/>
        <w:right w:val="none" w:sz="0" w:space="0" w:color="auto"/>
      </w:divBdr>
    </w:div>
    <w:div w:id="2031491748">
      <w:bodyDiv w:val="1"/>
      <w:marLeft w:val="0"/>
      <w:marRight w:val="0"/>
      <w:marTop w:val="0"/>
      <w:marBottom w:val="0"/>
      <w:divBdr>
        <w:top w:val="none" w:sz="0" w:space="0" w:color="auto"/>
        <w:left w:val="none" w:sz="0" w:space="0" w:color="auto"/>
        <w:bottom w:val="none" w:sz="0" w:space="0" w:color="auto"/>
        <w:right w:val="none" w:sz="0" w:space="0" w:color="auto"/>
      </w:divBdr>
    </w:div>
    <w:div w:id="2043436676">
      <w:bodyDiv w:val="1"/>
      <w:marLeft w:val="0"/>
      <w:marRight w:val="0"/>
      <w:marTop w:val="0"/>
      <w:marBottom w:val="0"/>
      <w:divBdr>
        <w:top w:val="none" w:sz="0" w:space="0" w:color="auto"/>
        <w:left w:val="none" w:sz="0" w:space="0" w:color="auto"/>
        <w:bottom w:val="none" w:sz="0" w:space="0" w:color="auto"/>
        <w:right w:val="none" w:sz="0" w:space="0" w:color="auto"/>
      </w:divBdr>
    </w:div>
    <w:div w:id="2050909831">
      <w:bodyDiv w:val="1"/>
      <w:marLeft w:val="0"/>
      <w:marRight w:val="0"/>
      <w:marTop w:val="0"/>
      <w:marBottom w:val="0"/>
      <w:divBdr>
        <w:top w:val="none" w:sz="0" w:space="0" w:color="auto"/>
        <w:left w:val="none" w:sz="0" w:space="0" w:color="auto"/>
        <w:bottom w:val="none" w:sz="0" w:space="0" w:color="auto"/>
        <w:right w:val="none" w:sz="0" w:space="0" w:color="auto"/>
      </w:divBdr>
    </w:div>
    <w:div w:id="2061316835">
      <w:bodyDiv w:val="1"/>
      <w:marLeft w:val="0"/>
      <w:marRight w:val="0"/>
      <w:marTop w:val="0"/>
      <w:marBottom w:val="0"/>
      <w:divBdr>
        <w:top w:val="none" w:sz="0" w:space="0" w:color="auto"/>
        <w:left w:val="none" w:sz="0" w:space="0" w:color="auto"/>
        <w:bottom w:val="none" w:sz="0" w:space="0" w:color="auto"/>
        <w:right w:val="none" w:sz="0" w:space="0" w:color="auto"/>
      </w:divBdr>
    </w:div>
    <w:div w:id="2071345312">
      <w:bodyDiv w:val="1"/>
      <w:marLeft w:val="0"/>
      <w:marRight w:val="0"/>
      <w:marTop w:val="0"/>
      <w:marBottom w:val="0"/>
      <w:divBdr>
        <w:top w:val="none" w:sz="0" w:space="0" w:color="auto"/>
        <w:left w:val="none" w:sz="0" w:space="0" w:color="auto"/>
        <w:bottom w:val="none" w:sz="0" w:space="0" w:color="auto"/>
        <w:right w:val="none" w:sz="0" w:space="0" w:color="auto"/>
      </w:divBdr>
    </w:div>
    <w:div w:id="2079739157">
      <w:bodyDiv w:val="1"/>
      <w:marLeft w:val="0"/>
      <w:marRight w:val="0"/>
      <w:marTop w:val="0"/>
      <w:marBottom w:val="0"/>
      <w:divBdr>
        <w:top w:val="none" w:sz="0" w:space="0" w:color="auto"/>
        <w:left w:val="none" w:sz="0" w:space="0" w:color="auto"/>
        <w:bottom w:val="none" w:sz="0" w:space="0" w:color="auto"/>
        <w:right w:val="none" w:sz="0" w:space="0" w:color="auto"/>
      </w:divBdr>
    </w:div>
    <w:div w:id="2093895638">
      <w:bodyDiv w:val="1"/>
      <w:marLeft w:val="0"/>
      <w:marRight w:val="0"/>
      <w:marTop w:val="0"/>
      <w:marBottom w:val="0"/>
      <w:divBdr>
        <w:top w:val="none" w:sz="0" w:space="0" w:color="auto"/>
        <w:left w:val="none" w:sz="0" w:space="0" w:color="auto"/>
        <w:bottom w:val="none" w:sz="0" w:space="0" w:color="auto"/>
        <w:right w:val="none" w:sz="0" w:space="0" w:color="auto"/>
      </w:divBdr>
    </w:div>
    <w:div w:id="2098820917">
      <w:bodyDiv w:val="1"/>
      <w:marLeft w:val="0"/>
      <w:marRight w:val="0"/>
      <w:marTop w:val="0"/>
      <w:marBottom w:val="0"/>
      <w:divBdr>
        <w:top w:val="none" w:sz="0" w:space="0" w:color="auto"/>
        <w:left w:val="none" w:sz="0" w:space="0" w:color="auto"/>
        <w:bottom w:val="none" w:sz="0" w:space="0" w:color="auto"/>
        <w:right w:val="none" w:sz="0" w:space="0" w:color="auto"/>
      </w:divBdr>
    </w:div>
    <w:div w:id="2122145040">
      <w:bodyDiv w:val="1"/>
      <w:marLeft w:val="0"/>
      <w:marRight w:val="0"/>
      <w:marTop w:val="0"/>
      <w:marBottom w:val="0"/>
      <w:divBdr>
        <w:top w:val="none" w:sz="0" w:space="0" w:color="auto"/>
        <w:left w:val="none" w:sz="0" w:space="0" w:color="auto"/>
        <w:bottom w:val="none" w:sz="0" w:space="0" w:color="auto"/>
        <w:right w:val="none" w:sz="0" w:space="0" w:color="auto"/>
      </w:divBdr>
    </w:div>
    <w:div w:id="214723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045D6-6E47-4FAD-86B9-1E29E9DA8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9103</TotalTime>
  <Pages>56</Pages>
  <Words>14534</Words>
  <Characters>79941</Characters>
  <Application>Microsoft Office Word</Application>
  <DocSecurity>0</DocSecurity>
  <Lines>666</Lines>
  <Paragraphs>188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AluQuébec</Company>
  <LinksUpToDate>false</LinksUpToDate>
  <CharactersWithSpaces>94287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 Rosine Yao</dc:creator>
  <cp:keywords/>
  <dc:description/>
  <cp:lastModifiedBy>Véronique Auclair</cp:lastModifiedBy>
  <cp:revision>849</cp:revision>
  <dcterms:created xsi:type="dcterms:W3CDTF">2022-10-25T16:48:00Z</dcterms:created>
  <dcterms:modified xsi:type="dcterms:W3CDTF">2024-08-12T18:56:00Z</dcterms:modified>
</cp:coreProperties>
</file>