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3C078" w14:textId="6B94BA94" w:rsidR="00544DB4" w:rsidRDefault="00544DB4" w:rsidP="00544DB4">
      <w:pPr>
        <w:tabs>
          <w:tab w:val="left" w:pos="1400"/>
          <w:tab w:val="center" w:pos="4320"/>
        </w:tabs>
        <w:spacing w:after="0" w:line="240" w:lineRule="auto"/>
        <w:rPr>
          <w:sz w:val="56"/>
          <w:szCs w:val="56"/>
        </w:rPr>
      </w:pPr>
    </w:p>
    <w:p w14:paraId="47E9B36A" w14:textId="77777777" w:rsidR="00544DB4" w:rsidRDefault="00544DB4" w:rsidP="00544DB4">
      <w:pPr>
        <w:tabs>
          <w:tab w:val="left" w:pos="1400"/>
          <w:tab w:val="center" w:pos="4320"/>
        </w:tabs>
        <w:spacing w:after="0" w:line="240" w:lineRule="auto"/>
        <w:rPr>
          <w:sz w:val="56"/>
          <w:szCs w:val="56"/>
        </w:rPr>
      </w:pPr>
    </w:p>
    <w:p w14:paraId="48AF74AC" w14:textId="1B4FE955" w:rsidR="00544DB4" w:rsidRDefault="00544DB4" w:rsidP="00544DB4">
      <w:pPr>
        <w:tabs>
          <w:tab w:val="left" w:pos="1400"/>
          <w:tab w:val="center" w:pos="4320"/>
        </w:tabs>
        <w:spacing w:after="0" w:line="240" w:lineRule="auto"/>
        <w:jc w:val="center"/>
        <w:rPr>
          <w:sz w:val="32"/>
          <w:szCs w:val="32"/>
        </w:rPr>
      </w:pPr>
      <w:r w:rsidRPr="004C637A">
        <w:rPr>
          <w:sz w:val="32"/>
          <w:szCs w:val="32"/>
        </w:rPr>
        <w:t>Document de support à la présentation</w:t>
      </w:r>
      <w:r>
        <w:rPr>
          <w:sz w:val="32"/>
          <w:szCs w:val="32"/>
        </w:rPr>
        <w:t> :</w:t>
      </w:r>
    </w:p>
    <w:p w14:paraId="0E1BB7BD" w14:textId="77777777" w:rsidR="00544DB4" w:rsidRPr="004C637A" w:rsidRDefault="00544DB4" w:rsidP="00544DB4">
      <w:pPr>
        <w:spacing w:after="0" w:line="240" w:lineRule="auto"/>
        <w:jc w:val="center"/>
        <w:rPr>
          <w:sz w:val="32"/>
          <w:szCs w:val="32"/>
        </w:rPr>
      </w:pPr>
    </w:p>
    <w:p w14:paraId="58648B8D" w14:textId="77777777" w:rsidR="00544DB4" w:rsidRPr="00131969" w:rsidRDefault="00544DB4" w:rsidP="00544DB4">
      <w:pPr>
        <w:pStyle w:val="Titre"/>
        <w:jc w:val="center"/>
        <w:rPr>
          <w:rFonts w:cstheme="majorHAnsi"/>
          <w:lang w:val="fr-FR"/>
        </w:rPr>
      </w:pPr>
    </w:p>
    <w:p w14:paraId="244A7B6A" w14:textId="77777777" w:rsidR="00544DB4" w:rsidRDefault="00544DB4" w:rsidP="00544DB4">
      <w:pPr>
        <w:pStyle w:val="Titre"/>
        <w:jc w:val="center"/>
        <w:rPr>
          <w:rFonts w:cstheme="majorHAnsi"/>
          <w:lang w:val="fr-FR"/>
        </w:rPr>
      </w:pPr>
      <w:r>
        <w:rPr>
          <w:rFonts w:cstheme="majorHAnsi"/>
          <w:lang w:val="fr-FR"/>
        </w:rPr>
        <w:t>Conception</w:t>
      </w:r>
      <w:r w:rsidRPr="00131969">
        <w:rPr>
          <w:rFonts w:cstheme="majorHAnsi"/>
          <w:lang w:val="fr-FR"/>
        </w:rPr>
        <w:t xml:space="preserve"> de</w:t>
      </w:r>
      <w:r>
        <w:rPr>
          <w:rFonts w:cstheme="majorHAnsi"/>
          <w:lang w:val="fr-FR"/>
        </w:rPr>
        <w:t>s</w:t>
      </w:r>
      <w:r w:rsidRPr="00131969">
        <w:rPr>
          <w:rFonts w:cstheme="majorHAnsi"/>
          <w:lang w:val="fr-FR"/>
        </w:rPr>
        <w:t xml:space="preserve"> charpentes d’aluminium</w:t>
      </w:r>
    </w:p>
    <w:p w14:paraId="586D4728" w14:textId="1D56516A" w:rsidR="00544DB4" w:rsidRPr="00AF76CB" w:rsidRDefault="00544DB4" w:rsidP="00544DB4">
      <w:pPr>
        <w:pStyle w:val="Titre"/>
        <w:jc w:val="center"/>
        <w:rPr>
          <w:rFonts w:cstheme="majorHAnsi"/>
          <w:lang w:val="fr-FR"/>
        </w:rPr>
      </w:pPr>
      <w:r w:rsidRPr="00AF76CB">
        <w:rPr>
          <w:rFonts w:cstheme="majorHAnsi"/>
          <w:lang w:val="fr-FR"/>
        </w:rPr>
        <w:t xml:space="preserve">Module </w:t>
      </w:r>
      <w:r w:rsidR="00163821">
        <w:rPr>
          <w:rFonts w:cstheme="majorHAnsi"/>
          <w:lang w:val="fr-FR"/>
        </w:rPr>
        <w:t>4</w:t>
      </w:r>
      <w:r w:rsidRPr="00AF76CB">
        <w:rPr>
          <w:rFonts w:cstheme="majorHAnsi"/>
          <w:lang w:val="fr-FR"/>
        </w:rPr>
        <w:t xml:space="preserve"> </w:t>
      </w:r>
      <w:r w:rsidR="00163821">
        <w:rPr>
          <w:rFonts w:cstheme="majorHAnsi"/>
          <w:lang w:val="fr-FR"/>
        </w:rPr>
        <w:t>–</w:t>
      </w:r>
      <w:r w:rsidRPr="00AF76CB">
        <w:rPr>
          <w:rFonts w:cstheme="majorHAnsi"/>
          <w:lang w:val="fr-FR"/>
        </w:rPr>
        <w:t xml:space="preserve"> </w:t>
      </w:r>
      <w:r w:rsidR="00163821">
        <w:rPr>
          <w:rFonts w:cstheme="majorHAnsi"/>
          <w:lang w:val="fr-FR"/>
        </w:rPr>
        <w:t>Pièces en traction</w:t>
      </w:r>
    </w:p>
    <w:p w14:paraId="734FA577" w14:textId="77777777" w:rsidR="00544DB4" w:rsidRDefault="00544DB4" w:rsidP="00544DB4">
      <w:pPr>
        <w:jc w:val="center"/>
        <w:rPr>
          <w:rFonts w:asciiTheme="majorHAnsi" w:hAnsiTheme="majorHAnsi" w:cstheme="majorHAnsi"/>
          <w:lang w:val="fr-FR"/>
        </w:rPr>
      </w:pPr>
    </w:p>
    <w:p w14:paraId="518BC190" w14:textId="77777777" w:rsidR="00544DB4" w:rsidRPr="00131969" w:rsidRDefault="00544DB4" w:rsidP="00544DB4">
      <w:pPr>
        <w:jc w:val="center"/>
        <w:rPr>
          <w:rFonts w:asciiTheme="majorHAnsi" w:hAnsiTheme="majorHAnsi" w:cstheme="majorHAnsi"/>
          <w:lang w:val="fr-FR"/>
        </w:rPr>
      </w:pPr>
    </w:p>
    <w:p w14:paraId="798D8A8D" w14:textId="77777777" w:rsidR="00544DB4" w:rsidRPr="00131969" w:rsidRDefault="00544DB4" w:rsidP="00544DB4">
      <w:pPr>
        <w:jc w:val="center"/>
        <w:rPr>
          <w:rFonts w:asciiTheme="majorHAnsi" w:hAnsiTheme="majorHAnsi" w:cstheme="majorHAnsi"/>
          <w:lang w:val="fr-FR"/>
        </w:rPr>
      </w:pPr>
    </w:p>
    <w:p w14:paraId="460929E0" w14:textId="3CB49B12" w:rsidR="00544DB4" w:rsidRDefault="005B0A3C" w:rsidP="00544DB4">
      <w:pPr>
        <w:spacing w:after="0" w:line="240" w:lineRule="auto"/>
        <w:jc w:val="center"/>
        <w:rPr>
          <w:sz w:val="32"/>
          <w:szCs w:val="32"/>
        </w:rPr>
      </w:pPr>
      <w:r>
        <w:rPr>
          <w:sz w:val="32"/>
          <w:szCs w:val="32"/>
        </w:rPr>
        <w:t>Contenu développé par :</w:t>
      </w:r>
    </w:p>
    <w:p w14:paraId="68984A84" w14:textId="63B733A0" w:rsidR="00544DB4" w:rsidRPr="006F717C" w:rsidRDefault="00544DB4" w:rsidP="00544DB4">
      <w:pPr>
        <w:spacing w:after="0" w:line="240" w:lineRule="auto"/>
        <w:jc w:val="center"/>
        <w:rPr>
          <w:sz w:val="10"/>
          <w:szCs w:val="10"/>
        </w:rPr>
      </w:pPr>
    </w:p>
    <w:p w14:paraId="356FA97B" w14:textId="77ADD455" w:rsidR="00544DB4" w:rsidRPr="005B0A3C" w:rsidRDefault="00544DB4" w:rsidP="00544DB4">
      <w:pPr>
        <w:spacing w:after="0" w:line="240" w:lineRule="auto"/>
        <w:jc w:val="center"/>
        <w:rPr>
          <w:b/>
          <w:bCs/>
          <w:sz w:val="32"/>
          <w:szCs w:val="32"/>
          <w:lang w:val="en-CA"/>
        </w:rPr>
      </w:pPr>
      <w:r w:rsidRPr="005B0A3C">
        <w:rPr>
          <w:b/>
          <w:bCs/>
          <w:sz w:val="32"/>
          <w:szCs w:val="32"/>
          <w:lang w:val="en-CA"/>
        </w:rPr>
        <w:t>Ahmed Rahem, ing., Ph. D.</w:t>
      </w:r>
    </w:p>
    <w:p w14:paraId="17C5B35F" w14:textId="0644617D" w:rsidR="00544DB4" w:rsidRPr="005B0A3C" w:rsidRDefault="00544DB4" w:rsidP="00544DB4">
      <w:pPr>
        <w:spacing w:after="0" w:line="240" w:lineRule="auto"/>
        <w:jc w:val="center"/>
        <w:rPr>
          <w:sz w:val="10"/>
          <w:szCs w:val="10"/>
          <w:lang w:val="en-CA"/>
        </w:rPr>
      </w:pPr>
    </w:p>
    <w:p w14:paraId="167EF544" w14:textId="77777777" w:rsidR="00544DB4" w:rsidRPr="006F717C" w:rsidRDefault="00544DB4" w:rsidP="00544DB4">
      <w:pPr>
        <w:spacing w:after="0" w:line="240" w:lineRule="auto"/>
        <w:jc w:val="center"/>
        <w:rPr>
          <w:sz w:val="32"/>
          <w:szCs w:val="32"/>
        </w:rPr>
      </w:pPr>
      <w:r w:rsidRPr="006F717C">
        <w:rPr>
          <w:sz w:val="32"/>
          <w:szCs w:val="32"/>
        </w:rPr>
        <w:t>Professeur au Département des sciences appliquées de l’UQAC</w:t>
      </w:r>
    </w:p>
    <w:p w14:paraId="08D33C95" w14:textId="77777777" w:rsidR="008D4AB8" w:rsidRDefault="008D4AB8" w:rsidP="00544DB4">
      <w:pPr>
        <w:pStyle w:val="Titre"/>
        <w:jc w:val="center"/>
      </w:pPr>
    </w:p>
    <w:p w14:paraId="2AC7E73D" w14:textId="77777777" w:rsidR="009638A4" w:rsidRDefault="009638A4" w:rsidP="009638A4"/>
    <w:p w14:paraId="37A87FED" w14:textId="77777777" w:rsidR="009638A4" w:rsidRDefault="009638A4" w:rsidP="009638A4"/>
    <w:p w14:paraId="578D9E07" w14:textId="77777777" w:rsidR="00982E92" w:rsidRDefault="00982E92">
      <w:r>
        <w:br w:type="page"/>
      </w:r>
    </w:p>
    <w:sdt>
      <w:sdtPr>
        <w:rPr>
          <w:rFonts w:asciiTheme="minorHAnsi" w:eastAsiaTheme="minorHAnsi" w:hAnsiTheme="minorHAnsi" w:cstheme="minorBidi"/>
          <w:color w:val="auto"/>
          <w:sz w:val="22"/>
          <w:szCs w:val="22"/>
          <w:lang w:val="fr-FR" w:eastAsia="en-US"/>
        </w:rPr>
        <w:id w:val="-880081523"/>
        <w:docPartObj>
          <w:docPartGallery w:val="Table of Contents"/>
          <w:docPartUnique/>
        </w:docPartObj>
      </w:sdtPr>
      <w:sdtEndPr>
        <w:rPr>
          <w:b/>
          <w:bCs/>
        </w:rPr>
      </w:sdtEndPr>
      <w:sdtContent>
        <w:p w14:paraId="6EF44F74" w14:textId="77777777" w:rsidR="00982E92" w:rsidRDefault="00982E92" w:rsidP="00982E92">
          <w:pPr>
            <w:pStyle w:val="En-ttedetabledesmatires"/>
            <w:jc w:val="center"/>
            <w:rPr>
              <w:lang w:val="fr-FR"/>
            </w:rPr>
          </w:pPr>
          <w:r>
            <w:rPr>
              <w:lang w:val="fr-FR"/>
            </w:rPr>
            <w:t>Table des matières</w:t>
          </w:r>
        </w:p>
        <w:p w14:paraId="2D98F7F9" w14:textId="77777777" w:rsidR="00982E92" w:rsidRPr="00982E92" w:rsidRDefault="00982E92" w:rsidP="00982E92">
          <w:pPr>
            <w:rPr>
              <w:lang w:val="fr-FR" w:eastAsia="fr-CA"/>
            </w:rPr>
          </w:pPr>
        </w:p>
        <w:p w14:paraId="3130BB29" w14:textId="4E3866AE" w:rsidR="00163821" w:rsidRDefault="00982E92">
          <w:pPr>
            <w:pStyle w:val="TM1"/>
            <w:tabs>
              <w:tab w:val="right" w:leader="dot" w:pos="9350"/>
            </w:tabs>
            <w:rPr>
              <w:rFonts w:eastAsiaTheme="minorEastAsia"/>
              <w:noProof/>
              <w:sz w:val="24"/>
              <w:szCs w:val="24"/>
              <w:lang w:val="en-CA"/>
            </w:rPr>
          </w:pPr>
          <w:r>
            <w:fldChar w:fldCharType="begin"/>
          </w:r>
          <w:r>
            <w:instrText xml:space="preserve"> TOC \o "1-3" \h \z \u </w:instrText>
          </w:r>
          <w:r>
            <w:fldChar w:fldCharType="separate"/>
          </w:r>
          <w:hyperlink w:anchor="_Toc127197350" w:history="1">
            <w:r w:rsidR="00163821" w:rsidRPr="00E605AF">
              <w:rPr>
                <w:rStyle w:val="Hyperlien"/>
                <w:noProof/>
              </w:rPr>
              <w:t>Note</w:t>
            </w:r>
            <w:r w:rsidR="00163821">
              <w:rPr>
                <w:noProof/>
                <w:webHidden/>
              </w:rPr>
              <w:tab/>
            </w:r>
            <w:r w:rsidR="00163821">
              <w:rPr>
                <w:noProof/>
                <w:webHidden/>
              </w:rPr>
              <w:fldChar w:fldCharType="begin"/>
            </w:r>
            <w:r w:rsidR="00163821">
              <w:rPr>
                <w:noProof/>
                <w:webHidden/>
              </w:rPr>
              <w:instrText xml:space="preserve"> PAGEREF _Toc127197350 \h </w:instrText>
            </w:r>
            <w:r w:rsidR="00163821">
              <w:rPr>
                <w:noProof/>
                <w:webHidden/>
              </w:rPr>
            </w:r>
            <w:r w:rsidR="00163821">
              <w:rPr>
                <w:noProof/>
                <w:webHidden/>
              </w:rPr>
              <w:fldChar w:fldCharType="separate"/>
            </w:r>
            <w:r w:rsidR="00163821">
              <w:rPr>
                <w:noProof/>
                <w:webHidden/>
              </w:rPr>
              <w:t>4</w:t>
            </w:r>
            <w:r w:rsidR="00163821">
              <w:rPr>
                <w:noProof/>
                <w:webHidden/>
              </w:rPr>
              <w:fldChar w:fldCharType="end"/>
            </w:r>
          </w:hyperlink>
        </w:p>
        <w:p w14:paraId="3588DB61" w14:textId="5AAA3B7F" w:rsidR="00163821" w:rsidRDefault="005B0A3C">
          <w:pPr>
            <w:pStyle w:val="TM1"/>
            <w:tabs>
              <w:tab w:val="left" w:pos="440"/>
              <w:tab w:val="right" w:leader="dot" w:pos="9350"/>
            </w:tabs>
            <w:rPr>
              <w:rFonts w:eastAsiaTheme="minorEastAsia"/>
              <w:noProof/>
              <w:sz w:val="24"/>
              <w:szCs w:val="24"/>
              <w:lang w:val="en-CA"/>
            </w:rPr>
          </w:pPr>
          <w:hyperlink w:anchor="_Toc127197351" w:history="1">
            <w:r w:rsidR="00163821" w:rsidRPr="00E605AF">
              <w:rPr>
                <w:rStyle w:val="Hyperlien"/>
                <w:noProof/>
              </w:rPr>
              <w:t>A-</w:t>
            </w:r>
            <w:r w:rsidR="00163821">
              <w:rPr>
                <w:rFonts w:eastAsiaTheme="minorEastAsia"/>
                <w:noProof/>
                <w:sz w:val="24"/>
                <w:szCs w:val="24"/>
                <w:lang w:val="en-CA"/>
              </w:rPr>
              <w:tab/>
            </w:r>
            <w:r w:rsidR="00163821" w:rsidRPr="00E605AF">
              <w:rPr>
                <w:rStyle w:val="Hyperlien"/>
                <w:noProof/>
              </w:rPr>
              <w:t>Introduction</w:t>
            </w:r>
            <w:r w:rsidR="00163821">
              <w:rPr>
                <w:noProof/>
                <w:webHidden/>
              </w:rPr>
              <w:tab/>
            </w:r>
            <w:r w:rsidR="00163821">
              <w:rPr>
                <w:noProof/>
                <w:webHidden/>
              </w:rPr>
              <w:fldChar w:fldCharType="begin"/>
            </w:r>
            <w:r w:rsidR="00163821">
              <w:rPr>
                <w:noProof/>
                <w:webHidden/>
              </w:rPr>
              <w:instrText xml:space="preserve"> PAGEREF _Toc127197351 \h </w:instrText>
            </w:r>
            <w:r w:rsidR="00163821">
              <w:rPr>
                <w:noProof/>
                <w:webHidden/>
              </w:rPr>
            </w:r>
            <w:r w:rsidR="00163821">
              <w:rPr>
                <w:noProof/>
                <w:webHidden/>
              </w:rPr>
              <w:fldChar w:fldCharType="separate"/>
            </w:r>
            <w:r w:rsidR="00163821">
              <w:rPr>
                <w:noProof/>
                <w:webHidden/>
              </w:rPr>
              <w:t>5</w:t>
            </w:r>
            <w:r w:rsidR="00163821">
              <w:rPr>
                <w:noProof/>
                <w:webHidden/>
              </w:rPr>
              <w:fldChar w:fldCharType="end"/>
            </w:r>
          </w:hyperlink>
        </w:p>
        <w:p w14:paraId="5E54D6A7" w14:textId="57759F94" w:rsidR="00163821" w:rsidRDefault="005B0A3C">
          <w:pPr>
            <w:pStyle w:val="TM2"/>
            <w:tabs>
              <w:tab w:val="right" w:leader="dot" w:pos="9350"/>
            </w:tabs>
            <w:rPr>
              <w:rFonts w:eastAsiaTheme="minorEastAsia"/>
              <w:noProof/>
              <w:sz w:val="24"/>
              <w:szCs w:val="24"/>
              <w:lang w:val="en-CA"/>
            </w:rPr>
          </w:pPr>
          <w:hyperlink w:anchor="_Toc127197352" w:history="1">
            <w:r w:rsidR="00163821" w:rsidRPr="00E605AF">
              <w:rPr>
                <w:rStyle w:val="Hyperlien"/>
                <w:noProof/>
              </w:rPr>
              <w:t>Diapositive 6 et 7 :</w:t>
            </w:r>
            <w:r w:rsidR="00163821">
              <w:rPr>
                <w:noProof/>
                <w:webHidden/>
              </w:rPr>
              <w:tab/>
            </w:r>
            <w:r w:rsidR="00163821">
              <w:rPr>
                <w:noProof/>
                <w:webHidden/>
              </w:rPr>
              <w:fldChar w:fldCharType="begin"/>
            </w:r>
            <w:r w:rsidR="00163821">
              <w:rPr>
                <w:noProof/>
                <w:webHidden/>
              </w:rPr>
              <w:instrText xml:space="preserve"> PAGEREF _Toc127197352 \h </w:instrText>
            </w:r>
            <w:r w:rsidR="00163821">
              <w:rPr>
                <w:noProof/>
                <w:webHidden/>
              </w:rPr>
            </w:r>
            <w:r w:rsidR="00163821">
              <w:rPr>
                <w:noProof/>
                <w:webHidden/>
              </w:rPr>
              <w:fldChar w:fldCharType="separate"/>
            </w:r>
            <w:r w:rsidR="00163821">
              <w:rPr>
                <w:noProof/>
                <w:webHidden/>
              </w:rPr>
              <w:t>5</w:t>
            </w:r>
            <w:r w:rsidR="00163821">
              <w:rPr>
                <w:noProof/>
                <w:webHidden/>
              </w:rPr>
              <w:fldChar w:fldCharType="end"/>
            </w:r>
          </w:hyperlink>
        </w:p>
        <w:p w14:paraId="77BBAA45" w14:textId="70E59BE7" w:rsidR="00163821" w:rsidRDefault="005B0A3C">
          <w:pPr>
            <w:pStyle w:val="TM2"/>
            <w:tabs>
              <w:tab w:val="right" w:leader="dot" w:pos="9350"/>
            </w:tabs>
            <w:rPr>
              <w:rFonts w:eastAsiaTheme="minorEastAsia"/>
              <w:noProof/>
              <w:sz w:val="24"/>
              <w:szCs w:val="24"/>
              <w:lang w:val="en-CA"/>
            </w:rPr>
          </w:pPr>
          <w:hyperlink w:anchor="_Toc127197353" w:history="1">
            <w:r w:rsidR="00163821" w:rsidRPr="00E605AF">
              <w:rPr>
                <w:rStyle w:val="Hyperlien"/>
                <w:noProof/>
              </w:rPr>
              <w:t>Diapositive 8 et 9:</w:t>
            </w:r>
            <w:r w:rsidR="00163821">
              <w:rPr>
                <w:noProof/>
                <w:webHidden/>
              </w:rPr>
              <w:tab/>
            </w:r>
            <w:r w:rsidR="00163821">
              <w:rPr>
                <w:noProof/>
                <w:webHidden/>
              </w:rPr>
              <w:fldChar w:fldCharType="begin"/>
            </w:r>
            <w:r w:rsidR="00163821">
              <w:rPr>
                <w:noProof/>
                <w:webHidden/>
              </w:rPr>
              <w:instrText xml:space="preserve"> PAGEREF _Toc127197353 \h </w:instrText>
            </w:r>
            <w:r w:rsidR="00163821">
              <w:rPr>
                <w:noProof/>
                <w:webHidden/>
              </w:rPr>
            </w:r>
            <w:r w:rsidR="00163821">
              <w:rPr>
                <w:noProof/>
                <w:webHidden/>
              </w:rPr>
              <w:fldChar w:fldCharType="separate"/>
            </w:r>
            <w:r w:rsidR="00163821">
              <w:rPr>
                <w:noProof/>
                <w:webHidden/>
              </w:rPr>
              <w:t>6</w:t>
            </w:r>
            <w:r w:rsidR="00163821">
              <w:rPr>
                <w:noProof/>
                <w:webHidden/>
              </w:rPr>
              <w:fldChar w:fldCharType="end"/>
            </w:r>
          </w:hyperlink>
        </w:p>
        <w:p w14:paraId="757FFE97" w14:textId="5956DE65" w:rsidR="00163821" w:rsidRDefault="005B0A3C">
          <w:pPr>
            <w:pStyle w:val="TM2"/>
            <w:tabs>
              <w:tab w:val="right" w:leader="dot" w:pos="9350"/>
            </w:tabs>
            <w:rPr>
              <w:rFonts w:eastAsiaTheme="minorEastAsia"/>
              <w:noProof/>
              <w:sz w:val="24"/>
              <w:szCs w:val="24"/>
              <w:lang w:val="en-CA"/>
            </w:rPr>
          </w:pPr>
          <w:hyperlink w:anchor="_Toc127197354" w:history="1">
            <w:r w:rsidR="00163821" w:rsidRPr="00E605AF">
              <w:rPr>
                <w:rStyle w:val="Hyperlien"/>
                <w:noProof/>
              </w:rPr>
              <w:t>Diapositive 10 :</w:t>
            </w:r>
            <w:r w:rsidR="00163821">
              <w:rPr>
                <w:noProof/>
                <w:webHidden/>
              </w:rPr>
              <w:tab/>
            </w:r>
            <w:r w:rsidR="00163821">
              <w:rPr>
                <w:noProof/>
                <w:webHidden/>
              </w:rPr>
              <w:fldChar w:fldCharType="begin"/>
            </w:r>
            <w:r w:rsidR="00163821">
              <w:rPr>
                <w:noProof/>
                <w:webHidden/>
              </w:rPr>
              <w:instrText xml:space="preserve"> PAGEREF _Toc127197354 \h </w:instrText>
            </w:r>
            <w:r w:rsidR="00163821">
              <w:rPr>
                <w:noProof/>
                <w:webHidden/>
              </w:rPr>
            </w:r>
            <w:r w:rsidR="00163821">
              <w:rPr>
                <w:noProof/>
                <w:webHidden/>
              </w:rPr>
              <w:fldChar w:fldCharType="separate"/>
            </w:r>
            <w:r w:rsidR="00163821">
              <w:rPr>
                <w:noProof/>
                <w:webHidden/>
              </w:rPr>
              <w:t>7</w:t>
            </w:r>
            <w:r w:rsidR="00163821">
              <w:rPr>
                <w:noProof/>
                <w:webHidden/>
              </w:rPr>
              <w:fldChar w:fldCharType="end"/>
            </w:r>
          </w:hyperlink>
        </w:p>
        <w:p w14:paraId="4A56EBDA" w14:textId="77F0AD65" w:rsidR="00163821" w:rsidRDefault="005B0A3C">
          <w:pPr>
            <w:pStyle w:val="TM2"/>
            <w:tabs>
              <w:tab w:val="right" w:leader="dot" w:pos="9350"/>
            </w:tabs>
            <w:rPr>
              <w:rFonts w:eastAsiaTheme="minorEastAsia"/>
              <w:noProof/>
              <w:sz w:val="24"/>
              <w:szCs w:val="24"/>
              <w:lang w:val="en-CA"/>
            </w:rPr>
          </w:pPr>
          <w:hyperlink w:anchor="_Toc127197355" w:history="1">
            <w:r w:rsidR="00163821" w:rsidRPr="00E605AF">
              <w:rPr>
                <w:rStyle w:val="Hyperlien"/>
                <w:noProof/>
              </w:rPr>
              <w:t>Diapositive 11 :</w:t>
            </w:r>
            <w:r w:rsidR="00163821">
              <w:rPr>
                <w:noProof/>
                <w:webHidden/>
              </w:rPr>
              <w:tab/>
            </w:r>
            <w:r w:rsidR="00163821">
              <w:rPr>
                <w:noProof/>
                <w:webHidden/>
              </w:rPr>
              <w:fldChar w:fldCharType="begin"/>
            </w:r>
            <w:r w:rsidR="00163821">
              <w:rPr>
                <w:noProof/>
                <w:webHidden/>
              </w:rPr>
              <w:instrText xml:space="preserve"> PAGEREF _Toc127197355 \h </w:instrText>
            </w:r>
            <w:r w:rsidR="00163821">
              <w:rPr>
                <w:noProof/>
                <w:webHidden/>
              </w:rPr>
            </w:r>
            <w:r w:rsidR="00163821">
              <w:rPr>
                <w:noProof/>
                <w:webHidden/>
              </w:rPr>
              <w:fldChar w:fldCharType="separate"/>
            </w:r>
            <w:r w:rsidR="00163821">
              <w:rPr>
                <w:noProof/>
                <w:webHidden/>
              </w:rPr>
              <w:t>8</w:t>
            </w:r>
            <w:r w:rsidR="00163821">
              <w:rPr>
                <w:noProof/>
                <w:webHidden/>
              </w:rPr>
              <w:fldChar w:fldCharType="end"/>
            </w:r>
          </w:hyperlink>
        </w:p>
        <w:p w14:paraId="03A2F3EC" w14:textId="683219D8" w:rsidR="00163821" w:rsidRDefault="005B0A3C">
          <w:pPr>
            <w:pStyle w:val="TM2"/>
            <w:tabs>
              <w:tab w:val="right" w:leader="dot" w:pos="9350"/>
            </w:tabs>
            <w:rPr>
              <w:rFonts w:eastAsiaTheme="minorEastAsia"/>
              <w:noProof/>
              <w:sz w:val="24"/>
              <w:szCs w:val="24"/>
              <w:lang w:val="en-CA"/>
            </w:rPr>
          </w:pPr>
          <w:hyperlink w:anchor="_Toc127197356" w:history="1">
            <w:r w:rsidR="00163821" w:rsidRPr="00E605AF">
              <w:rPr>
                <w:rStyle w:val="Hyperlien"/>
                <w:noProof/>
              </w:rPr>
              <w:t>Diapositive 12 :</w:t>
            </w:r>
            <w:r w:rsidR="00163821">
              <w:rPr>
                <w:noProof/>
                <w:webHidden/>
              </w:rPr>
              <w:tab/>
            </w:r>
            <w:r w:rsidR="00163821">
              <w:rPr>
                <w:noProof/>
                <w:webHidden/>
              </w:rPr>
              <w:fldChar w:fldCharType="begin"/>
            </w:r>
            <w:r w:rsidR="00163821">
              <w:rPr>
                <w:noProof/>
                <w:webHidden/>
              </w:rPr>
              <w:instrText xml:space="preserve"> PAGEREF _Toc127197356 \h </w:instrText>
            </w:r>
            <w:r w:rsidR="00163821">
              <w:rPr>
                <w:noProof/>
                <w:webHidden/>
              </w:rPr>
            </w:r>
            <w:r w:rsidR="00163821">
              <w:rPr>
                <w:noProof/>
                <w:webHidden/>
              </w:rPr>
              <w:fldChar w:fldCharType="separate"/>
            </w:r>
            <w:r w:rsidR="00163821">
              <w:rPr>
                <w:noProof/>
                <w:webHidden/>
              </w:rPr>
              <w:t>8</w:t>
            </w:r>
            <w:r w:rsidR="00163821">
              <w:rPr>
                <w:noProof/>
                <w:webHidden/>
              </w:rPr>
              <w:fldChar w:fldCharType="end"/>
            </w:r>
          </w:hyperlink>
        </w:p>
        <w:p w14:paraId="1D746387" w14:textId="70D85617" w:rsidR="00163821" w:rsidRDefault="005B0A3C">
          <w:pPr>
            <w:pStyle w:val="TM1"/>
            <w:tabs>
              <w:tab w:val="left" w:pos="440"/>
              <w:tab w:val="right" w:leader="dot" w:pos="9350"/>
            </w:tabs>
            <w:rPr>
              <w:rFonts w:eastAsiaTheme="minorEastAsia"/>
              <w:noProof/>
              <w:sz w:val="24"/>
              <w:szCs w:val="24"/>
              <w:lang w:val="en-CA"/>
            </w:rPr>
          </w:pPr>
          <w:hyperlink w:anchor="_Toc127197357" w:history="1">
            <w:r w:rsidR="00163821" w:rsidRPr="00E605AF">
              <w:rPr>
                <w:rStyle w:val="Hyperlien"/>
                <w:noProof/>
              </w:rPr>
              <w:t>B-</w:t>
            </w:r>
            <w:r w:rsidR="00163821">
              <w:rPr>
                <w:rFonts w:eastAsiaTheme="minorEastAsia"/>
                <w:noProof/>
                <w:sz w:val="24"/>
                <w:szCs w:val="24"/>
                <w:lang w:val="en-CA"/>
              </w:rPr>
              <w:tab/>
            </w:r>
            <w:r w:rsidR="00163821" w:rsidRPr="00E605AF">
              <w:rPr>
                <w:rStyle w:val="Hyperlien"/>
                <w:noProof/>
              </w:rPr>
              <w:t>Classification des pièces d’aluminium travaillant en traction</w:t>
            </w:r>
            <w:r w:rsidR="00163821">
              <w:rPr>
                <w:noProof/>
                <w:webHidden/>
              </w:rPr>
              <w:tab/>
            </w:r>
            <w:r w:rsidR="00163821">
              <w:rPr>
                <w:noProof/>
                <w:webHidden/>
              </w:rPr>
              <w:fldChar w:fldCharType="begin"/>
            </w:r>
            <w:r w:rsidR="00163821">
              <w:rPr>
                <w:noProof/>
                <w:webHidden/>
              </w:rPr>
              <w:instrText xml:space="preserve"> PAGEREF _Toc127197357 \h </w:instrText>
            </w:r>
            <w:r w:rsidR="00163821">
              <w:rPr>
                <w:noProof/>
                <w:webHidden/>
              </w:rPr>
            </w:r>
            <w:r w:rsidR="00163821">
              <w:rPr>
                <w:noProof/>
                <w:webHidden/>
              </w:rPr>
              <w:fldChar w:fldCharType="separate"/>
            </w:r>
            <w:r w:rsidR="00163821">
              <w:rPr>
                <w:noProof/>
                <w:webHidden/>
              </w:rPr>
              <w:t>9</w:t>
            </w:r>
            <w:r w:rsidR="00163821">
              <w:rPr>
                <w:noProof/>
                <w:webHidden/>
              </w:rPr>
              <w:fldChar w:fldCharType="end"/>
            </w:r>
          </w:hyperlink>
        </w:p>
        <w:p w14:paraId="151AEDC4" w14:textId="3857035D" w:rsidR="00163821" w:rsidRDefault="005B0A3C">
          <w:pPr>
            <w:pStyle w:val="TM2"/>
            <w:tabs>
              <w:tab w:val="right" w:leader="dot" w:pos="9350"/>
            </w:tabs>
            <w:rPr>
              <w:rFonts w:eastAsiaTheme="minorEastAsia"/>
              <w:noProof/>
              <w:sz w:val="24"/>
              <w:szCs w:val="24"/>
              <w:lang w:val="en-CA"/>
            </w:rPr>
          </w:pPr>
          <w:hyperlink w:anchor="_Toc127197358" w:history="1">
            <w:r w:rsidR="00163821" w:rsidRPr="00E605AF">
              <w:rPr>
                <w:rStyle w:val="Hyperlien"/>
                <w:noProof/>
              </w:rPr>
              <w:t>Diapositive 15 :</w:t>
            </w:r>
            <w:r w:rsidR="00163821">
              <w:rPr>
                <w:noProof/>
                <w:webHidden/>
              </w:rPr>
              <w:tab/>
            </w:r>
            <w:r w:rsidR="00163821">
              <w:rPr>
                <w:noProof/>
                <w:webHidden/>
              </w:rPr>
              <w:fldChar w:fldCharType="begin"/>
            </w:r>
            <w:r w:rsidR="00163821">
              <w:rPr>
                <w:noProof/>
                <w:webHidden/>
              </w:rPr>
              <w:instrText xml:space="preserve"> PAGEREF _Toc127197358 \h </w:instrText>
            </w:r>
            <w:r w:rsidR="00163821">
              <w:rPr>
                <w:noProof/>
                <w:webHidden/>
              </w:rPr>
            </w:r>
            <w:r w:rsidR="00163821">
              <w:rPr>
                <w:noProof/>
                <w:webHidden/>
              </w:rPr>
              <w:fldChar w:fldCharType="separate"/>
            </w:r>
            <w:r w:rsidR="00163821">
              <w:rPr>
                <w:noProof/>
                <w:webHidden/>
              </w:rPr>
              <w:t>9</w:t>
            </w:r>
            <w:r w:rsidR="00163821">
              <w:rPr>
                <w:noProof/>
                <w:webHidden/>
              </w:rPr>
              <w:fldChar w:fldCharType="end"/>
            </w:r>
          </w:hyperlink>
        </w:p>
        <w:p w14:paraId="452022C3" w14:textId="73EE6AF6" w:rsidR="00163821" w:rsidRDefault="005B0A3C">
          <w:pPr>
            <w:pStyle w:val="TM2"/>
            <w:tabs>
              <w:tab w:val="right" w:leader="dot" w:pos="9350"/>
            </w:tabs>
            <w:rPr>
              <w:rFonts w:eastAsiaTheme="minorEastAsia"/>
              <w:noProof/>
              <w:sz w:val="24"/>
              <w:szCs w:val="24"/>
              <w:lang w:val="en-CA"/>
            </w:rPr>
          </w:pPr>
          <w:hyperlink w:anchor="_Toc127197359" w:history="1">
            <w:r w:rsidR="00163821" w:rsidRPr="00E605AF">
              <w:rPr>
                <w:rStyle w:val="Hyperlien"/>
                <w:noProof/>
              </w:rPr>
              <w:t>Diapositive 16 et 17 :</w:t>
            </w:r>
            <w:r w:rsidR="00163821">
              <w:rPr>
                <w:noProof/>
                <w:webHidden/>
              </w:rPr>
              <w:tab/>
            </w:r>
            <w:r w:rsidR="00163821">
              <w:rPr>
                <w:noProof/>
                <w:webHidden/>
              </w:rPr>
              <w:fldChar w:fldCharType="begin"/>
            </w:r>
            <w:r w:rsidR="00163821">
              <w:rPr>
                <w:noProof/>
                <w:webHidden/>
              </w:rPr>
              <w:instrText xml:space="preserve"> PAGEREF _Toc127197359 \h </w:instrText>
            </w:r>
            <w:r w:rsidR="00163821">
              <w:rPr>
                <w:noProof/>
                <w:webHidden/>
              </w:rPr>
            </w:r>
            <w:r w:rsidR="00163821">
              <w:rPr>
                <w:noProof/>
                <w:webHidden/>
              </w:rPr>
              <w:fldChar w:fldCharType="separate"/>
            </w:r>
            <w:r w:rsidR="00163821">
              <w:rPr>
                <w:noProof/>
                <w:webHidden/>
              </w:rPr>
              <w:t>11</w:t>
            </w:r>
            <w:r w:rsidR="00163821">
              <w:rPr>
                <w:noProof/>
                <w:webHidden/>
              </w:rPr>
              <w:fldChar w:fldCharType="end"/>
            </w:r>
          </w:hyperlink>
        </w:p>
        <w:p w14:paraId="7CE27345" w14:textId="7DEE871F" w:rsidR="00163821" w:rsidRDefault="005B0A3C">
          <w:pPr>
            <w:pStyle w:val="TM2"/>
            <w:tabs>
              <w:tab w:val="right" w:leader="dot" w:pos="9350"/>
            </w:tabs>
            <w:rPr>
              <w:rFonts w:eastAsiaTheme="minorEastAsia"/>
              <w:noProof/>
              <w:sz w:val="24"/>
              <w:szCs w:val="24"/>
              <w:lang w:val="en-CA"/>
            </w:rPr>
          </w:pPr>
          <w:hyperlink w:anchor="_Toc127197360" w:history="1">
            <w:r w:rsidR="00163821" w:rsidRPr="00E605AF">
              <w:rPr>
                <w:rStyle w:val="Hyperlien"/>
                <w:noProof/>
              </w:rPr>
              <w:t>Diapositive 20 :</w:t>
            </w:r>
            <w:r w:rsidR="00163821">
              <w:rPr>
                <w:noProof/>
                <w:webHidden/>
              </w:rPr>
              <w:tab/>
            </w:r>
            <w:r w:rsidR="00163821">
              <w:rPr>
                <w:noProof/>
                <w:webHidden/>
              </w:rPr>
              <w:fldChar w:fldCharType="begin"/>
            </w:r>
            <w:r w:rsidR="00163821">
              <w:rPr>
                <w:noProof/>
                <w:webHidden/>
              </w:rPr>
              <w:instrText xml:space="preserve"> PAGEREF _Toc127197360 \h </w:instrText>
            </w:r>
            <w:r w:rsidR="00163821">
              <w:rPr>
                <w:noProof/>
                <w:webHidden/>
              </w:rPr>
            </w:r>
            <w:r w:rsidR="00163821">
              <w:rPr>
                <w:noProof/>
                <w:webHidden/>
              </w:rPr>
              <w:fldChar w:fldCharType="separate"/>
            </w:r>
            <w:r w:rsidR="00163821">
              <w:rPr>
                <w:noProof/>
                <w:webHidden/>
              </w:rPr>
              <w:t>11</w:t>
            </w:r>
            <w:r w:rsidR="00163821">
              <w:rPr>
                <w:noProof/>
                <w:webHidden/>
              </w:rPr>
              <w:fldChar w:fldCharType="end"/>
            </w:r>
          </w:hyperlink>
        </w:p>
        <w:p w14:paraId="166D1581" w14:textId="26C66B9A" w:rsidR="00163821" w:rsidRDefault="005B0A3C">
          <w:pPr>
            <w:pStyle w:val="TM2"/>
            <w:tabs>
              <w:tab w:val="right" w:leader="dot" w:pos="9350"/>
            </w:tabs>
            <w:rPr>
              <w:rFonts w:eastAsiaTheme="minorEastAsia"/>
              <w:noProof/>
              <w:sz w:val="24"/>
              <w:szCs w:val="24"/>
              <w:lang w:val="en-CA"/>
            </w:rPr>
          </w:pPr>
          <w:hyperlink w:anchor="_Toc127197361" w:history="1">
            <w:r w:rsidR="00163821" w:rsidRPr="00E605AF">
              <w:rPr>
                <w:rStyle w:val="Hyperlien"/>
                <w:noProof/>
              </w:rPr>
              <w:t>Diapositive 25 :</w:t>
            </w:r>
            <w:r w:rsidR="00163821">
              <w:rPr>
                <w:noProof/>
                <w:webHidden/>
              </w:rPr>
              <w:tab/>
            </w:r>
            <w:r w:rsidR="00163821">
              <w:rPr>
                <w:noProof/>
                <w:webHidden/>
              </w:rPr>
              <w:fldChar w:fldCharType="begin"/>
            </w:r>
            <w:r w:rsidR="00163821">
              <w:rPr>
                <w:noProof/>
                <w:webHidden/>
              </w:rPr>
              <w:instrText xml:space="preserve"> PAGEREF _Toc127197361 \h </w:instrText>
            </w:r>
            <w:r w:rsidR="00163821">
              <w:rPr>
                <w:noProof/>
                <w:webHidden/>
              </w:rPr>
            </w:r>
            <w:r w:rsidR="00163821">
              <w:rPr>
                <w:noProof/>
                <w:webHidden/>
              </w:rPr>
              <w:fldChar w:fldCharType="separate"/>
            </w:r>
            <w:r w:rsidR="00163821">
              <w:rPr>
                <w:noProof/>
                <w:webHidden/>
              </w:rPr>
              <w:t>12</w:t>
            </w:r>
            <w:r w:rsidR="00163821">
              <w:rPr>
                <w:noProof/>
                <w:webHidden/>
              </w:rPr>
              <w:fldChar w:fldCharType="end"/>
            </w:r>
          </w:hyperlink>
        </w:p>
        <w:p w14:paraId="71DEBE04" w14:textId="13667CB9" w:rsidR="00163821" w:rsidRDefault="005B0A3C">
          <w:pPr>
            <w:pStyle w:val="TM1"/>
            <w:tabs>
              <w:tab w:val="left" w:pos="440"/>
              <w:tab w:val="right" w:leader="dot" w:pos="9350"/>
            </w:tabs>
            <w:rPr>
              <w:rFonts w:eastAsiaTheme="minorEastAsia"/>
              <w:noProof/>
              <w:sz w:val="24"/>
              <w:szCs w:val="24"/>
              <w:lang w:val="en-CA"/>
            </w:rPr>
          </w:pPr>
          <w:hyperlink w:anchor="_Toc127197362" w:history="1">
            <w:r w:rsidR="00163821" w:rsidRPr="00E605AF">
              <w:rPr>
                <w:rStyle w:val="Hyperlien"/>
                <w:noProof/>
              </w:rPr>
              <w:t>C-</w:t>
            </w:r>
            <w:r w:rsidR="00163821">
              <w:rPr>
                <w:rFonts w:eastAsiaTheme="minorEastAsia"/>
                <w:noProof/>
                <w:sz w:val="24"/>
                <w:szCs w:val="24"/>
                <w:lang w:val="en-CA"/>
              </w:rPr>
              <w:tab/>
            </w:r>
            <w:r w:rsidR="00163821" w:rsidRPr="00E605AF">
              <w:rPr>
                <w:rStyle w:val="Hyperlien"/>
                <w:noProof/>
              </w:rPr>
              <w:t>Comportement des pièces tendues en aluminium</w:t>
            </w:r>
            <w:r w:rsidR="00163821">
              <w:rPr>
                <w:noProof/>
                <w:webHidden/>
              </w:rPr>
              <w:tab/>
            </w:r>
            <w:r w:rsidR="00163821">
              <w:rPr>
                <w:noProof/>
                <w:webHidden/>
              </w:rPr>
              <w:fldChar w:fldCharType="begin"/>
            </w:r>
            <w:r w:rsidR="00163821">
              <w:rPr>
                <w:noProof/>
                <w:webHidden/>
              </w:rPr>
              <w:instrText xml:space="preserve"> PAGEREF _Toc127197362 \h </w:instrText>
            </w:r>
            <w:r w:rsidR="00163821">
              <w:rPr>
                <w:noProof/>
                <w:webHidden/>
              </w:rPr>
            </w:r>
            <w:r w:rsidR="00163821">
              <w:rPr>
                <w:noProof/>
                <w:webHidden/>
              </w:rPr>
              <w:fldChar w:fldCharType="separate"/>
            </w:r>
            <w:r w:rsidR="00163821">
              <w:rPr>
                <w:noProof/>
                <w:webHidden/>
              </w:rPr>
              <w:t>13</w:t>
            </w:r>
            <w:r w:rsidR="00163821">
              <w:rPr>
                <w:noProof/>
                <w:webHidden/>
              </w:rPr>
              <w:fldChar w:fldCharType="end"/>
            </w:r>
          </w:hyperlink>
        </w:p>
        <w:p w14:paraId="092C9C96" w14:textId="34B546D3" w:rsidR="00163821" w:rsidRDefault="005B0A3C">
          <w:pPr>
            <w:pStyle w:val="TM2"/>
            <w:tabs>
              <w:tab w:val="right" w:leader="dot" w:pos="9350"/>
            </w:tabs>
            <w:rPr>
              <w:rFonts w:eastAsiaTheme="minorEastAsia"/>
              <w:noProof/>
              <w:sz w:val="24"/>
              <w:szCs w:val="24"/>
              <w:lang w:val="en-CA"/>
            </w:rPr>
          </w:pPr>
          <w:hyperlink w:anchor="_Toc127197363" w:history="1">
            <w:r w:rsidR="00163821" w:rsidRPr="00E605AF">
              <w:rPr>
                <w:rStyle w:val="Hyperlien"/>
                <w:noProof/>
              </w:rPr>
              <w:t>Diapositive 31 :</w:t>
            </w:r>
            <w:r w:rsidR="00163821">
              <w:rPr>
                <w:noProof/>
                <w:webHidden/>
              </w:rPr>
              <w:tab/>
            </w:r>
            <w:r w:rsidR="00163821">
              <w:rPr>
                <w:noProof/>
                <w:webHidden/>
              </w:rPr>
              <w:fldChar w:fldCharType="begin"/>
            </w:r>
            <w:r w:rsidR="00163821">
              <w:rPr>
                <w:noProof/>
                <w:webHidden/>
              </w:rPr>
              <w:instrText xml:space="preserve"> PAGEREF _Toc127197363 \h </w:instrText>
            </w:r>
            <w:r w:rsidR="00163821">
              <w:rPr>
                <w:noProof/>
                <w:webHidden/>
              </w:rPr>
            </w:r>
            <w:r w:rsidR="00163821">
              <w:rPr>
                <w:noProof/>
                <w:webHidden/>
              </w:rPr>
              <w:fldChar w:fldCharType="separate"/>
            </w:r>
            <w:r w:rsidR="00163821">
              <w:rPr>
                <w:noProof/>
                <w:webHidden/>
              </w:rPr>
              <w:t>13</w:t>
            </w:r>
            <w:r w:rsidR="00163821">
              <w:rPr>
                <w:noProof/>
                <w:webHidden/>
              </w:rPr>
              <w:fldChar w:fldCharType="end"/>
            </w:r>
          </w:hyperlink>
        </w:p>
        <w:p w14:paraId="0F7FE729" w14:textId="3373C81D" w:rsidR="00163821" w:rsidRDefault="005B0A3C">
          <w:pPr>
            <w:pStyle w:val="TM2"/>
            <w:tabs>
              <w:tab w:val="right" w:leader="dot" w:pos="9350"/>
            </w:tabs>
            <w:rPr>
              <w:rFonts w:eastAsiaTheme="minorEastAsia"/>
              <w:noProof/>
              <w:sz w:val="24"/>
              <w:szCs w:val="24"/>
              <w:lang w:val="en-CA"/>
            </w:rPr>
          </w:pPr>
          <w:hyperlink w:anchor="_Toc127197364" w:history="1">
            <w:r w:rsidR="00163821" w:rsidRPr="00E605AF">
              <w:rPr>
                <w:rStyle w:val="Hyperlien"/>
                <w:noProof/>
                <w:lang w:val="fr-FR"/>
              </w:rPr>
              <w:t>Diapositive 33 :</w:t>
            </w:r>
            <w:r w:rsidR="00163821">
              <w:rPr>
                <w:noProof/>
                <w:webHidden/>
              </w:rPr>
              <w:tab/>
            </w:r>
            <w:r w:rsidR="00163821">
              <w:rPr>
                <w:noProof/>
                <w:webHidden/>
              </w:rPr>
              <w:fldChar w:fldCharType="begin"/>
            </w:r>
            <w:r w:rsidR="00163821">
              <w:rPr>
                <w:noProof/>
                <w:webHidden/>
              </w:rPr>
              <w:instrText xml:space="preserve"> PAGEREF _Toc127197364 \h </w:instrText>
            </w:r>
            <w:r w:rsidR="00163821">
              <w:rPr>
                <w:noProof/>
                <w:webHidden/>
              </w:rPr>
            </w:r>
            <w:r w:rsidR="00163821">
              <w:rPr>
                <w:noProof/>
                <w:webHidden/>
              </w:rPr>
              <w:fldChar w:fldCharType="separate"/>
            </w:r>
            <w:r w:rsidR="00163821">
              <w:rPr>
                <w:noProof/>
                <w:webHidden/>
              </w:rPr>
              <w:t>13</w:t>
            </w:r>
            <w:r w:rsidR="00163821">
              <w:rPr>
                <w:noProof/>
                <w:webHidden/>
              </w:rPr>
              <w:fldChar w:fldCharType="end"/>
            </w:r>
          </w:hyperlink>
        </w:p>
        <w:p w14:paraId="38D3BA01" w14:textId="7DE7AFBB" w:rsidR="00163821" w:rsidRDefault="005B0A3C">
          <w:pPr>
            <w:pStyle w:val="TM2"/>
            <w:tabs>
              <w:tab w:val="right" w:leader="dot" w:pos="9350"/>
            </w:tabs>
            <w:rPr>
              <w:rFonts w:eastAsiaTheme="minorEastAsia"/>
              <w:noProof/>
              <w:sz w:val="24"/>
              <w:szCs w:val="24"/>
              <w:lang w:val="en-CA"/>
            </w:rPr>
          </w:pPr>
          <w:hyperlink w:anchor="_Toc127197365" w:history="1">
            <w:r w:rsidR="00163821" w:rsidRPr="00E605AF">
              <w:rPr>
                <w:rStyle w:val="Hyperlien"/>
                <w:noProof/>
              </w:rPr>
              <w:t>Diapositive 34 :</w:t>
            </w:r>
            <w:r w:rsidR="00163821">
              <w:rPr>
                <w:noProof/>
                <w:webHidden/>
              </w:rPr>
              <w:tab/>
            </w:r>
            <w:r w:rsidR="00163821">
              <w:rPr>
                <w:noProof/>
                <w:webHidden/>
              </w:rPr>
              <w:fldChar w:fldCharType="begin"/>
            </w:r>
            <w:r w:rsidR="00163821">
              <w:rPr>
                <w:noProof/>
                <w:webHidden/>
              </w:rPr>
              <w:instrText xml:space="preserve"> PAGEREF _Toc127197365 \h </w:instrText>
            </w:r>
            <w:r w:rsidR="00163821">
              <w:rPr>
                <w:noProof/>
                <w:webHidden/>
              </w:rPr>
            </w:r>
            <w:r w:rsidR="00163821">
              <w:rPr>
                <w:noProof/>
                <w:webHidden/>
              </w:rPr>
              <w:fldChar w:fldCharType="separate"/>
            </w:r>
            <w:r w:rsidR="00163821">
              <w:rPr>
                <w:noProof/>
                <w:webHidden/>
              </w:rPr>
              <w:t>14</w:t>
            </w:r>
            <w:r w:rsidR="00163821">
              <w:rPr>
                <w:noProof/>
                <w:webHidden/>
              </w:rPr>
              <w:fldChar w:fldCharType="end"/>
            </w:r>
          </w:hyperlink>
        </w:p>
        <w:p w14:paraId="2D93955A" w14:textId="23D9F65F" w:rsidR="00163821" w:rsidRDefault="005B0A3C">
          <w:pPr>
            <w:pStyle w:val="TM2"/>
            <w:tabs>
              <w:tab w:val="right" w:leader="dot" w:pos="9350"/>
            </w:tabs>
            <w:rPr>
              <w:rFonts w:eastAsiaTheme="minorEastAsia"/>
              <w:noProof/>
              <w:sz w:val="24"/>
              <w:szCs w:val="24"/>
              <w:lang w:val="en-CA"/>
            </w:rPr>
          </w:pPr>
          <w:hyperlink w:anchor="_Toc127197366" w:history="1">
            <w:r w:rsidR="00163821" w:rsidRPr="00E605AF">
              <w:rPr>
                <w:rStyle w:val="Hyperlien"/>
                <w:noProof/>
              </w:rPr>
              <w:t>Diapositive 35 :</w:t>
            </w:r>
            <w:r w:rsidR="00163821">
              <w:rPr>
                <w:noProof/>
                <w:webHidden/>
              </w:rPr>
              <w:tab/>
            </w:r>
            <w:r w:rsidR="00163821">
              <w:rPr>
                <w:noProof/>
                <w:webHidden/>
              </w:rPr>
              <w:fldChar w:fldCharType="begin"/>
            </w:r>
            <w:r w:rsidR="00163821">
              <w:rPr>
                <w:noProof/>
                <w:webHidden/>
              </w:rPr>
              <w:instrText xml:space="preserve"> PAGEREF _Toc127197366 \h </w:instrText>
            </w:r>
            <w:r w:rsidR="00163821">
              <w:rPr>
                <w:noProof/>
                <w:webHidden/>
              </w:rPr>
            </w:r>
            <w:r w:rsidR="00163821">
              <w:rPr>
                <w:noProof/>
                <w:webHidden/>
              </w:rPr>
              <w:fldChar w:fldCharType="separate"/>
            </w:r>
            <w:r w:rsidR="00163821">
              <w:rPr>
                <w:noProof/>
                <w:webHidden/>
              </w:rPr>
              <w:t>15</w:t>
            </w:r>
            <w:r w:rsidR="00163821">
              <w:rPr>
                <w:noProof/>
                <w:webHidden/>
              </w:rPr>
              <w:fldChar w:fldCharType="end"/>
            </w:r>
          </w:hyperlink>
        </w:p>
        <w:p w14:paraId="11D56122" w14:textId="15D27A1B" w:rsidR="00163821" w:rsidRDefault="005B0A3C">
          <w:pPr>
            <w:pStyle w:val="TM1"/>
            <w:tabs>
              <w:tab w:val="left" w:pos="720"/>
              <w:tab w:val="right" w:leader="dot" w:pos="9350"/>
            </w:tabs>
            <w:rPr>
              <w:rFonts w:eastAsiaTheme="minorEastAsia"/>
              <w:noProof/>
              <w:sz w:val="24"/>
              <w:szCs w:val="24"/>
              <w:lang w:val="en-CA"/>
            </w:rPr>
          </w:pPr>
          <w:hyperlink w:anchor="_Toc127197367" w:history="1">
            <w:r w:rsidR="00163821" w:rsidRPr="00E605AF">
              <w:rPr>
                <w:rStyle w:val="Hyperlien"/>
                <w:noProof/>
              </w:rPr>
              <w:t>D-</w:t>
            </w:r>
            <w:r w:rsidR="00163821">
              <w:rPr>
                <w:rFonts w:eastAsiaTheme="minorEastAsia"/>
                <w:noProof/>
                <w:sz w:val="24"/>
                <w:szCs w:val="24"/>
                <w:lang w:val="en-CA"/>
              </w:rPr>
              <w:tab/>
            </w:r>
            <w:r w:rsidR="00163821" w:rsidRPr="00E605AF">
              <w:rPr>
                <w:rStyle w:val="Hyperlien"/>
                <w:noProof/>
              </w:rPr>
              <w:t>Différence entre le comportement en traction des pièces en acier et celui des pièces en aluminium</w:t>
            </w:r>
            <w:r w:rsidR="00163821">
              <w:rPr>
                <w:noProof/>
                <w:webHidden/>
              </w:rPr>
              <w:tab/>
            </w:r>
            <w:r w:rsidR="00163821">
              <w:rPr>
                <w:noProof/>
                <w:webHidden/>
              </w:rPr>
              <w:fldChar w:fldCharType="begin"/>
            </w:r>
            <w:r w:rsidR="00163821">
              <w:rPr>
                <w:noProof/>
                <w:webHidden/>
              </w:rPr>
              <w:instrText xml:space="preserve"> PAGEREF _Toc127197367 \h </w:instrText>
            </w:r>
            <w:r w:rsidR="00163821">
              <w:rPr>
                <w:noProof/>
                <w:webHidden/>
              </w:rPr>
            </w:r>
            <w:r w:rsidR="00163821">
              <w:rPr>
                <w:noProof/>
                <w:webHidden/>
              </w:rPr>
              <w:fldChar w:fldCharType="separate"/>
            </w:r>
            <w:r w:rsidR="00163821">
              <w:rPr>
                <w:noProof/>
                <w:webHidden/>
              </w:rPr>
              <w:t>18</w:t>
            </w:r>
            <w:r w:rsidR="00163821">
              <w:rPr>
                <w:noProof/>
                <w:webHidden/>
              </w:rPr>
              <w:fldChar w:fldCharType="end"/>
            </w:r>
          </w:hyperlink>
        </w:p>
        <w:p w14:paraId="41FC1B1C" w14:textId="67EC625C" w:rsidR="00163821" w:rsidRDefault="005B0A3C">
          <w:pPr>
            <w:pStyle w:val="TM2"/>
            <w:tabs>
              <w:tab w:val="right" w:leader="dot" w:pos="9350"/>
            </w:tabs>
            <w:rPr>
              <w:rFonts w:eastAsiaTheme="minorEastAsia"/>
              <w:noProof/>
              <w:sz w:val="24"/>
              <w:szCs w:val="24"/>
              <w:lang w:val="en-CA"/>
            </w:rPr>
          </w:pPr>
          <w:hyperlink w:anchor="_Toc127197368" w:history="1">
            <w:r w:rsidR="00163821" w:rsidRPr="00E605AF">
              <w:rPr>
                <w:rStyle w:val="Hyperlien"/>
                <w:noProof/>
              </w:rPr>
              <w:t>Diapositive 38 et 39 :</w:t>
            </w:r>
            <w:r w:rsidR="00163821">
              <w:rPr>
                <w:noProof/>
                <w:webHidden/>
              </w:rPr>
              <w:tab/>
            </w:r>
            <w:r w:rsidR="00163821">
              <w:rPr>
                <w:noProof/>
                <w:webHidden/>
              </w:rPr>
              <w:fldChar w:fldCharType="begin"/>
            </w:r>
            <w:r w:rsidR="00163821">
              <w:rPr>
                <w:noProof/>
                <w:webHidden/>
              </w:rPr>
              <w:instrText xml:space="preserve"> PAGEREF _Toc127197368 \h </w:instrText>
            </w:r>
            <w:r w:rsidR="00163821">
              <w:rPr>
                <w:noProof/>
                <w:webHidden/>
              </w:rPr>
            </w:r>
            <w:r w:rsidR="00163821">
              <w:rPr>
                <w:noProof/>
                <w:webHidden/>
              </w:rPr>
              <w:fldChar w:fldCharType="separate"/>
            </w:r>
            <w:r w:rsidR="00163821">
              <w:rPr>
                <w:noProof/>
                <w:webHidden/>
              </w:rPr>
              <w:t>18</w:t>
            </w:r>
            <w:r w:rsidR="00163821">
              <w:rPr>
                <w:noProof/>
                <w:webHidden/>
              </w:rPr>
              <w:fldChar w:fldCharType="end"/>
            </w:r>
          </w:hyperlink>
        </w:p>
        <w:p w14:paraId="7FA8DF21" w14:textId="569C0810" w:rsidR="00163821" w:rsidRDefault="005B0A3C">
          <w:pPr>
            <w:pStyle w:val="TM1"/>
            <w:tabs>
              <w:tab w:val="left" w:pos="440"/>
              <w:tab w:val="right" w:leader="dot" w:pos="9350"/>
            </w:tabs>
            <w:rPr>
              <w:rFonts w:eastAsiaTheme="minorEastAsia"/>
              <w:noProof/>
              <w:sz w:val="24"/>
              <w:szCs w:val="24"/>
              <w:lang w:val="en-CA"/>
            </w:rPr>
          </w:pPr>
          <w:hyperlink w:anchor="_Toc127197369" w:history="1">
            <w:r w:rsidR="00163821" w:rsidRPr="00E605AF">
              <w:rPr>
                <w:rStyle w:val="Hyperlien"/>
                <w:noProof/>
              </w:rPr>
              <w:t>E-</w:t>
            </w:r>
            <w:r w:rsidR="00163821">
              <w:rPr>
                <w:rFonts w:eastAsiaTheme="minorEastAsia"/>
                <w:noProof/>
                <w:sz w:val="24"/>
                <w:szCs w:val="24"/>
                <w:lang w:val="en-CA"/>
              </w:rPr>
              <w:tab/>
            </w:r>
            <w:r w:rsidR="00163821" w:rsidRPr="00E605AF">
              <w:rPr>
                <w:rStyle w:val="Hyperlien"/>
                <w:noProof/>
              </w:rPr>
              <w:t>Définition de l’aire d’une section d’une pièce en traction</w:t>
            </w:r>
            <w:r w:rsidR="00163821">
              <w:rPr>
                <w:noProof/>
                <w:webHidden/>
              </w:rPr>
              <w:tab/>
            </w:r>
            <w:r w:rsidR="00163821">
              <w:rPr>
                <w:noProof/>
                <w:webHidden/>
              </w:rPr>
              <w:fldChar w:fldCharType="begin"/>
            </w:r>
            <w:r w:rsidR="00163821">
              <w:rPr>
                <w:noProof/>
                <w:webHidden/>
              </w:rPr>
              <w:instrText xml:space="preserve"> PAGEREF _Toc127197369 \h </w:instrText>
            </w:r>
            <w:r w:rsidR="00163821">
              <w:rPr>
                <w:noProof/>
                <w:webHidden/>
              </w:rPr>
            </w:r>
            <w:r w:rsidR="00163821">
              <w:rPr>
                <w:noProof/>
                <w:webHidden/>
              </w:rPr>
              <w:fldChar w:fldCharType="separate"/>
            </w:r>
            <w:r w:rsidR="00163821">
              <w:rPr>
                <w:noProof/>
                <w:webHidden/>
              </w:rPr>
              <w:t>19</w:t>
            </w:r>
            <w:r w:rsidR="00163821">
              <w:rPr>
                <w:noProof/>
                <w:webHidden/>
              </w:rPr>
              <w:fldChar w:fldCharType="end"/>
            </w:r>
          </w:hyperlink>
        </w:p>
        <w:p w14:paraId="0C84ECA7" w14:textId="085C7AD2" w:rsidR="00163821" w:rsidRDefault="005B0A3C">
          <w:pPr>
            <w:pStyle w:val="TM2"/>
            <w:tabs>
              <w:tab w:val="right" w:leader="dot" w:pos="9350"/>
            </w:tabs>
            <w:rPr>
              <w:rFonts w:eastAsiaTheme="minorEastAsia"/>
              <w:noProof/>
              <w:sz w:val="24"/>
              <w:szCs w:val="24"/>
              <w:lang w:val="en-CA"/>
            </w:rPr>
          </w:pPr>
          <w:hyperlink w:anchor="_Toc127197370" w:history="1">
            <w:r w:rsidR="00163821" w:rsidRPr="00E605AF">
              <w:rPr>
                <w:rStyle w:val="Hyperlien"/>
                <w:noProof/>
              </w:rPr>
              <w:t>Diapositive 42 :</w:t>
            </w:r>
            <w:r w:rsidR="00163821">
              <w:rPr>
                <w:noProof/>
                <w:webHidden/>
              </w:rPr>
              <w:tab/>
            </w:r>
            <w:r w:rsidR="00163821">
              <w:rPr>
                <w:noProof/>
                <w:webHidden/>
              </w:rPr>
              <w:fldChar w:fldCharType="begin"/>
            </w:r>
            <w:r w:rsidR="00163821">
              <w:rPr>
                <w:noProof/>
                <w:webHidden/>
              </w:rPr>
              <w:instrText xml:space="preserve"> PAGEREF _Toc127197370 \h </w:instrText>
            </w:r>
            <w:r w:rsidR="00163821">
              <w:rPr>
                <w:noProof/>
                <w:webHidden/>
              </w:rPr>
            </w:r>
            <w:r w:rsidR="00163821">
              <w:rPr>
                <w:noProof/>
                <w:webHidden/>
              </w:rPr>
              <w:fldChar w:fldCharType="separate"/>
            </w:r>
            <w:r w:rsidR="00163821">
              <w:rPr>
                <w:noProof/>
                <w:webHidden/>
              </w:rPr>
              <w:t>19</w:t>
            </w:r>
            <w:r w:rsidR="00163821">
              <w:rPr>
                <w:noProof/>
                <w:webHidden/>
              </w:rPr>
              <w:fldChar w:fldCharType="end"/>
            </w:r>
          </w:hyperlink>
        </w:p>
        <w:p w14:paraId="6277794A" w14:textId="5F059B23" w:rsidR="00163821" w:rsidRDefault="005B0A3C">
          <w:pPr>
            <w:pStyle w:val="TM2"/>
            <w:tabs>
              <w:tab w:val="right" w:leader="dot" w:pos="9350"/>
            </w:tabs>
            <w:rPr>
              <w:rFonts w:eastAsiaTheme="minorEastAsia"/>
              <w:noProof/>
              <w:sz w:val="24"/>
              <w:szCs w:val="24"/>
              <w:lang w:val="en-CA"/>
            </w:rPr>
          </w:pPr>
          <w:hyperlink w:anchor="_Toc127197371" w:history="1">
            <w:r w:rsidR="00163821" w:rsidRPr="00E605AF">
              <w:rPr>
                <w:rStyle w:val="Hyperlien"/>
                <w:noProof/>
              </w:rPr>
              <w:t>Diapositive 44 :</w:t>
            </w:r>
            <w:r w:rsidR="00163821">
              <w:rPr>
                <w:noProof/>
                <w:webHidden/>
              </w:rPr>
              <w:tab/>
            </w:r>
            <w:r w:rsidR="00163821">
              <w:rPr>
                <w:noProof/>
                <w:webHidden/>
              </w:rPr>
              <w:fldChar w:fldCharType="begin"/>
            </w:r>
            <w:r w:rsidR="00163821">
              <w:rPr>
                <w:noProof/>
                <w:webHidden/>
              </w:rPr>
              <w:instrText xml:space="preserve"> PAGEREF _Toc127197371 \h </w:instrText>
            </w:r>
            <w:r w:rsidR="00163821">
              <w:rPr>
                <w:noProof/>
                <w:webHidden/>
              </w:rPr>
            </w:r>
            <w:r w:rsidR="00163821">
              <w:rPr>
                <w:noProof/>
                <w:webHidden/>
              </w:rPr>
              <w:fldChar w:fldCharType="separate"/>
            </w:r>
            <w:r w:rsidR="00163821">
              <w:rPr>
                <w:noProof/>
                <w:webHidden/>
              </w:rPr>
              <w:t>20</w:t>
            </w:r>
            <w:r w:rsidR="00163821">
              <w:rPr>
                <w:noProof/>
                <w:webHidden/>
              </w:rPr>
              <w:fldChar w:fldCharType="end"/>
            </w:r>
          </w:hyperlink>
        </w:p>
        <w:p w14:paraId="1C74F5AF" w14:textId="0B8734EA" w:rsidR="00163821" w:rsidRDefault="005B0A3C">
          <w:pPr>
            <w:pStyle w:val="TM2"/>
            <w:tabs>
              <w:tab w:val="right" w:leader="dot" w:pos="9350"/>
            </w:tabs>
            <w:rPr>
              <w:rFonts w:eastAsiaTheme="minorEastAsia"/>
              <w:noProof/>
              <w:sz w:val="24"/>
              <w:szCs w:val="24"/>
              <w:lang w:val="en-CA"/>
            </w:rPr>
          </w:pPr>
          <w:hyperlink w:anchor="_Toc127197372" w:history="1">
            <w:r w:rsidR="00163821" w:rsidRPr="00E605AF">
              <w:rPr>
                <w:rStyle w:val="Hyperlien"/>
                <w:noProof/>
              </w:rPr>
              <w:t>Diapositive 45 :</w:t>
            </w:r>
            <w:r w:rsidR="00163821">
              <w:rPr>
                <w:noProof/>
                <w:webHidden/>
              </w:rPr>
              <w:tab/>
            </w:r>
            <w:r w:rsidR="00163821">
              <w:rPr>
                <w:noProof/>
                <w:webHidden/>
              </w:rPr>
              <w:fldChar w:fldCharType="begin"/>
            </w:r>
            <w:r w:rsidR="00163821">
              <w:rPr>
                <w:noProof/>
                <w:webHidden/>
              </w:rPr>
              <w:instrText xml:space="preserve"> PAGEREF _Toc127197372 \h </w:instrText>
            </w:r>
            <w:r w:rsidR="00163821">
              <w:rPr>
                <w:noProof/>
                <w:webHidden/>
              </w:rPr>
            </w:r>
            <w:r w:rsidR="00163821">
              <w:rPr>
                <w:noProof/>
                <w:webHidden/>
              </w:rPr>
              <w:fldChar w:fldCharType="separate"/>
            </w:r>
            <w:r w:rsidR="00163821">
              <w:rPr>
                <w:noProof/>
                <w:webHidden/>
              </w:rPr>
              <w:t>21</w:t>
            </w:r>
            <w:r w:rsidR="00163821">
              <w:rPr>
                <w:noProof/>
                <w:webHidden/>
              </w:rPr>
              <w:fldChar w:fldCharType="end"/>
            </w:r>
          </w:hyperlink>
        </w:p>
        <w:p w14:paraId="4E020055" w14:textId="501C087A" w:rsidR="00163821" w:rsidRDefault="005B0A3C">
          <w:pPr>
            <w:pStyle w:val="TM2"/>
            <w:tabs>
              <w:tab w:val="right" w:leader="dot" w:pos="9350"/>
            </w:tabs>
            <w:rPr>
              <w:rFonts w:eastAsiaTheme="minorEastAsia"/>
              <w:noProof/>
              <w:sz w:val="24"/>
              <w:szCs w:val="24"/>
              <w:lang w:val="en-CA"/>
            </w:rPr>
          </w:pPr>
          <w:hyperlink w:anchor="_Toc127197373" w:history="1">
            <w:r w:rsidR="00163821" w:rsidRPr="00E605AF">
              <w:rPr>
                <w:rStyle w:val="Hyperlien"/>
                <w:noProof/>
              </w:rPr>
              <w:t>Diapositive 46 :</w:t>
            </w:r>
            <w:r w:rsidR="00163821">
              <w:rPr>
                <w:noProof/>
                <w:webHidden/>
              </w:rPr>
              <w:tab/>
            </w:r>
            <w:r w:rsidR="00163821">
              <w:rPr>
                <w:noProof/>
                <w:webHidden/>
              </w:rPr>
              <w:fldChar w:fldCharType="begin"/>
            </w:r>
            <w:r w:rsidR="00163821">
              <w:rPr>
                <w:noProof/>
                <w:webHidden/>
              </w:rPr>
              <w:instrText xml:space="preserve"> PAGEREF _Toc127197373 \h </w:instrText>
            </w:r>
            <w:r w:rsidR="00163821">
              <w:rPr>
                <w:noProof/>
                <w:webHidden/>
              </w:rPr>
            </w:r>
            <w:r w:rsidR="00163821">
              <w:rPr>
                <w:noProof/>
                <w:webHidden/>
              </w:rPr>
              <w:fldChar w:fldCharType="separate"/>
            </w:r>
            <w:r w:rsidR="00163821">
              <w:rPr>
                <w:noProof/>
                <w:webHidden/>
              </w:rPr>
              <w:t>23</w:t>
            </w:r>
            <w:r w:rsidR="00163821">
              <w:rPr>
                <w:noProof/>
                <w:webHidden/>
              </w:rPr>
              <w:fldChar w:fldCharType="end"/>
            </w:r>
          </w:hyperlink>
        </w:p>
        <w:p w14:paraId="3DD39AD7" w14:textId="3DE204A3" w:rsidR="00163821" w:rsidRDefault="005B0A3C">
          <w:pPr>
            <w:pStyle w:val="TM2"/>
            <w:tabs>
              <w:tab w:val="right" w:leader="dot" w:pos="9350"/>
            </w:tabs>
            <w:rPr>
              <w:rFonts w:eastAsiaTheme="minorEastAsia"/>
              <w:noProof/>
              <w:sz w:val="24"/>
              <w:szCs w:val="24"/>
              <w:lang w:val="en-CA"/>
            </w:rPr>
          </w:pPr>
          <w:hyperlink w:anchor="_Toc127197374" w:history="1">
            <w:r w:rsidR="00163821" w:rsidRPr="00E605AF">
              <w:rPr>
                <w:rStyle w:val="Hyperlien"/>
                <w:noProof/>
              </w:rPr>
              <w:t>Diapositive 47 :</w:t>
            </w:r>
            <w:r w:rsidR="00163821">
              <w:rPr>
                <w:noProof/>
                <w:webHidden/>
              </w:rPr>
              <w:tab/>
            </w:r>
            <w:r w:rsidR="00163821">
              <w:rPr>
                <w:noProof/>
                <w:webHidden/>
              </w:rPr>
              <w:fldChar w:fldCharType="begin"/>
            </w:r>
            <w:r w:rsidR="00163821">
              <w:rPr>
                <w:noProof/>
                <w:webHidden/>
              </w:rPr>
              <w:instrText xml:space="preserve"> PAGEREF _Toc127197374 \h </w:instrText>
            </w:r>
            <w:r w:rsidR="00163821">
              <w:rPr>
                <w:noProof/>
                <w:webHidden/>
              </w:rPr>
            </w:r>
            <w:r w:rsidR="00163821">
              <w:rPr>
                <w:noProof/>
                <w:webHidden/>
              </w:rPr>
              <w:fldChar w:fldCharType="separate"/>
            </w:r>
            <w:r w:rsidR="00163821">
              <w:rPr>
                <w:noProof/>
                <w:webHidden/>
              </w:rPr>
              <w:t>23</w:t>
            </w:r>
            <w:r w:rsidR="00163821">
              <w:rPr>
                <w:noProof/>
                <w:webHidden/>
              </w:rPr>
              <w:fldChar w:fldCharType="end"/>
            </w:r>
          </w:hyperlink>
        </w:p>
        <w:p w14:paraId="79E7FB66" w14:textId="3D4C13D2" w:rsidR="00163821" w:rsidRDefault="005B0A3C">
          <w:pPr>
            <w:pStyle w:val="TM2"/>
            <w:tabs>
              <w:tab w:val="right" w:leader="dot" w:pos="9350"/>
            </w:tabs>
            <w:rPr>
              <w:rFonts w:eastAsiaTheme="minorEastAsia"/>
              <w:noProof/>
              <w:sz w:val="24"/>
              <w:szCs w:val="24"/>
              <w:lang w:val="en-CA"/>
            </w:rPr>
          </w:pPr>
          <w:hyperlink w:anchor="_Toc127197375" w:history="1">
            <w:r w:rsidR="00163821" w:rsidRPr="00E605AF">
              <w:rPr>
                <w:rStyle w:val="Hyperlien"/>
                <w:noProof/>
              </w:rPr>
              <w:t>Diapositive 48 :</w:t>
            </w:r>
            <w:r w:rsidR="00163821">
              <w:rPr>
                <w:noProof/>
                <w:webHidden/>
              </w:rPr>
              <w:tab/>
            </w:r>
            <w:r w:rsidR="00163821">
              <w:rPr>
                <w:noProof/>
                <w:webHidden/>
              </w:rPr>
              <w:fldChar w:fldCharType="begin"/>
            </w:r>
            <w:r w:rsidR="00163821">
              <w:rPr>
                <w:noProof/>
                <w:webHidden/>
              </w:rPr>
              <w:instrText xml:space="preserve"> PAGEREF _Toc127197375 \h </w:instrText>
            </w:r>
            <w:r w:rsidR="00163821">
              <w:rPr>
                <w:noProof/>
                <w:webHidden/>
              </w:rPr>
            </w:r>
            <w:r w:rsidR="00163821">
              <w:rPr>
                <w:noProof/>
                <w:webHidden/>
              </w:rPr>
              <w:fldChar w:fldCharType="separate"/>
            </w:r>
            <w:r w:rsidR="00163821">
              <w:rPr>
                <w:noProof/>
                <w:webHidden/>
              </w:rPr>
              <w:t>24</w:t>
            </w:r>
            <w:r w:rsidR="00163821">
              <w:rPr>
                <w:noProof/>
                <w:webHidden/>
              </w:rPr>
              <w:fldChar w:fldCharType="end"/>
            </w:r>
          </w:hyperlink>
        </w:p>
        <w:p w14:paraId="53A47B54" w14:textId="4404826E" w:rsidR="00163821" w:rsidRDefault="005B0A3C">
          <w:pPr>
            <w:pStyle w:val="TM2"/>
            <w:tabs>
              <w:tab w:val="right" w:leader="dot" w:pos="9350"/>
            </w:tabs>
            <w:rPr>
              <w:rFonts w:eastAsiaTheme="minorEastAsia"/>
              <w:noProof/>
              <w:sz w:val="24"/>
              <w:szCs w:val="24"/>
              <w:lang w:val="en-CA"/>
            </w:rPr>
          </w:pPr>
          <w:hyperlink w:anchor="_Toc127197376" w:history="1">
            <w:r w:rsidR="00163821" w:rsidRPr="00E605AF">
              <w:rPr>
                <w:rStyle w:val="Hyperlien"/>
                <w:noProof/>
              </w:rPr>
              <w:t>Diapositive 49 :</w:t>
            </w:r>
            <w:r w:rsidR="00163821">
              <w:rPr>
                <w:noProof/>
                <w:webHidden/>
              </w:rPr>
              <w:tab/>
            </w:r>
            <w:r w:rsidR="00163821">
              <w:rPr>
                <w:noProof/>
                <w:webHidden/>
              </w:rPr>
              <w:fldChar w:fldCharType="begin"/>
            </w:r>
            <w:r w:rsidR="00163821">
              <w:rPr>
                <w:noProof/>
                <w:webHidden/>
              </w:rPr>
              <w:instrText xml:space="preserve"> PAGEREF _Toc127197376 \h </w:instrText>
            </w:r>
            <w:r w:rsidR="00163821">
              <w:rPr>
                <w:noProof/>
                <w:webHidden/>
              </w:rPr>
            </w:r>
            <w:r w:rsidR="00163821">
              <w:rPr>
                <w:noProof/>
                <w:webHidden/>
              </w:rPr>
              <w:fldChar w:fldCharType="separate"/>
            </w:r>
            <w:r w:rsidR="00163821">
              <w:rPr>
                <w:noProof/>
                <w:webHidden/>
              </w:rPr>
              <w:t>25</w:t>
            </w:r>
            <w:r w:rsidR="00163821">
              <w:rPr>
                <w:noProof/>
                <w:webHidden/>
              </w:rPr>
              <w:fldChar w:fldCharType="end"/>
            </w:r>
          </w:hyperlink>
        </w:p>
        <w:p w14:paraId="681C2858" w14:textId="31EE58E5" w:rsidR="00163821" w:rsidRDefault="005B0A3C">
          <w:pPr>
            <w:pStyle w:val="TM2"/>
            <w:tabs>
              <w:tab w:val="right" w:leader="dot" w:pos="9350"/>
            </w:tabs>
            <w:rPr>
              <w:rFonts w:eastAsiaTheme="minorEastAsia"/>
              <w:noProof/>
              <w:sz w:val="24"/>
              <w:szCs w:val="24"/>
              <w:lang w:val="en-CA"/>
            </w:rPr>
          </w:pPr>
          <w:hyperlink w:anchor="_Toc127197377" w:history="1">
            <w:r w:rsidR="00163821" w:rsidRPr="00E605AF">
              <w:rPr>
                <w:rStyle w:val="Hyperlien"/>
                <w:noProof/>
              </w:rPr>
              <w:t>Diapositive 50 :</w:t>
            </w:r>
            <w:r w:rsidR="00163821">
              <w:rPr>
                <w:noProof/>
                <w:webHidden/>
              </w:rPr>
              <w:tab/>
            </w:r>
            <w:r w:rsidR="00163821">
              <w:rPr>
                <w:noProof/>
                <w:webHidden/>
              </w:rPr>
              <w:fldChar w:fldCharType="begin"/>
            </w:r>
            <w:r w:rsidR="00163821">
              <w:rPr>
                <w:noProof/>
                <w:webHidden/>
              </w:rPr>
              <w:instrText xml:space="preserve"> PAGEREF _Toc127197377 \h </w:instrText>
            </w:r>
            <w:r w:rsidR="00163821">
              <w:rPr>
                <w:noProof/>
                <w:webHidden/>
              </w:rPr>
            </w:r>
            <w:r w:rsidR="00163821">
              <w:rPr>
                <w:noProof/>
                <w:webHidden/>
              </w:rPr>
              <w:fldChar w:fldCharType="separate"/>
            </w:r>
            <w:r w:rsidR="00163821">
              <w:rPr>
                <w:noProof/>
                <w:webHidden/>
              </w:rPr>
              <w:t>25</w:t>
            </w:r>
            <w:r w:rsidR="00163821">
              <w:rPr>
                <w:noProof/>
                <w:webHidden/>
              </w:rPr>
              <w:fldChar w:fldCharType="end"/>
            </w:r>
          </w:hyperlink>
        </w:p>
        <w:p w14:paraId="1B44A837" w14:textId="22CF2778" w:rsidR="00163821" w:rsidRDefault="005B0A3C">
          <w:pPr>
            <w:pStyle w:val="TM2"/>
            <w:tabs>
              <w:tab w:val="right" w:leader="dot" w:pos="9350"/>
            </w:tabs>
            <w:rPr>
              <w:rFonts w:eastAsiaTheme="minorEastAsia"/>
              <w:noProof/>
              <w:sz w:val="24"/>
              <w:szCs w:val="24"/>
              <w:lang w:val="en-CA"/>
            </w:rPr>
          </w:pPr>
          <w:hyperlink w:anchor="_Toc127197378" w:history="1">
            <w:r w:rsidR="00163821" w:rsidRPr="00E605AF">
              <w:rPr>
                <w:rStyle w:val="Hyperlien"/>
                <w:noProof/>
              </w:rPr>
              <w:t>Diapositive 51 :</w:t>
            </w:r>
            <w:r w:rsidR="00163821">
              <w:rPr>
                <w:noProof/>
                <w:webHidden/>
              </w:rPr>
              <w:tab/>
            </w:r>
            <w:r w:rsidR="00163821">
              <w:rPr>
                <w:noProof/>
                <w:webHidden/>
              </w:rPr>
              <w:fldChar w:fldCharType="begin"/>
            </w:r>
            <w:r w:rsidR="00163821">
              <w:rPr>
                <w:noProof/>
                <w:webHidden/>
              </w:rPr>
              <w:instrText xml:space="preserve"> PAGEREF _Toc127197378 \h </w:instrText>
            </w:r>
            <w:r w:rsidR="00163821">
              <w:rPr>
                <w:noProof/>
                <w:webHidden/>
              </w:rPr>
            </w:r>
            <w:r w:rsidR="00163821">
              <w:rPr>
                <w:noProof/>
                <w:webHidden/>
              </w:rPr>
              <w:fldChar w:fldCharType="separate"/>
            </w:r>
            <w:r w:rsidR="00163821">
              <w:rPr>
                <w:noProof/>
                <w:webHidden/>
              </w:rPr>
              <w:t>27</w:t>
            </w:r>
            <w:r w:rsidR="00163821">
              <w:rPr>
                <w:noProof/>
                <w:webHidden/>
              </w:rPr>
              <w:fldChar w:fldCharType="end"/>
            </w:r>
          </w:hyperlink>
        </w:p>
        <w:p w14:paraId="33F5FD34" w14:textId="0B96C6D6" w:rsidR="00163821" w:rsidRDefault="005B0A3C">
          <w:pPr>
            <w:pStyle w:val="TM2"/>
            <w:tabs>
              <w:tab w:val="right" w:leader="dot" w:pos="9350"/>
            </w:tabs>
            <w:rPr>
              <w:rFonts w:eastAsiaTheme="minorEastAsia"/>
              <w:noProof/>
              <w:sz w:val="24"/>
              <w:szCs w:val="24"/>
              <w:lang w:val="en-CA"/>
            </w:rPr>
          </w:pPr>
          <w:hyperlink w:anchor="_Toc127197379" w:history="1">
            <w:r w:rsidR="00163821" w:rsidRPr="00E605AF">
              <w:rPr>
                <w:rStyle w:val="Hyperlien"/>
                <w:noProof/>
              </w:rPr>
              <w:t>Diapositive 53, 54 et 55 :</w:t>
            </w:r>
            <w:r w:rsidR="00163821">
              <w:rPr>
                <w:noProof/>
                <w:webHidden/>
              </w:rPr>
              <w:tab/>
            </w:r>
            <w:r w:rsidR="00163821">
              <w:rPr>
                <w:noProof/>
                <w:webHidden/>
              </w:rPr>
              <w:fldChar w:fldCharType="begin"/>
            </w:r>
            <w:r w:rsidR="00163821">
              <w:rPr>
                <w:noProof/>
                <w:webHidden/>
              </w:rPr>
              <w:instrText xml:space="preserve"> PAGEREF _Toc127197379 \h </w:instrText>
            </w:r>
            <w:r w:rsidR="00163821">
              <w:rPr>
                <w:noProof/>
                <w:webHidden/>
              </w:rPr>
            </w:r>
            <w:r w:rsidR="00163821">
              <w:rPr>
                <w:noProof/>
                <w:webHidden/>
              </w:rPr>
              <w:fldChar w:fldCharType="separate"/>
            </w:r>
            <w:r w:rsidR="00163821">
              <w:rPr>
                <w:noProof/>
                <w:webHidden/>
              </w:rPr>
              <w:t>28</w:t>
            </w:r>
            <w:r w:rsidR="00163821">
              <w:rPr>
                <w:noProof/>
                <w:webHidden/>
              </w:rPr>
              <w:fldChar w:fldCharType="end"/>
            </w:r>
          </w:hyperlink>
        </w:p>
        <w:p w14:paraId="7EFF88B5" w14:textId="3124A60A" w:rsidR="00163821" w:rsidRDefault="005B0A3C">
          <w:pPr>
            <w:pStyle w:val="TM2"/>
            <w:tabs>
              <w:tab w:val="right" w:leader="dot" w:pos="9350"/>
            </w:tabs>
            <w:rPr>
              <w:rFonts w:eastAsiaTheme="minorEastAsia"/>
              <w:noProof/>
              <w:sz w:val="24"/>
              <w:szCs w:val="24"/>
              <w:lang w:val="en-CA"/>
            </w:rPr>
          </w:pPr>
          <w:hyperlink w:anchor="_Toc127197380" w:history="1">
            <w:r w:rsidR="00163821" w:rsidRPr="00E605AF">
              <w:rPr>
                <w:rStyle w:val="Hyperlien"/>
                <w:noProof/>
              </w:rPr>
              <w:t>Diapositive 56 :</w:t>
            </w:r>
            <w:r w:rsidR="00163821">
              <w:rPr>
                <w:noProof/>
                <w:webHidden/>
              </w:rPr>
              <w:tab/>
            </w:r>
            <w:r w:rsidR="00163821">
              <w:rPr>
                <w:noProof/>
                <w:webHidden/>
              </w:rPr>
              <w:fldChar w:fldCharType="begin"/>
            </w:r>
            <w:r w:rsidR="00163821">
              <w:rPr>
                <w:noProof/>
                <w:webHidden/>
              </w:rPr>
              <w:instrText xml:space="preserve"> PAGEREF _Toc127197380 \h </w:instrText>
            </w:r>
            <w:r w:rsidR="00163821">
              <w:rPr>
                <w:noProof/>
                <w:webHidden/>
              </w:rPr>
            </w:r>
            <w:r w:rsidR="00163821">
              <w:rPr>
                <w:noProof/>
                <w:webHidden/>
              </w:rPr>
              <w:fldChar w:fldCharType="separate"/>
            </w:r>
            <w:r w:rsidR="00163821">
              <w:rPr>
                <w:noProof/>
                <w:webHidden/>
              </w:rPr>
              <w:t>30</w:t>
            </w:r>
            <w:r w:rsidR="00163821">
              <w:rPr>
                <w:noProof/>
                <w:webHidden/>
              </w:rPr>
              <w:fldChar w:fldCharType="end"/>
            </w:r>
          </w:hyperlink>
        </w:p>
        <w:p w14:paraId="2C2C7946" w14:textId="36A77A6A" w:rsidR="00163821" w:rsidRDefault="005B0A3C">
          <w:pPr>
            <w:pStyle w:val="TM2"/>
            <w:tabs>
              <w:tab w:val="right" w:leader="dot" w:pos="9350"/>
            </w:tabs>
            <w:rPr>
              <w:rFonts w:eastAsiaTheme="minorEastAsia"/>
              <w:noProof/>
              <w:sz w:val="24"/>
              <w:szCs w:val="24"/>
              <w:lang w:val="en-CA"/>
            </w:rPr>
          </w:pPr>
          <w:hyperlink w:anchor="_Toc127197381" w:history="1">
            <w:r w:rsidR="00163821" w:rsidRPr="00E605AF">
              <w:rPr>
                <w:rStyle w:val="Hyperlien"/>
                <w:noProof/>
              </w:rPr>
              <w:t>Diapositive 57, 58, 59 et 60 :</w:t>
            </w:r>
            <w:r w:rsidR="00163821">
              <w:rPr>
                <w:noProof/>
                <w:webHidden/>
              </w:rPr>
              <w:tab/>
            </w:r>
            <w:r w:rsidR="00163821">
              <w:rPr>
                <w:noProof/>
                <w:webHidden/>
              </w:rPr>
              <w:fldChar w:fldCharType="begin"/>
            </w:r>
            <w:r w:rsidR="00163821">
              <w:rPr>
                <w:noProof/>
                <w:webHidden/>
              </w:rPr>
              <w:instrText xml:space="preserve"> PAGEREF _Toc127197381 \h </w:instrText>
            </w:r>
            <w:r w:rsidR="00163821">
              <w:rPr>
                <w:noProof/>
                <w:webHidden/>
              </w:rPr>
            </w:r>
            <w:r w:rsidR="00163821">
              <w:rPr>
                <w:noProof/>
                <w:webHidden/>
              </w:rPr>
              <w:fldChar w:fldCharType="separate"/>
            </w:r>
            <w:r w:rsidR="00163821">
              <w:rPr>
                <w:noProof/>
                <w:webHidden/>
              </w:rPr>
              <w:t>31</w:t>
            </w:r>
            <w:r w:rsidR="00163821">
              <w:rPr>
                <w:noProof/>
                <w:webHidden/>
              </w:rPr>
              <w:fldChar w:fldCharType="end"/>
            </w:r>
          </w:hyperlink>
        </w:p>
        <w:p w14:paraId="41352D19" w14:textId="1B0AFC80" w:rsidR="00163821" w:rsidRDefault="005B0A3C">
          <w:pPr>
            <w:pStyle w:val="TM2"/>
            <w:tabs>
              <w:tab w:val="right" w:leader="dot" w:pos="9350"/>
            </w:tabs>
            <w:rPr>
              <w:rFonts w:eastAsiaTheme="minorEastAsia"/>
              <w:noProof/>
              <w:sz w:val="24"/>
              <w:szCs w:val="24"/>
              <w:lang w:val="en-CA"/>
            </w:rPr>
          </w:pPr>
          <w:hyperlink w:anchor="_Toc127197382" w:history="1">
            <w:r w:rsidR="00163821" w:rsidRPr="00E605AF">
              <w:rPr>
                <w:rStyle w:val="Hyperlien"/>
                <w:noProof/>
              </w:rPr>
              <w:t>Diapositive 62 et 63 :</w:t>
            </w:r>
            <w:r w:rsidR="00163821">
              <w:rPr>
                <w:noProof/>
                <w:webHidden/>
              </w:rPr>
              <w:tab/>
            </w:r>
            <w:r w:rsidR="00163821">
              <w:rPr>
                <w:noProof/>
                <w:webHidden/>
              </w:rPr>
              <w:fldChar w:fldCharType="begin"/>
            </w:r>
            <w:r w:rsidR="00163821">
              <w:rPr>
                <w:noProof/>
                <w:webHidden/>
              </w:rPr>
              <w:instrText xml:space="preserve"> PAGEREF _Toc127197382 \h </w:instrText>
            </w:r>
            <w:r w:rsidR="00163821">
              <w:rPr>
                <w:noProof/>
                <w:webHidden/>
              </w:rPr>
            </w:r>
            <w:r w:rsidR="00163821">
              <w:rPr>
                <w:noProof/>
                <w:webHidden/>
              </w:rPr>
              <w:fldChar w:fldCharType="separate"/>
            </w:r>
            <w:r w:rsidR="00163821">
              <w:rPr>
                <w:noProof/>
                <w:webHidden/>
              </w:rPr>
              <w:t>32</w:t>
            </w:r>
            <w:r w:rsidR="00163821">
              <w:rPr>
                <w:noProof/>
                <w:webHidden/>
              </w:rPr>
              <w:fldChar w:fldCharType="end"/>
            </w:r>
          </w:hyperlink>
        </w:p>
        <w:p w14:paraId="300FFA8A" w14:textId="3002BDC2" w:rsidR="00163821" w:rsidRDefault="005B0A3C">
          <w:pPr>
            <w:pStyle w:val="TM1"/>
            <w:tabs>
              <w:tab w:val="left" w:pos="440"/>
              <w:tab w:val="right" w:leader="dot" w:pos="9350"/>
            </w:tabs>
            <w:rPr>
              <w:rFonts w:eastAsiaTheme="minorEastAsia"/>
              <w:noProof/>
              <w:sz w:val="24"/>
              <w:szCs w:val="24"/>
              <w:lang w:val="en-CA"/>
            </w:rPr>
          </w:pPr>
          <w:hyperlink w:anchor="_Toc127197383" w:history="1">
            <w:r w:rsidR="00163821" w:rsidRPr="00E605AF">
              <w:rPr>
                <w:rStyle w:val="Hyperlien"/>
                <w:noProof/>
              </w:rPr>
              <w:t>F-</w:t>
            </w:r>
            <w:r w:rsidR="00163821">
              <w:rPr>
                <w:rFonts w:eastAsiaTheme="minorEastAsia"/>
                <w:noProof/>
                <w:sz w:val="24"/>
                <w:szCs w:val="24"/>
                <w:lang w:val="en-CA"/>
              </w:rPr>
              <w:tab/>
            </w:r>
            <w:r w:rsidR="00163821" w:rsidRPr="00E605AF">
              <w:rPr>
                <w:rStyle w:val="Hyperlien"/>
                <w:noProof/>
              </w:rPr>
              <w:t>Définition de l’aire d’une section d’une pièce en traction soudée</w:t>
            </w:r>
            <w:r w:rsidR="00163821">
              <w:rPr>
                <w:noProof/>
                <w:webHidden/>
              </w:rPr>
              <w:tab/>
            </w:r>
            <w:r w:rsidR="00163821">
              <w:rPr>
                <w:noProof/>
                <w:webHidden/>
              </w:rPr>
              <w:fldChar w:fldCharType="begin"/>
            </w:r>
            <w:r w:rsidR="00163821">
              <w:rPr>
                <w:noProof/>
                <w:webHidden/>
              </w:rPr>
              <w:instrText xml:space="preserve"> PAGEREF _Toc127197383 \h </w:instrText>
            </w:r>
            <w:r w:rsidR="00163821">
              <w:rPr>
                <w:noProof/>
                <w:webHidden/>
              </w:rPr>
            </w:r>
            <w:r w:rsidR="00163821">
              <w:rPr>
                <w:noProof/>
                <w:webHidden/>
              </w:rPr>
              <w:fldChar w:fldCharType="separate"/>
            </w:r>
            <w:r w:rsidR="00163821">
              <w:rPr>
                <w:noProof/>
                <w:webHidden/>
              </w:rPr>
              <w:t>34</w:t>
            </w:r>
            <w:r w:rsidR="00163821">
              <w:rPr>
                <w:noProof/>
                <w:webHidden/>
              </w:rPr>
              <w:fldChar w:fldCharType="end"/>
            </w:r>
          </w:hyperlink>
        </w:p>
        <w:p w14:paraId="700B4D88" w14:textId="23D52D82" w:rsidR="00163821" w:rsidRDefault="005B0A3C">
          <w:pPr>
            <w:pStyle w:val="TM2"/>
            <w:tabs>
              <w:tab w:val="right" w:leader="dot" w:pos="9350"/>
            </w:tabs>
            <w:rPr>
              <w:rFonts w:eastAsiaTheme="minorEastAsia"/>
              <w:noProof/>
              <w:sz w:val="24"/>
              <w:szCs w:val="24"/>
              <w:lang w:val="en-CA"/>
            </w:rPr>
          </w:pPr>
          <w:hyperlink w:anchor="_Toc127197384" w:history="1">
            <w:r w:rsidR="00163821" w:rsidRPr="00E605AF">
              <w:rPr>
                <w:rStyle w:val="Hyperlien"/>
                <w:noProof/>
              </w:rPr>
              <w:t>Diapositive 66 :</w:t>
            </w:r>
            <w:r w:rsidR="00163821">
              <w:rPr>
                <w:noProof/>
                <w:webHidden/>
              </w:rPr>
              <w:tab/>
            </w:r>
            <w:r w:rsidR="00163821">
              <w:rPr>
                <w:noProof/>
                <w:webHidden/>
              </w:rPr>
              <w:fldChar w:fldCharType="begin"/>
            </w:r>
            <w:r w:rsidR="00163821">
              <w:rPr>
                <w:noProof/>
                <w:webHidden/>
              </w:rPr>
              <w:instrText xml:space="preserve"> PAGEREF _Toc127197384 \h </w:instrText>
            </w:r>
            <w:r w:rsidR="00163821">
              <w:rPr>
                <w:noProof/>
                <w:webHidden/>
              </w:rPr>
            </w:r>
            <w:r w:rsidR="00163821">
              <w:rPr>
                <w:noProof/>
                <w:webHidden/>
              </w:rPr>
              <w:fldChar w:fldCharType="separate"/>
            </w:r>
            <w:r w:rsidR="00163821">
              <w:rPr>
                <w:noProof/>
                <w:webHidden/>
              </w:rPr>
              <w:t>34</w:t>
            </w:r>
            <w:r w:rsidR="00163821">
              <w:rPr>
                <w:noProof/>
                <w:webHidden/>
              </w:rPr>
              <w:fldChar w:fldCharType="end"/>
            </w:r>
          </w:hyperlink>
        </w:p>
        <w:p w14:paraId="7CAA4C98" w14:textId="43E3C289" w:rsidR="00163821" w:rsidRDefault="005B0A3C">
          <w:pPr>
            <w:pStyle w:val="TM2"/>
            <w:tabs>
              <w:tab w:val="right" w:leader="dot" w:pos="9350"/>
            </w:tabs>
            <w:rPr>
              <w:rFonts w:eastAsiaTheme="minorEastAsia"/>
              <w:noProof/>
              <w:sz w:val="24"/>
              <w:szCs w:val="24"/>
              <w:lang w:val="en-CA"/>
            </w:rPr>
          </w:pPr>
          <w:hyperlink w:anchor="_Toc127197385" w:history="1">
            <w:r w:rsidR="00163821" w:rsidRPr="00E605AF">
              <w:rPr>
                <w:rStyle w:val="Hyperlien"/>
                <w:noProof/>
              </w:rPr>
              <w:t>Diapositive 67 :</w:t>
            </w:r>
            <w:r w:rsidR="00163821">
              <w:rPr>
                <w:noProof/>
                <w:webHidden/>
              </w:rPr>
              <w:tab/>
            </w:r>
            <w:r w:rsidR="00163821">
              <w:rPr>
                <w:noProof/>
                <w:webHidden/>
              </w:rPr>
              <w:fldChar w:fldCharType="begin"/>
            </w:r>
            <w:r w:rsidR="00163821">
              <w:rPr>
                <w:noProof/>
                <w:webHidden/>
              </w:rPr>
              <w:instrText xml:space="preserve"> PAGEREF _Toc127197385 \h </w:instrText>
            </w:r>
            <w:r w:rsidR="00163821">
              <w:rPr>
                <w:noProof/>
                <w:webHidden/>
              </w:rPr>
            </w:r>
            <w:r w:rsidR="00163821">
              <w:rPr>
                <w:noProof/>
                <w:webHidden/>
              </w:rPr>
              <w:fldChar w:fldCharType="separate"/>
            </w:r>
            <w:r w:rsidR="00163821">
              <w:rPr>
                <w:noProof/>
                <w:webHidden/>
              </w:rPr>
              <w:t>36</w:t>
            </w:r>
            <w:r w:rsidR="00163821">
              <w:rPr>
                <w:noProof/>
                <w:webHidden/>
              </w:rPr>
              <w:fldChar w:fldCharType="end"/>
            </w:r>
          </w:hyperlink>
        </w:p>
        <w:p w14:paraId="2C495C87" w14:textId="5EE0A6A9" w:rsidR="00163821" w:rsidRDefault="005B0A3C">
          <w:pPr>
            <w:pStyle w:val="TM2"/>
            <w:tabs>
              <w:tab w:val="right" w:leader="dot" w:pos="9350"/>
            </w:tabs>
            <w:rPr>
              <w:rFonts w:eastAsiaTheme="minorEastAsia"/>
              <w:noProof/>
              <w:sz w:val="24"/>
              <w:szCs w:val="24"/>
              <w:lang w:val="en-CA"/>
            </w:rPr>
          </w:pPr>
          <w:hyperlink w:anchor="_Toc127197386" w:history="1">
            <w:r w:rsidR="00163821" w:rsidRPr="00E605AF">
              <w:rPr>
                <w:rStyle w:val="Hyperlien"/>
                <w:noProof/>
              </w:rPr>
              <w:t>Diapositive 68 :</w:t>
            </w:r>
            <w:r w:rsidR="00163821">
              <w:rPr>
                <w:noProof/>
                <w:webHidden/>
              </w:rPr>
              <w:tab/>
            </w:r>
            <w:r w:rsidR="00163821">
              <w:rPr>
                <w:noProof/>
                <w:webHidden/>
              </w:rPr>
              <w:fldChar w:fldCharType="begin"/>
            </w:r>
            <w:r w:rsidR="00163821">
              <w:rPr>
                <w:noProof/>
                <w:webHidden/>
              </w:rPr>
              <w:instrText xml:space="preserve"> PAGEREF _Toc127197386 \h </w:instrText>
            </w:r>
            <w:r w:rsidR="00163821">
              <w:rPr>
                <w:noProof/>
                <w:webHidden/>
              </w:rPr>
            </w:r>
            <w:r w:rsidR="00163821">
              <w:rPr>
                <w:noProof/>
                <w:webHidden/>
              </w:rPr>
              <w:fldChar w:fldCharType="separate"/>
            </w:r>
            <w:r w:rsidR="00163821">
              <w:rPr>
                <w:noProof/>
                <w:webHidden/>
              </w:rPr>
              <w:t>36</w:t>
            </w:r>
            <w:r w:rsidR="00163821">
              <w:rPr>
                <w:noProof/>
                <w:webHidden/>
              </w:rPr>
              <w:fldChar w:fldCharType="end"/>
            </w:r>
          </w:hyperlink>
        </w:p>
        <w:p w14:paraId="156F83E2" w14:textId="3050EFB6" w:rsidR="00163821" w:rsidRDefault="005B0A3C">
          <w:pPr>
            <w:pStyle w:val="TM2"/>
            <w:tabs>
              <w:tab w:val="right" w:leader="dot" w:pos="9350"/>
            </w:tabs>
            <w:rPr>
              <w:rFonts w:eastAsiaTheme="minorEastAsia"/>
              <w:noProof/>
              <w:sz w:val="24"/>
              <w:szCs w:val="24"/>
              <w:lang w:val="en-CA"/>
            </w:rPr>
          </w:pPr>
          <w:hyperlink w:anchor="_Toc127197387" w:history="1">
            <w:r w:rsidR="00163821" w:rsidRPr="00E605AF">
              <w:rPr>
                <w:rStyle w:val="Hyperlien"/>
                <w:noProof/>
              </w:rPr>
              <w:t>Diapositive 69 :</w:t>
            </w:r>
            <w:r w:rsidR="00163821">
              <w:rPr>
                <w:noProof/>
                <w:webHidden/>
              </w:rPr>
              <w:tab/>
            </w:r>
            <w:r w:rsidR="00163821">
              <w:rPr>
                <w:noProof/>
                <w:webHidden/>
              </w:rPr>
              <w:fldChar w:fldCharType="begin"/>
            </w:r>
            <w:r w:rsidR="00163821">
              <w:rPr>
                <w:noProof/>
                <w:webHidden/>
              </w:rPr>
              <w:instrText xml:space="preserve"> PAGEREF _Toc127197387 \h </w:instrText>
            </w:r>
            <w:r w:rsidR="00163821">
              <w:rPr>
                <w:noProof/>
                <w:webHidden/>
              </w:rPr>
            </w:r>
            <w:r w:rsidR="00163821">
              <w:rPr>
                <w:noProof/>
                <w:webHidden/>
              </w:rPr>
              <w:fldChar w:fldCharType="separate"/>
            </w:r>
            <w:r w:rsidR="00163821">
              <w:rPr>
                <w:noProof/>
                <w:webHidden/>
              </w:rPr>
              <w:t>37</w:t>
            </w:r>
            <w:r w:rsidR="00163821">
              <w:rPr>
                <w:noProof/>
                <w:webHidden/>
              </w:rPr>
              <w:fldChar w:fldCharType="end"/>
            </w:r>
          </w:hyperlink>
        </w:p>
        <w:p w14:paraId="72232A99" w14:textId="35292F42" w:rsidR="00163821" w:rsidRDefault="005B0A3C">
          <w:pPr>
            <w:pStyle w:val="TM2"/>
            <w:tabs>
              <w:tab w:val="right" w:leader="dot" w:pos="9350"/>
            </w:tabs>
            <w:rPr>
              <w:rFonts w:eastAsiaTheme="minorEastAsia"/>
              <w:noProof/>
              <w:sz w:val="24"/>
              <w:szCs w:val="24"/>
              <w:lang w:val="en-CA"/>
            </w:rPr>
          </w:pPr>
          <w:hyperlink w:anchor="_Toc127197388" w:history="1">
            <w:r w:rsidR="00163821" w:rsidRPr="00E605AF">
              <w:rPr>
                <w:rStyle w:val="Hyperlien"/>
                <w:noProof/>
              </w:rPr>
              <w:t>Diapositive 70 :</w:t>
            </w:r>
            <w:r w:rsidR="00163821">
              <w:rPr>
                <w:noProof/>
                <w:webHidden/>
              </w:rPr>
              <w:tab/>
            </w:r>
            <w:r w:rsidR="00163821">
              <w:rPr>
                <w:noProof/>
                <w:webHidden/>
              </w:rPr>
              <w:fldChar w:fldCharType="begin"/>
            </w:r>
            <w:r w:rsidR="00163821">
              <w:rPr>
                <w:noProof/>
                <w:webHidden/>
              </w:rPr>
              <w:instrText xml:space="preserve"> PAGEREF _Toc127197388 \h </w:instrText>
            </w:r>
            <w:r w:rsidR="00163821">
              <w:rPr>
                <w:noProof/>
                <w:webHidden/>
              </w:rPr>
            </w:r>
            <w:r w:rsidR="00163821">
              <w:rPr>
                <w:noProof/>
                <w:webHidden/>
              </w:rPr>
              <w:fldChar w:fldCharType="separate"/>
            </w:r>
            <w:r w:rsidR="00163821">
              <w:rPr>
                <w:noProof/>
                <w:webHidden/>
              </w:rPr>
              <w:t>37</w:t>
            </w:r>
            <w:r w:rsidR="00163821">
              <w:rPr>
                <w:noProof/>
                <w:webHidden/>
              </w:rPr>
              <w:fldChar w:fldCharType="end"/>
            </w:r>
          </w:hyperlink>
        </w:p>
        <w:p w14:paraId="4A2623F2" w14:textId="09C75181" w:rsidR="00163821" w:rsidRDefault="005B0A3C">
          <w:pPr>
            <w:pStyle w:val="TM2"/>
            <w:tabs>
              <w:tab w:val="right" w:leader="dot" w:pos="9350"/>
            </w:tabs>
            <w:rPr>
              <w:rFonts w:eastAsiaTheme="minorEastAsia"/>
              <w:noProof/>
              <w:sz w:val="24"/>
              <w:szCs w:val="24"/>
              <w:lang w:val="en-CA"/>
            </w:rPr>
          </w:pPr>
          <w:hyperlink w:anchor="_Toc127197389" w:history="1">
            <w:r w:rsidR="00163821" w:rsidRPr="00E605AF">
              <w:rPr>
                <w:rStyle w:val="Hyperlien"/>
                <w:noProof/>
              </w:rPr>
              <w:t>Diapositive 71 :</w:t>
            </w:r>
            <w:r w:rsidR="00163821">
              <w:rPr>
                <w:noProof/>
                <w:webHidden/>
              </w:rPr>
              <w:tab/>
            </w:r>
            <w:r w:rsidR="00163821">
              <w:rPr>
                <w:noProof/>
                <w:webHidden/>
              </w:rPr>
              <w:fldChar w:fldCharType="begin"/>
            </w:r>
            <w:r w:rsidR="00163821">
              <w:rPr>
                <w:noProof/>
                <w:webHidden/>
              </w:rPr>
              <w:instrText xml:space="preserve"> PAGEREF _Toc127197389 \h </w:instrText>
            </w:r>
            <w:r w:rsidR="00163821">
              <w:rPr>
                <w:noProof/>
                <w:webHidden/>
              </w:rPr>
            </w:r>
            <w:r w:rsidR="00163821">
              <w:rPr>
                <w:noProof/>
                <w:webHidden/>
              </w:rPr>
              <w:fldChar w:fldCharType="separate"/>
            </w:r>
            <w:r w:rsidR="00163821">
              <w:rPr>
                <w:noProof/>
                <w:webHidden/>
              </w:rPr>
              <w:t>38</w:t>
            </w:r>
            <w:r w:rsidR="00163821">
              <w:rPr>
                <w:noProof/>
                <w:webHidden/>
              </w:rPr>
              <w:fldChar w:fldCharType="end"/>
            </w:r>
          </w:hyperlink>
        </w:p>
        <w:p w14:paraId="343DD833" w14:textId="31F62142" w:rsidR="00163821" w:rsidRDefault="005B0A3C">
          <w:pPr>
            <w:pStyle w:val="TM2"/>
            <w:tabs>
              <w:tab w:val="right" w:leader="dot" w:pos="9350"/>
            </w:tabs>
            <w:rPr>
              <w:rFonts w:eastAsiaTheme="minorEastAsia"/>
              <w:noProof/>
              <w:sz w:val="24"/>
              <w:szCs w:val="24"/>
              <w:lang w:val="en-CA"/>
            </w:rPr>
          </w:pPr>
          <w:hyperlink w:anchor="_Toc127197390" w:history="1">
            <w:r w:rsidR="00163821" w:rsidRPr="00E605AF">
              <w:rPr>
                <w:rStyle w:val="Hyperlien"/>
                <w:noProof/>
              </w:rPr>
              <w:t>Diapositive 72 :</w:t>
            </w:r>
            <w:r w:rsidR="00163821">
              <w:rPr>
                <w:noProof/>
                <w:webHidden/>
              </w:rPr>
              <w:tab/>
            </w:r>
            <w:r w:rsidR="00163821">
              <w:rPr>
                <w:noProof/>
                <w:webHidden/>
              </w:rPr>
              <w:fldChar w:fldCharType="begin"/>
            </w:r>
            <w:r w:rsidR="00163821">
              <w:rPr>
                <w:noProof/>
                <w:webHidden/>
              </w:rPr>
              <w:instrText xml:space="preserve"> PAGEREF _Toc127197390 \h </w:instrText>
            </w:r>
            <w:r w:rsidR="00163821">
              <w:rPr>
                <w:noProof/>
                <w:webHidden/>
              </w:rPr>
            </w:r>
            <w:r w:rsidR="00163821">
              <w:rPr>
                <w:noProof/>
                <w:webHidden/>
              </w:rPr>
              <w:fldChar w:fldCharType="separate"/>
            </w:r>
            <w:r w:rsidR="00163821">
              <w:rPr>
                <w:noProof/>
                <w:webHidden/>
              </w:rPr>
              <w:t>39</w:t>
            </w:r>
            <w:r w:rsidR="00163821">
              <w:rPr>
                <w:noProof/>
                <w:webHidden/>
              </w:rPr>
              <w:fldChar w:fldCharType="end"/>
            </w:r>
          </w:hyperlink>
        </w:p>
        <w:p w14:paraId="439BFBD6" w14:textId="18290941" w:rsidR="00163821" w:rsidRDefault="005B0A3C">
          <w:pPr>
            <w:pStyle w:val="TM2"/>
            <w:tabs>
              <w:tab w:val="right" w:leader="dot" w:pos="9350"/>
            </w:tabs>
            <w:rPr>
              <w:rFonts w:eastAsiaTheme="minorEastAsia"/>
              <w:noProof/>
              <w:sz w:val="24"/>
              <w:szCs w:val="24"/>
              <w:lang w:val="en-CA"/>
            </w:rPr>
          </w:pPr>
          <w:hyperlink w:anchor="_Toc127197391" w:history="1">
            <w:r w:rsidR="00163821" w:rsidRPr="00E605AF">
              <w:rPr>
                <w:rStyle w:val="Hyperlien"/>
                <w:noProof/>
              </w:rPr>
              <w:t>Diapositive 73 et 74 :</w:t>
            </w:r>
            <w:r w:rsidR="00163821">
              <w:rPr>
                <w:noProof/>
                <w:webHidden/>
              </w:rPr>
              <w:tab/>
            </w:r>
            <w:r w:rsidR="00163821">
              <w:rPr>
                <w:noProof/>
                <w:webHidden/>
              </w:rPr>
              <w:fldChar w:fldCharType="begin"/>
            </w:r>
            <w:r w:rsidR="00163821">
              <w:rPr>
                <w:noProof/>
                <w:webHidden/>
              </w:rPr>
              <w:instrText xml:space="preserve"> PAGEREF _Toc127197391 \h </w:instrText>
            </w:r>
            <w:r w:rsidR="00163821">
              <w:rPr>
                <w:noProof/>
                <w:webHidden/>
              </w:rPr>
            </w:r>
            <w:r w:rsidR="00163821">
              <w:rPr>
                <w:noProof/>
                <w:webHidden/>
              </w:rPr>
              <w:fldChar w:fldCharType="separate"/>
            </w:r>
            <w:r w:rsidR="00163821">
              <w:rPr>
                <w:noProof/>
                <w:webHidden/>
              </w:rPr>
              <w:t>40</w:t>
            </w:r>
            <w:r w:rsidR="00163821">
              <w:rPr>
                <w:noProof/>
                <w:webHidden/>
              </w:rPr>
              <w:fldChar w:fldCharType="end"/>
            </w:r>
          </w:hyperlink>
        </w:p>
        <w:p w14:paraId="52191C61" w14:textId="05565E8E" w:rsidR="00163821" w:rsidRDefault="005B0A3C">
          <w:pPr>
            <w:pStyle w:val="TM2"/>
            <w:tabs>
              <w:tab w:val="right" w:leader="dot" w:pos="9350"/>
            </w:tabs>
            <w:rPr>
              <w:rFonts w:eastAsiaTheme="minorEastAsia"/>
              <w:noProof/>
              <w:sz w:val="24"/>
              <w:szCs w:val="24"/>
              <w:lang w:val="en-CA"/>
            </w:rPr>
          </w:pPr>
          <w:hyperlink w:anchor="_Toc127197392" w:history="1">
            <w:r w:rsidR="00163821" w:rsidRPr="00E605AF">
              <w:rPr>
                <w:rStyle w:val="Hyperlien"/>
                <w:noProof/>
              </w:rPr>
              <w:t>Diapositive 76 :</w:t>
            </w:r>
            <w:r w:rsidR="00163821">
              <w:rPr>
                <w:noProof/>
                <w:webHidden/>
              </w:rPr>
              <w:tab/>
            </w:r>
            <w:r w:rsidR="00163821">
              <w:rPr>
                <w:noProof/>
                <w:webHidden/>
              </w:rPr>
              <w:fldChar w:fldCharType="begin"/>
            </w:r>
            <w:r w:rsidR="00163821">
              <w:rPr>
                <w:noProof/>
                <w:webHidden/>
              </w:rPr>
              <w:instrText xml:space="preserve"> PAGEREF _Toc127197392 \h </w:instrText>
            </w:r>
            <w:r w:rsidR="00163821">
              <w:rPr>
                <w:noProof/>
                <w:webHidden/>
              </w:rPr>
            </w:r>
            <w:r w:rsidR="00163821">
              <w:rPr>
                <w:noProof/>
                <w:webHidden/>
              </w:rPr>
              <w:fldChar w:fldCharType="separate"/>
            </w:r>
            <w:r w:rsidR="00163821">
              <w:rPr>
                <w:noProof/>
                <w:webHidden/>
              </w:rPr>
              <w:t>41</w:t>
            </w:r>
            <w:r w:rsidR="00163821">
              <w:rPr>
                <w:noProof/>
                <w:webHidden/>
              </w:rPr>
              <w:fldChar w:fldCharType="end"/>
            </w:r>
          </w:hyperlink>
        </w:p>
        <w:p w14:paraId="286294B3" w14:textId="45389063" w:rsidR="00163821" w:rsidRDefault="005B0A3C">
          <w:pPr>
            <w:pStyle w:val="TM2"/>
            <w:tabs>
              <w:tab w:val="right" w:leader="dot" w:pos="9350"/>
            </w:tabs>
            <w:rPr>
              <w:rFonts w:eastAsiaTheme="minorEastAsia"/>
              <w:noProof/>
              <w:sz w:val="24"/>
              <w:szCs w:val="24"/>
              <w:lang w:val="en-CA"/>
            </w:rPr>
          </w:pPr>
          <w:hyperlink w:anchor="_Toc127197393" w:history="1">
            <w:r w:rsidR="00163821" w:rsidRPr="00E605AF">
              <w:rPr>
                <w:rStyle w:val="Hyperlien"/>
                <w:noProof/>
              </w:rPr>
              <w:t>Diapositive 77 :</w:t>
            </w:r>
            <w:r w:rsidR="00163821">
              <w:rPr>
                <w:noProof/>
                <w:webHidden/>
              </w:rPr>
              <w:tab/>
            </w:r>
            <w:r w:rsidR="00163821">
              <w:rPr>
                <w:noProof/>
                <w:webHidden/>
              </w:rPr>
              <w:fldChar w:fldCharType="begin"/>
            </w:r>
            <w:r w:rsidR="00163821">
              <w:rPr>
                <w:noProof/>
                <w:webHidden/>
              </w:rPr>
              <w:instrText xml:space="preserve"> PAGEREF _Toc127197393 \h </w:instrText>
            </w:r>
            <w:r w:rsidR="00163821">
              <w:rPr>
                <w:noProof/>
                <w:webHidden/>
              </w:rPr>
            </w:r>
            <w:r w:rsidR="00163821">
              <w:rPr>
                <w:noProof/>
                <w:webHidden/>
              </w:rPr>
              <w:fldChar w:fldCharType="separate"/>
            </w:r>
            <w:r w:rsidR="00163821">
              <w:rPr>
                <w:noProof/>
                <w:webHidden/>
              </w:rPr>
              <w:t>43</w:t>
            </w:r>
            <w:r w:rsidR="00163821">
              <w:rPr>
                <w:noProof/>
                <w:webHidden/>
              </w:rPr>
              <w:fldChar w:fldCharType="end"/>
            </w:r>
          </w:hyperlink>
        </w:p>
        <w:p w14:paraId="68EF5A3C" w14:textId="5C6144F2" w:rsidR="00163821" w:rsidRDefault="005B0A3C">
          <w:pPr>
            <w:pStyle w:val="TM2"/>
            <w:tabs>
              <w:tab w:val="right" w:leader="dot" w:pos="9350"/>
            </w:tabs>
            <w:rPr>
              <w:rFonts w:eastAsiaTheme="minorEastAsia"/>
              <w:noProof/>
              <w:sz w:val="24"/>
              <w:szCs w:val="24"/>
              <w:lang w:val="en-CA"/>
            </w:rPr>
          </w:pPr>
          <w:hyperlink w:anchor="_Toc127197394" w:history="1">
            <w:r w:rsidR="00163821" w:rsidRPr="00E605AF">
              <w:rPr>
                <w:rStyle w:val="Hyperlien"/>
                <w:noProof/>
              </w:rPr>
              <w:t>Diapositive 78 :</w:t>
            </w:r>
            <w:r w:rsidR="00163821">
              <w:rPr>
                <w:noProof/>
                <w:webHidden/>
              </w:rPr>
              <w:tab/>
            </w:r>
            <w:r w:rsidR="00163821">
              <w:rPr>
                <w:noProof/>
                <w:webHidden/>
              </w:rPr>
              <w:fldChar w:fldCharType="begin"/>
            </w:r>
            <w:r w:rsidR="00163821">
              <w:rPr>
                <w:noProof/>
                <w:webHidden/>
              </w:rPr>
              <w:instrText xml:space="preserve"> PAGEREF _Toc127197394 \h </w:instrText>
            </w:r>
            <w:r w:rsidR="00163821">
              <w:rPr>
                <w:noProof/>
                <w:webHidden/>
              </w:rPr>
            </w:r>
            <w:r w:rsidR="00163821">
              <w:rPr>
                <w:noProof/>
                <w:webHidden/>
              </w:rPr>
              <w:fldChar w:fldCharType="separate"/>
            </w:r>
            <w:r w:rsidR="00163821">
              <w:rPr>
                <w:noProof/>
                <w:webHidden/>
              </w:rPr>
              <w:t>44</w:t>
            </w:r>
            <w:r w:rsidR="00163821">
              <w:rPr>
                <w:noProof/>
                <w:webHidden/>
              </w:rPr>
              <w:fldChar w:fldCharType="end"/>
            </w:r>
          </w:hyperlink>
        </w:p>
        <w:p w14:paraId="4165AD60" w14:textId="6A048286" w:rsidR="00163821" w:rsidRDefault="005B0A3C">
          <w:pPr>
            <w:pStyle w:val="TM1"/>
            <w:tabs>
              <w:tab w:val="left" w:pos="720"/>
              <w:tab w:val="right" w:leader="dot" w:pos="9350"/>
            </w:tabs>
            <w:rPr>
              <w:rFonts w:eastAsiaTheme="minorEastAsia"/>
              <w:noProof/>
              <w:sz w:val="24"/>
              <w:szCs w:val="24"/>
              <w:lang w:val="en-CA"/>
            </w:rPr>
          </w:pPr>
          <w:hyperlink w:anchor="_Toc127197395" w:history="1">
            <w:r w:rsidR="00163821" w:rsidRPr="00E605AF">
              <w:rPr>
                <w:rStyle w:val="Hyperlien"/>
                <w:noProof/>
              </w:rPr>
              <w:t>G-</w:t>
            </w:r>
            <w:r w:rsidR="00163821">
              <w:rPr>
                <w:rFonts w:eastAsiaTheme="minorEastAsia"/>
                <w:noProof/>
                <w:sz w:val="24"/>
                <w:szCs w:val="24"/>
                <w:lang w:val="en-CA"/>
              </w:rPr>
              <w:tab/>
            </w:r>
            <w:r w:rsidR="00163821" w:rsidRPr="00E605AF">
              <w:rPr>
                <w:rStyle w:val="Hyperlien"/>
                <w:noProof/>
              </w:rPr>
              <w:t>Mode de mise hors service par plastification ou fracture (états limites ultimes)</w:t>
            </w:r>
            <w:r w:rsidR="00163821">
              <w:rPr>
                <w:noProof/>
                <w:webHidden/>
              </w:rPr>
              <w:tab/>
            </w:r>
            <w:r w:rsidR="00163821">
              <w:rPr>
                <w:noProof/>
                <w:webHidden/>
              </w:rPr>
              <w:fldChar w:fldCharType="begin"/>
            </w:r>
            <w:r w:rsidR="00163821">
              <w:rPr>
                <w:noProof/>
                <w:webHidden/>
              </w:rPr>
              <w:instrText xml:space="preserve"> PAGEREF _Toc127197395 \h </w:instrText>
            </w:r>
            <w:r w:rsidR="00163821">
              <w:rPr>
                <w:noProof/>
                <w:webHidden/>
              </w:rPr>
            </w:r>
            <w:r w:rsidR="00163821">
              <w:rPr>
                <w:noProof/>
                <w:webHidden/>
              </w:rPr>
              <w:fldChar w:fldCharType="separate"/>
            </w:r>
            <w:r w:rsidR="00163821">
              <w:rPr>
                <w:noProof/>
                <w:webHidden/>
              </w:rPr>
              <w:t>46</w:t>
            </w:r>
            <w:r w:rsidR="00163821">
              <w:rPr>
                <w:noProof/>
                <w:webHidden/>
              </w:rPr>
              <w:fldChar w:fldCharType="end"/>
            </w:r>
          </w:hyperlink>
        </w:p>
        <w:p w14:paraId="74B92632" w14:textId="753633CC" w:rsidR="00163821" w:rsidRDefault="005B0A3C">
          <w:pPr>
            <w:pStyle w:val="TM2"/>
            <w:tabs>
              <w:tab w:val="right" w:leader="dot" w:pos="9350"/>
            </w:tabs>
            <w:rPr>
              <w:rFonts w:eastAsiaTheme="minorEastAsia"/>
              <w:noProof/>
              <w:sz w:val="24"/>
              <w:szCs w:val="24"/>
              <w:lang w:val="en-CA"/>
            </w:rPr>
          </w:pPr>
          <w:hyperlink w:anchor="_Toc127197396" w:history="1">
            <w:r w:rsidR="00163821" w:rsidRPr="00E605AF">
              <w:rPr>
                <w:rStyle w:val="Hyperlien"/>
                <w:noProof/>
              </w:rPr>
              <w:t>Diapositive 81 :</w:t>
            </w:r>
            <w:r w:rsidR="00163821">
              <w:rPr>
                <w:noProof/>
                <w:webHidden/>
              </w:rPr>
              <w:tab/>
            </w:r>
            <w:r w:rsidR="00163821">
              <w:rPr>
                <w:noProof/>
                <w:webHidden/>
              </w:rPr>
              <w:fldChar w:fldCharType="begin"/>
            </w:r>
            <w:r w:rsidR="00163821">
              <w:rPr>
                <w:noProof/>
                <w:webHidden/>
              </w:rPr>
              <w:instrText xml:space="preserve"> PAGEREF _Toc127197396 \h </w:instrText>
            </w:r>
            <w:r w:rsidR="00163821">
              <w:rPr>
                <w:noProof/>
                <w:webHidden/>
              </w:rPr>
            </w:r>
            <w:r w:rsidR="00163821">
              <w:rPr>
                <w:noProof/>
                <w:webHidden/>
              </w:rPr>
              <w:fldChar w:fldCharType="separate"/>
            </w:r>
            <w:r w:rsidR="00163821">
              <w:rPr>
                <w:noProof/>
                <w:webHidden/>
              </w:rPr>
              <w:t>46</w:t>
            </w:r>
            <w:r w:rsidR="00163821">
              <w:rPr>
                <w:noProof/>
                <w:webHidden/>
              </w:rPr>
              <w:fldChar w:fldCharType="end"/>
            </w:r>
          </w:hyperlink>
        </w:p>
        <w:p w14:paraId="7DFB42B2" w14:textId="69D09C21" w:rsidR="00163821" w:rsidRDefault="005B0A3C">
          <w:pPr>
            <w:pStyle w:val="TM2"/>
            <w:tabs>
              <w:tab w:val="right" w:leader="dot" w:pos="9350"/>
            </w:tabs>
            <w:rPr>
              <w:rFonts w:eastAsiaTheme="minorEastAsia"/>
              <w:noProof/>
              <w:sz w:val="24"/>
              <w:szCs w:val="24"/>
              <w:lang w:val="en-CA"/>
            </w:rPr>
          </w:pPr>
          <w:hyperlink w:anchor="_Toc127197397" w:history="1">
            <w:r w:rsidR="00163821" w:rsidRPr="00E605AF">
              <w:rPr>
                <w:rStyle w:val="Hyperlien"/>
                <w:noProof/>
              </w:rPr>
              <w:t>Diapositive 82 et 83 :</w:t>
            </w:r>
            <w:r w:rsidR="00163821">
              <w:rPr>
                <w:noProof/>
                <w:webHidden/>
              </w:rPr>
              <w:tab/>
            </w:r>
            <w:r w:rsidR="00163821">
              <w:rPr>
                <w:noProof/>
                <w:webHidden/>
              </w:rPr>
              <w:fldChar w:fldCharType="begin"/>
            </w:r>
            <w:r w:rsidR="00163821">
              <w:rPr>
                <w:noProof/>
                <w:webHidden/>
              </w:rPr>
              <w:instrText xml:space="preserve"> PAGEREF _Toc127197397 \h </w:instrText>
            </w:r>
            <w:r w:rsidR="00163821">
              <w:rPr>
                <w:noProof/>
                <w:webHidden/>
              </w:rPr>
            </w:r>
            <w:r w:rsidR="00163821">
              <w:rPr>
                <w:noProof/>
                <w:webHidden/>
              </w:rPr>
              <w:fldChar w:fldCharType="separate"/>
            </w:r>
            <w:r w:rsidR="00163821">
              <w:rPr>
                <w:noProof/>
                <w:webHidden/>
              </w:rPr>
              <w:t>48</w:t>
            </w:r>
            <w:r w:rsidR="00163821">
              <w:rPr>
                <w:noProof/>
                <w:webHidden/>
              </w:rPr>
              <w:fldChar w:fldCharType="end"/>
            </w:r>
          </w:hyperlink>
        </w:p>
        <w:p w14:paraId="65E7AB2C" w14:textId="2B3AB4A8" w:rsidR="00982E92" w:rsidRDefault="00982E92">
          <w:r>
            <w:rPr>
              <w:b/>
              <w:bCs/>
              <w:lang w:val="fr-FR"/>
            </w:rPr>
            <w:fldChar w:fldCharType="end"/>
          </w:r>
        </w:p>
      </w:sdtContent>
    </w:sdt>
    <w:p w14:paraId="039E9B78" w14:textId="77777777" w:rsidR="00982E92" w:rsidRDefault="00982E92"/>
    <w:p w14:paraId="76BEEDF5" w14:textId="2F98F4BD" w:rsidR="00922B91" w:rsidRDefault="00922B91">
      <w:r>
        <w:br w:type="page"/>
      </w:r>
    </w:p>
    <w:p w14:paraId="50FB823A" w14:textId="77777777" w:rsidR="00832B45" w:rsidRDefault="00832B45" w:rsidP="00832B45">
      <w:pPr>
        <w:pStyle w:val="Titre1"/>
      </w:pPr>
      <w:bookmarkStart w:id="0" w:name="_Toc127197350"/>
      <w:r>
        <w:lastRenderedPageBreak/>
        <w:t>Note</w:t>
      </w:r>
      <w:bookmarkEnd w:id="0"/>
    </w:p>
    <w:p w14:paraId="5BBFBBEB" w14:textId="77777777" w:rsidR="00832B45" w:rsidRDefault="00832B45" w:rsidP="00832B45">
      <w:pPr>
        <w:jc w:val="both"/>
        <w:rPr>
          <w:rFonts w:asciiTheme="majorHAnsi" w:hAnsiTheme="majorHAnsi" w:cstheme="majorHAnsi"/>
          <w:sz w:val="24"/>
          <w:szCs w:val="24"/>
        </w:rPr>
      </w:pPr>
    </w:p>
    <w:p w14:paraId="6598FFD5" w14:textId="77777777" w:rsidR="00832B45" w:rsidRPr="00E56892" w:rsidRDefault="00832B45" w:rsidP="00832B45">
      <w:pPr>
        <w:jc w:val="both"/>
        <w:rPr>
          <w:rFonts w:asciiTheme="majorHAnsi" w:hAnsiTheme="majorHAnsi" w:cstheme="majorHAnsi"/>
          <w:sz w:val="24"/>
          <w:szCs w:val="24"/>
        </w:rPr>
      </w:pPr>
      <w:r w:rsidRPr="0003298D">
        <w:rPr>
          <w:rFonts w:asciiTheme="majorHAnsi" w:hAnsiTheme="majorHAnsi" w:cstheme="majorHAnsi"/>
          <w:sz w:val="24"/>
          <w:szCs w:val="24"/>
        </w:rPr>
        <w:t xml:space="preserve">Avec la permission de </w:t>
      </w:r>
      <w:r>
        <w:rPr>
          <w:rFonts w:asciiTheme="majorHAnsi" w:hAnsiTheme="majorHAnsi" w:cstheme="majorHAnsi"/>
          <w:sz w:val="24"/>
          <w:szCs w:val="24"/>
        </w:rPr>
        <w:t xml:space="preserve">monsieur Denis Beaulieu, </w:t>
      </w:r>
      <w:r w:rsidRPr="0003298D">
        <w:rPr>
          <w:rFonts w:asciiTheme="majorHAnsi" w:hAnsiTheme="majorHAnsi" w:cstheme="majorHAnsi"/>
          <w:sz w:val="24"/>
          <w:szCs w:val="24"/>
        </w:rPr>
        <w:t xml:space="preserve">une certaine partie du matériel est reproduite </w:t>
      </w:r>
      <w:r>
        <w:rPr>
          <w:rFonts w:asciiTheme="majorHAnsi" w:hAnsiTheme="majorHAnsi" w:cstheme="majorHAnsi"/>
          <w:sz w:val="24"/>
          <w:szCs w:val="24"/>
        </w:rPr>
        <w:t xml:space="preserve">des manuels </w:t>
      </w:r>
      <w:r>
        <w:rPr>
          <w:rFonts w:asciiTheme="majorHAnsi" w:hAnsiTheme="majorHAnsi" w:cstheme="majorHAnsi"/>
          <w:i/>
          <w:sz w:val="24"/>
          <w:szCs w:val="24"/>
        </w:rPr>
        <w:t>Calcul des charpentes d’aluminium</w:t>
      </w:r>
      <w:r w:rsidRPr="0003298D">
        <w:rPr>
          <w:rFonts w:asciiTheme="majorHAnsi" w:hAnsiTheme="majorHAnsi" w:cstheme="majorHAnsi"/>
          <w:sz w:val="24"/>
          <w:szCs w:val="24"/>
        </w:rPr>
        <w:t xml:space="preserve"> </w:t>
      </w:r>
      <w:r>
        <w:rPr>
          <w:rFonts w:asciiTheme="majorHAnsi" w:hAnsiTheme="majorHAnsi" w:cstheme="majorHAnsi"/>
          <w:sz w:val="24"/>
          <w:szCs w:val="24"/>
        </w:rPr>
        <w:t xml:space="preserve">et </w:t>
      </w:r>
      <w:r>
        <w:rPr>
          <w:rFonts w:asciiTheme="majorHAnsi" w:hAnsiTheme="majorHAnsi" w:cstheme="majorHAnsi"/>
          <w:i/>
          <w:sz w:val="24"/>
          <w:szCs w:val="24"/>
        </w:rPr>
        <w:t xml:space="preserve">Les caractéristiques de l’aluminium </w:t>
      </w:r>
      <w:r w:rsidRPr="0003298D">
        <w:rPr>
          <w:rFonts w:asciiTheme="majorHAnsi" w:hAnsiTheme="majorHAnsi" w:cstheme="majorHAnsi"/>
          <w:i/>
          <w:sz w:val="24"/>
          <w:szCs w:val="24"/>
        </w:rPr>
        <w:t>structural</w:t>
      </w:r>
      <w:r w:rsidRPr="0003298D">
        <w:rPr>
          <w:rFonts w:asciiTheme="majorHAnsi" w:hAnsiTheme="majorHAnsi" w:cstheme="majorHAnsi"/>
          <w:sz w:val="24"/>
          <w:szCs w:val="24"/>
        </w:rPr>
        <w:t xml:space="preserve">. Bien que l'utilisation du matériel ait été autorisée, </w:t>
      </w:r>
      <w:r>
        <w:rPr>
          <w:rFonts w:asciiTheme="majorHAnsi" w:hAnsiTheme="majorHAnsi" w:cstheme="majorHAnsi"/>
          <w:sz w:val="24"/>
          <w:szCs w:val="24"/>
        </w:rPr>
        <w:t>monsieur Beaulieu</w:t>
      </w:r>
      <w:r w:rsidRPr="0003298D">
        <w:rPr>
          <w:rFonts w:asciiTheme="majorHAnsi" w:hAnsiTheme="majorHAnsi" w:cstheme="majorHAnsi"/>
          <w:sz w:val="24"/>
          <w:szCs w:val="24"/>
        </w:rPr>
        <w:t xml:space="preserve"> n'est pas responsable de la manière dont les données sont présentées, ni de toute représentation ou interprétation. </w:t>
      </w:r>
    </w:p>
    <w:p w14:paraId="5FA86496" w14:textId="48314441" w:rsidR="00982E92" w:rsidRDefault="00922B91" w:rsidP="00982E92">
      <w:r>
        <w:t xml:space="preserve"> </w:t>
      </w:r>
      <w:r>
        <w:br w:type="page"/>
      </w:r>
    </w:p>
    <w:p w14:paraId="5A27C63A" w14:textId="127D26E1" w:rsidR="00982E92" w:rsidRDefault="00982E92" w:rsidP="00BC7FFA">
      <w:pPr>
        <w:pStyle w:val="Titre1"/>
        <w:numPr>
          <w:ilvl w:val="0"/>
          <w:numId w:val="14"/>
        </w:numPr>
      </w:pPr>
      <w:bookmarkStart w:id="1" w:name="_Toc127197351"/>
      <w:r>
        <w:lastRenderedPageBreak/>
        <w:t>Introduction</w:t>
      </w:r>
      <w:bookmarkEnd w:id="1"/>
    </w:p>
    <w:p w14:paraId="42EC82F3" w14:textId="77777777" w:rsidR="00982E92" w:rsidRDefault="00982E92" w:rsidP="00982E92"/>
    <w:p w14:paraId="066882FE" w14:textId="50DEFB5F" w:rsidR="00982E92" w:rsidRDefault="006775E3" w:rsidP="00BC7FFA">
      <w:pPr>
        <w:pStyle w:val="Titre2"/>
      </w:pPr>
      <w:bookmarkStart w:id="2" w:name="_Toc127197352"/>
      <w:r>
        <w:t xml:space="preserve">Diapositive </w:t>
      </w:r>
      <w:r w:rsidR="00215E4D">
        <w:t>6</w:t>
      </w:r>
      <w:r>
        <w:t xml:space="preserve"> et </w:t>
      </w:r>
      <w:r w:rsidR="00215E4D">
        <w:t>7</w:t>
      </w:r>
      <w:r w:rsidR="00982E92">
        <w:t> :</w:t>
      </w:r>
      <w:bookmarkEnd w:id="2"/>
    </w:p>
    <w:p w14:paraId="7275EE29" w14:textId="77777777" w:rsidR="00B7258E" w:rsidRDefault="00B7258E" w:rsidP="00B7258E"/>
    <w:p w14:paraId="49D97F84" w14:textId="09183C12" w:rsidR="001B796C" w:rsidRDefault="001B796C" w:rsidP="0030377F">
      <w:pPr>
        <w:jc w:val="both"/>
        <w:rPr>
          <w:rFonts w:asciiTheme="majorHAnsi" w:hAnsiTheme="majorHAnsi" w:cstheme="majorHAnsi"/>
          <w:sz w:val="24"/>
          <w:szCs w:val="24"/>
        </w:rPr>
      </w:pPr>
      <w:r w:rsidRPr="0030377F">
        <w:rPr>
          <w:rFonts w:asciiTheme="majorHAnsi" w:hAnsiTheme="majorHAnsi" w:cstheme="majorHAnsi"/>
          <w:sz w:val="24"/>
          <w:szCs w:val="24"/>
        </w:rPr>
        <w:t>Quand l’assemblage d’une pièce en traction se fait à l’aide de boulons, on doit tenir c</w:t>
      </w:r>
      <w:r w:rsidR="007E088B" w:rsidRPr="0030377F">
        <w:rPr>
          <w:rFonts w:asciiTheme="majorHAnsi" w:hAnsiTheme="majorHAnsi" w:cstheme="majorHAnsi"/>
          <w:sz w:val="24"/>
          <w:szCs w:val="24"/>
        </w:rPr>
        <w:t xml:space="preserve">ompte de la présence des trous </w:t>
      </w:r>
      <w:r w:rsidRPr="0030377F">
        <w:rPr>
          <w:rFonts w:asciiTheme="majorHAnsi" w:hAnsiTheme="majorHAnsi" w:cstheme="majorHAnsi"/>
          <w:sz w:val="24"/>
          <w:szCs w:val="24"/>
        </w:rPr>
        <w:t>qui modifient le comportement de la pièce. Comme i</w:t>
      </w:r>
      <w:r w:rsidR="007E088B" w:rsidRPr="0030377F">
        <w:rPr>
          <w:rFonts w:asciiTheme="majorHAnsi" w:hAnsiTheme="majorHAnsi" w:cstheme="majorHAnsi"/>
          <w:sz w:val="24"/>
          <w:szCs w:val="24"/>
        </w:rPr>
        <w:t xml:space="preserve">ls </w:t>
      </w:r>
      <w:r w:rsidRPr="0030377F">
        <w:rPr>
          <w:rFonts w:asciiTheme="majorHAnsi" w:hAnsiTheme="majorHAnsi" w:cstheme="majorHAnsi"/>
          <w:sz w:val="24"/>
          <w:szCs w:val="24"/>
        </w:rPr>
        <w:t>réduisent l’aire de la section disponible pour résister à la traction, il faut non seulement considérer l’aire de la section brute (</w:t>
      </w:r>
      <m:oMath>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A</m:t>
            </m:r>
          </m:e>
          <m:sub>
            <m:r>
              <w:rPr>
                <w:rFonts w:ascii="Cambria Math" w:hAnsi="Cambria Math" w:cstheme="majorHAnsi"/>
                <w:sz w:val="24"/>
                <w:szCs w:val="24"/>
                <w:lang w:val="fr-FR"/>
              </w:rPr>
              <m:t>g</m:t>
            </m:r>
          </m:sub>
        </m:sSub>
      </m:oMath>
      <w:r w:rsidRPr="0030377F">
        <w:rPr>
          <w:rFonts w:asciiTheme="majorHAnsi" w:hAnsiTheme="majorHAnsi" w:cstheme="majorHAnsi"/>
          <w:sz w:val="24"/>
          <w:szCs w:val="24"/>
        </w:rPr>
        <w:t>), mais aussi l’aire de la section nette (</w:t>
      </w:r>
      <m:oMath>
        <m:sSub>
          <m:sSubPr>
            <m:ctrlPr>
              <w:rPr>
                <w:rFonts w:ascii="Cambria Math" w:hAnsi="Cambria Math" w:cstheme="majorHAnsi"/>
                <w:i/>
                <w:iCs/>
                <w:sz w:val="24"/>
                <w:szCs w:val="24"/>
                <w:lang w:val="fr-FR"/>
              </w:rPr>
            </m:ctrlPr>
          </m:sSubPr>
          <m:e>
            <m:r>
              <w:rPr>
                <w:rFonts w:ascii="Cambria Math" w:hAnsi="Cambria Math" w:cstheme="majorHAnsi"/>
                <w:sz w:val="24"/>
                <w:szCs w:val="24"/>
                <w:lang w:val="fr-FR"/>
              </w:rPr>
              <m:t>A</m:t>
            </m:r>
          </m:e>
          <m:sub>
            <m:r>
              <w:rPr>
                <w:rFonts w:ascii="Cambria Math" w:hAnsi="Cambria Math" w:cstheme="majorHAnsi"/>
                <w:sz w:val="24"/>
                <w:szCs w:val="24"/>
              </w:rPr>
              <m:t>n</m:t>
            </m:r>
          </m:sub>
        </m:sSub>
      </m:oMath>
      <w:r w:rsidRPr="0030377F">
        <w:rPr>
          <w:rFonts w:asciiTheme="majorHAnsi" w:hAnsiTheme="majorHAnsi" w:cstheme="majorHAnsi"/>
          <w:sz w:val="24"/>
          <w:szCs w:val="24"/>
        </w:rPr>
        <w:t>) au droit de l’assemblage.</w:t>
      </w:r>
    </w:p>
    <w:p w14:paraId="01C52475" w14:textId="77777777" w:rsidR="00544DB4" w:rsidRPr="0030377F" w:rsidRDefault="00544DB4" w:rsidP="0030377F">
      <w:pPr>
        <w:jc w:val="both"/>
        <w:rPr>
          <w:rFonts w:asciiTheme="majorHAnsi" w:hAnsiTheme="majorHAnsi" w:cstheme="majorHAnsi"/>
          <w:sz w:val="24"/>
          <w:szCs w:val="24"/>
        </w:rPr>
      </w:pPr>
    </w:p>
    <w:p w14:paraId="37FDC5EB" w14:textId="77777777" w:rsidR="001B796C" w:rsidRPr="0030377F" w:rsidRDefault="001B796C" w:rsidP="0030377F">
      <w:pPr>
        <w:jc w:val="both"/>
        <w:rPr>
          <w:rFonts w:asciiTheme="majorHAnsi" w:hAnsiTheme="majorHAnsi" w:cstheme="majorHAnsi"/>
          <w:sz w:val="24"/>
          <w:szCs w:val="24"/>
        </w:rPr>
      </w:pPr>
      <w:r w:rsidRPr="0030377F">
        <w:rPr>
          <w:rFonts w:asciiTheme="majorHAnsi" w:hAnsiTheme="majorHAnsi" w:cstheme="majorHAnsi"/>
          <w:b/>
          <w:bCs/>
          <w:sz w:val="24"/>
          <w:szCs w:val="24"/>
        </w:rPr>
        <w:t>4.1 Introduction</w:t>
      </w:r>
    </w:p>
    <w:p w14:paraId="1D9E8F7B" w14:textId="77777777" w:rsidR="001B796C" w:rsidRPr="0030377F" w:rsidRDefault="001B796C" w:rsidP="0030377F">
      <w:pPr>
        <w:jc w:val="both"/>
        <w:rPr>
          <w:rFonts w:asciiTheme="majorHAnsi" w:hAnsiTheme="majorHAnsi" w:cstheme="majorHAnsi"/>
          <w:sz w:val="24"/>
          <w:szCs w:val="24"/>
        </w:rPr>
      </w:pPr>
      <w:r w:rsidRPr="0030377F">
        <w:rPr>
          <w:rFonts w:asciiTheme="majorHAnsi" w:hAnsiTheme="majorHAnsi" w:cstheme="majorHAnsi"/>
          <w:sz w:val="24"/>
          <w:szCs w:val="24"/>
        </w:rPr>
        <w:t>Ce chapitre est le premier de la série portant sur le calcul des pièces constituant les charpentes d’aluminium. On distingue essentiellement les poutres, les poteaux, les pièces de contreventement et les assemblages, mais il est possible de décomposer plus finement, si on classe les éléments structuraux en fonction des efforts qui les sollicitent.</w:t>
      </w:r>
    </w:p>
    <w:p w14:paraId="66F3239E" w14:textId="77777777" w:rsidR="001B796C" w:rsidRPr="0030377F" w:rsidRDefault="001B796C" w:rsidP="0030377F">
      <w:pPr>
        <w:jc w:val="both"/>
        <w:rPr>
          <w:rFonts w:asciiTheme="majorHAnsi" w:hAnsiTheme="majorHAnsi" w:cstheme="majorHAnsi"/>
          <w:sz w:val="24"/>
          <w:szCs w:val="24"/>
        </w:rPr>
      </w:pPr>
      <w:r w:rsidRPr="0030377F">
        <w:rPr>
          <w:rFonts w:asciiTheme="majorHAnsi" w:hAnsiTheme="majorHAnsi" w:cstheme="majorHAnsi"/>
          <w:sz w:val="24"/>
          <w:szCs w:val="24"/>
        </w:rPr>
        <w:t>On identifie ainsi les pièces sollicitées en traction, en compression, en flexion, en torsion et en flexion composée. Dans ce dernier cas, la pièce fléchie peut aussi être sollicitée en traction, en compression ou en torsion. S’ajoutent à cette liste, les pièces soumises à des sollicitations alternées. Les assemblages, pour leur part, sont classés en deux grandes catégories : les assemblages mécaniques et les assemblages soudés. Cette classification définit le contenu du volume.</w:t>
      </w:r>
    </w:p>
    <w:p w14:paraId="18AA5E9C" w14:textId="77777777" w:rsidR="001B796C" w:rsidRPr="0030377F" w:rsidRDefault="001B796C" w:rsidP="0030377F">
      <w:pPr>
        <w:jc w:val="both"/>
        <w:rPr>
          <w:rFonts w:asciiTheme="majorHAnsi" w:hAnsiTheme="majorHAnsi" w:cstheme="majorHAnsi"/>
          <w:sz w:val="24"/>
          <w:szCs w:val="24"/>
        </w:rPr>
      </w:pPr>
      <w:r w:rsidRPr="0030377F">
        <w:rPr>
          <w:rFonts w:asciiTheme="majorHAnsi" w:hAnsiTheme="majorHAnsi" w:cstheme="majorHAnsi"/>
          <w:sz w:val="24"/>
          <w:szCs w:val="24"/>
        </w:rPr>
        <w:t>Il convient, au départ, d’aborder l’élément le plus facile à dimensionner, soit la pièce en traction. Une pièce soumise à un effort de traction pure est une pièce sollicitée par une force appliquée au ce</w:t>
      </w:r>
      <w:r w:rsidR="007E7387" w:rsidRPr="0030377F">
        <w:rPr>
          <w:rFonts w:asciiTheme="majorHAnsi" w:hAnsiTheme="majorHAnsi" w:cstheme="majorHAnsi"/>
          <w:sz w:val="24"/>
          <w:szCs w:val="24"/>
        </w:rPr>
        <w:t>ntre de gravité de la section qui tente d’</w:t>
      </w:r>
      <w:r w:rsidRPr="0030377F">
        <w:rPr>
          <w:rFonts w:asciiTheme="majorHAnsi" w:hAnsiTheme="majorHAnsi" w:cstheme="majorHAnsi"/>
          <w:sz w:val="24"/>
          <w:szCs w:val="24"/>
        </w:rPr>
        <w:t xml:space="preserve">allonger la pièce. La distribution des contraintes est en principe uniforme sur toute la section. </w:t>
      </w:r>
    </w:p>
    <w:p w14:paraId="5AFC43F6" w14:textId="77777777" w:rsidR="001B796C" w:rsidRPr="0030377F" w:rsidRDefault="001B796C" w:rsidP="0030377F">
      <w:pPr>
        <w:jc w:val="both"/>
        <w:rPr>
          <w:rFonts w:asciiTheme="majorHAnsi" w:hAnsiTheme="majorHAnsi" w:cstheme="majorHAnsi"/>
          <w:sz w:val="24"/>
          <w:szCs w:val="24"/>
        </w:rPr>
      </w:pPr>
      <w:r w:rsidRPr="0030377F">
        <w:rPr>
          <w:rFonts w:asciiTheme="majorHAnsi" w:hAnsiTheme="majorHAnsi" w:cstheme="majorHAnsi"/>
          <w:sz w:val="24"/>
          <w:szCs w:val="24"/>
        </w:rPr>
        <w:t>Le calcul des pièces tendues ne semble pas difficile, à première vue, mais les problèmes apparaissent lorsqu’on examine ce qui se passe au droit des assemblages qui sont situés aux extrémités de la pièce et, parfois, le long de celle-ci. Dans ces zones de faible longueur par rapport à la longueur totale de la pièce, les contraintes ne sont pas uniformes.</w:t>
      </w:r>
    </w:p>
    <w:p w14:paraId="1AC8248A" w14:textId="166E8C54" w:rsidR="0056069B" w:rsidRPr="0030377F" w:rsidRDefault="001B796C" w:rsidP="0030377F">
      <w:pPr>
        <w:jc w:val="both"/>
        <w:rPr>
          <w:rFonts w:asciiTheme="majorHAnsi" w:hAnsiTheme="majorHAnsi" w:cstheme="majorHAnsi"/>
          <w:sz w:val="24"/>
          <w:szCs w:val="24"/>
        </w:rPr>
      </w:pPr>
      <w:r w:rsidRPr="0030377F">
        <w:rPr>
          <w:rFonts w:asciiTheme="majorHAnsi" w:hAnsiTheme="majorHAnsi" w:cstheme="majorHAnsi"/>
          <w:sz w:val="24"/>
          <w:szCs w:val="24"/>
        </w:rPr>
        <w:t xml:space="preserve">Dans le dimensionnement des pièces sollicitées en traction, il faut donc empiéter sur les chapitres réservés aux assemblages, de façon à tenir compte des différents phénomènes qui affectent la </w:t>
      </w:r>
      <w:r w:rsidRPr="0030377F">
        <w:rPr>
          <w:rFonts w:asciiTheme="majorHAnsi" w:hAnsiTheme="majorHAnsi" w:cstheme="majorHAnsi"/>
          <w:sz w:val="24"/>
          <w:szCs w:val="24"/>
        </w:rPr>
        <w:lastRenderedPageBreak/>
        <w:t>résistance et le comportement de la pièce. Ils sont multiples, mais on ne s’attardera qu’à l’étude des principaux : rupture sur la section nette, excentricités et pertes de résistance liées à la présence de soudures. Le texte de ce chapitre servira d’introduction aux chapitres VII et VIII</w:t>
      </w:r>
      <w:r w:rsidR="004471C7">
        <w:rPr>
          <w:rStyle w:val="Appelnotedebasdep"/>
          <w:rFonts w:asciiTheme="majorHAnsi" w:hAnsiTheme="majorHAnsi" w:cstheme="majorHAnsi"/>
          <w:sz w:val="24"/>
          <w:szCs w:val="24"/>
        </w:rPr>
        <w:footnoteReference w:id="1"/>
      </w:r>
      <w:r w:rsidRPr="0030377F">
        <w:rPr>
          <w:rFonts w:asciiTheme="majorHAnsi" w:hAnsiTheme="majorHAnsi" w:cstheme="majorHAnsi"/>
          <w:sz w:val="24"/>
          <w:szCs w:val="24"/>
        </w:rPr>
        <w:t xml:space="preserve"> qui couvrent en détail le dimensionnement des assemblages mécaniques et soudés.</w:t>
      </w:r>
    </w:p>
    <w:p w14:paraId="71E8FC75" w14:textId="3E46CBAE" w:rsidR="0030377F" w:rsidRDefault="0030377F" w:rsidP="009C2EC2">
      <w:pPr>
        <w:tabs>
          <w:tab w:val="left" w:pos="1356"/>
        </w:tabs>
      </w:pPr>
    </w:p>
    <w:p w14:paraId="0FE718E8" w14:textId="5953769D" w:rsidR="00B7258E" w:rsidRDefault="006775E3" w:rsidP="00BC7FFA">
      <w:pPr>
        <w:pStyle w:val="Titre2"/>
      </w:pPr>
      <w:bookmarkStart w:id="3" w:name="_Toc127197353"/>
      <w:r>
        <w:t xml:space="preserve">Diapositive </w:t>
      </w:r>
      <w:r w:rsidR="00215E4D">
        <w:t>8</w:t>
      </w:r>
      <w:r w:rsidR="0056069B">
        <w:t> </w:t>
      </w:r>
      <w:r>
        <w:t xml:space="preserve">et </w:t>
      </w:r>
      <w:r w:rsidR="00215E4D">
        <w:t>9</w:t>
      </w:r>
      <w:r w:rsidR="0056069B">
        <w:t>:</w:t>
      </w:r>
      <w:bookmarkEnd w:id="3"/>
    </w:p>
    <w:p w14:paraId="2FB34710" w14:textId="77777777" w:rsidR="0056069B" w:rsidRDefault="0056069B" w:rsidP="0056069B"/>
    <w:p w14:paraId="0BB9EEEE" w14:textId="77777777" w:rsidR="003B21C3" w:rsidRPr="0030377F" w:rsidRDefault="003B21C3" w:rsidP="0030377F">
      <w:pPr>
        <w:jc w:val="both"/>
        <w:rPr>
          <w:rFonts w:asciiTheme="majorHAnsi" w:hAnsiTheme="majorHAnsi" w:cstheme="majorHAnsi"/>
          <w:sz w:val="24"/>
          <w:szCs w:val="24"/>
        </w:rPr>
      </w:pPr>
      <w:r w:rsidRPr="0030377F">
        <w:rPr>
          <w:rFonts w:asciiTheme="majorHAnsi" w:hAnsiTheme="majorHAnsi" w:cstheme="majorHAnsi"/>
          <w:sz w:val="24"/>
          <w:szCs w:val="24"/>
        </w:rPr>
        <w:t>Le calcul des pièces tendues ne semble pas difficile, à première vue, mais les problèmes apparaissent lorsqu’on examine ce qui se passe au droit des assemblages qui sont situés aux extrémités de la pièce et, parfois, le long de celle-ci. Dans ces zones de faible longueur par rapport à la longueur totale de la pièce, les contraintes ne sont pas uniformes.</w:t>
      </w:r>
    </w:p>
    <w:p w14:paraId="770FEA30" w14:textId="77777777" w:rsidR="003B21C3" w:rsidRPr="0030377F" w:rsidRDefault="003B21C3" w:rsidP="0030377F">
      <w:pPr>
        <w:jc w:val="both"/>
        <w:rPr>
          <w:rFonts w:asciiTheme="majorHAnsi" w:hAnsiTheme="majorHAnsi" w:cstheme="majorHAnsi"/>
          <w:sz w:val="24"/>
          <w:szCs w:val="24"/>
        </w:rPr>
      </w:pPr>
      <w:r w:rsidRPr="0030377F">
        <w:rPr>
          <w:rFonts w:asciiTheme="majorHAnsi" w:hAnsiTheme="majorHAnsi" w:cstheme="majorHAnsi"/>
          <w:sz w:val="24"/>
          <w:szCs w:val="24"/>
        </w:rPr>
        <w:t>Dans le dimensionnement des pièces sollicitées en traction, il faut donc empiéter sur les chapitres réservés aux assemblages, de façon à tenir compte des différents phénomènes qui affectent la résistance et le comportement de la pièce. Ils sont multiples, mais on ne s’attardera qu’à l’étude des principaux : rupture sur la section nette, excentricités et pertes de résistance liées à la présence de soudures. Le texte de ce chapitre servira d’introduction aux chapitres VII et VIII qui couvrent en détail le dimensionnement des assemblages mécaniques et soudés.</w:t>
      </w:r>
    </w:p>
    <w:p w14:paraId="38982973" w14:textId="77777777" w:rsidR="003B21C3" w:rsidRPr="0030377F" w:rsidRDefault="003B21C3" w:rsidP="0030377F">
      <w:pPr>
        <w:jc w:val="both"/>
        <w:rPr>
          <w:rFonts w:asciiTheme="majorHAnsi" w:hAnsiTheme="majorHAnsi" w:cstheme="majorHAnsi"/>
          <w:sz w:val="24"/>
          <w:szCs w:val="24"/>
        </w:rPr>
      </w:pPr>
      <w:r w:rsidRPr="0030377F">
        <w:rPr>
          <w:rFonts w:asciiTheme="majorHAnsi" w:hAnsiTheme="majorHAnsi" w:cstheme="majorHAnsi"/>
          <w:sz w:val="24"/>
          <w:szCs w:val="24"/>
        </w:rPr>
        <w:t>Une membrure en traction doit être en mesure de supporter le plus adéquatement possible la charge à laquelle elle est soumise. La résistance pondérée à la traction (T</w:t>
      </w:r>
      <w:r w:rsidRPr="0030377F">
        <w:rPr>
          <w:rFonts w:asciiTheme="majorHAnsi" w:hAnsiTheme="majorHAnsi" w:cstheme="majorHAnsi"/>
          <w:sz w:val="24"/>
          <w:szCs w:val="24"/>
          <w:vertAlign w:val="subscript"/>
        </w:rPr>
        <w:t>r</w:t>
      </w:r>
      <w:r w:rsidRPr="0030377F">
        <w:rPr>
          <w:rFonts w:asciiTheme="majorHAnsi" w:hAnsiTheme="majorHAnsi" w:cstheme="majorHAnsi"/>
          <w:sz w:val="24"/>
          <w:szCs w:val="24"/>
        </w:rPr>
        <w:t>) de la pièce doit égaler ou excéder la force de traction pondérée (T</w:t>
      </w:r>
      <w:r w:rsidRPr="0030377F">
        <w:rPr>
          <w:rFonts w:asciiTheme="majorHAnsi" w:hAnsiTheme="majorHAnsi" w:cstheme="majorHAnsi"/>
          <w:sz w:val="24"/>
          <w:szCs w:val="24"/>
          <w:vertAlign w:val="subscript"/>
        </w:rPr>
        <w:t>f</w:t>
      </w:r>
      <w:r w:rsidRPr="0030377F">
        <w:rPr>
          <w:rFonts w:asciiTheme="majorHAnsi" w:hAnsiTheme="majorHAnsi" w:cstheme="majorHAnsi"/>
          <w:sz w:val="24"/>
          <w:szCs w:val="24"/>
        </w:rPr>
        <w:t>) appliquée sur celle-ci.</w:t>
      </w:r>
    </w:p>
    <w:p w14:paraId="407AFDEA" w14:textId="2043B7BA" w:rsidR="003B21C3" w:rsidRPr="0030377F" w:rsidRDefault="005B0A3C" w:rsidP="0030377F">
      <w:pPr>
        <w:jc w:val="both"/>
        <w:rPr>
          <w:rFonts w:asciiTheme="majorHAnsi" w:hAnsiTheme="majorHAnsi" w:cstheme="majorHAnsi"/>
          <w:sz w:val="24"/>
          <w:szCs w:val="24"/>
        </w:rPr>
      </w:pPr>
      <m:oMathPara>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r</m:t>
              </m:r>
            </m:sub>
          </m:sSub>
          <m:r>
            <w:rPr>
              <w:rFonts w:ascii="Cambria Math" w:hAnsi="Cambria Math" w:cstheme="majorHAnsi"/>
              <w:sz w:val="24"/>
              <w:szCs w:val="24"/>
            </w:rPr>
            <m:t xml:space="preserve">  ≥  </m:t>
          </m:r>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f</m:t>
              </m:r>
            </m:sub>
          </m:sSub>
        </m:oMath>
      </m:oMathPara>
    </w:p>
    <w:p w14:paraId="496BCB61" w14:textId="77777777" w:rsidR="003B21C3" w:rsidRPr="0030377F" w:rsidRDefault="003B21C3" w:rsidP="0030377F">
      <w:pPr>
        <w:jc w:val="both"/>
        <w:rPr>
          <w:rFonts w:asciiTheme="majorHAnsi" w:hAnsiTheme="majorHAnsi" w:cstheme="majorHAnsi"/>
          <w:sz w:val="24"/>
          <w:szCs w:val="24"/>
        </w:rPr>
      </w:pPr>
      <w:r w:rsidRPr="0030377F">
        <w:rPr>
          <w:rFonts w:asciiTheme="majorHAnsi" w:hAnsiTheme="majorHAnsi" w:cstheme="majorHAnsi"/>
          <w:sz w:val="24"/>
          <w:szCs w:val="24"/>
        </w:rPr>
        <w:t>Cette vérification est relativement simple lorsque la force de traction sollicitant la pièce est appliquée au centre de gravité de la section en traction. La pièce est alors soumise à un effort de traction pur. Si ce n’est pas le cas, il faudra tenir compte de l’excentricité, soit la distance entre le point d’application de la force de traction et le centre de gravité de la pièce. La pièce peut aussi être soumise à une force axiale et, en plus, à des moments de flexion appliqués aux extrémités de celle-ci. Dans ce dernier cas, il y aura un effort de flexion combiné à l’effort de traction. Ce type de sollicitation combinée sera traité dans le chapitre 5 sur les éléments en flexion.</w:t>
      </w:r>
    </w:p>
    <w:p w14:paraId="47662C1E" w14:textId="77777777" w:rsidR="003B21C3" w:rsidRPr="0030377F" w:rsidRDefault="003B21C3" w:rsidP="0030377F">
      <w:pPr>
        <w:jc w:val="both"/>
        <w:rPr>
          <w:rFonts w:asciiTheme="majorHAnsi" w:hAnsiTheme="majorHAnsi" w:cstheme="majorHAnsi"/>
          <w:sz w:val="24"/>
          <w:szCs w:val="24"/>
        </w:rPr>
      </w:pPr>
      <w:r w:rsidRPr="0030377F">
        <w:rPr>
          <w:rFonts w:asciiTheme="majorHAnsi" w:hAnsiTheme="majorHAnsi" w:cstheme="majorHAnsi"/>
          <w:sz w:val="24"/>
          <w:szCs w:val="24"/>
        </w:rPr>
        <w:lastRenderedPageBreak/>
        <w:t>De plus, les conditions de liaison et la disposition des éléments d’assemblage par rapport aux extrémités de la pièce en traction vont influencer les critères de calcul et la vérification des pièces en traction. Ces assemblages sont classés en deux catégories, soit les assemblages soudés et les assemblages mécaniques et, plus particulièrement dans ce dernier cas, les assemblages boulonnés. La disposition des éléments d’assemblages boulonnés par rapport à l’élément en traction peut engendrer une excentricité par rapport à l’axe de la pièce. L’analyse de la géométrie de l’assemblage permet de déterminer et de prendre en compte cette excentricité dans les formules de calculs. Pour les assemblages soudés, il faudra tenir compte de la perte de résistance de l’aluminium dans les zones affectées thermiquement par les soudures. Dans ces zones, la perte de résistance peut être très importante.</w:t>
      </w:r>
    </w:p>
    <w:p w14:paraId="35B7599C" w14:textId="77777777" w:rsidR="00E75E81" w:rsidRPr="0030377F" w:rsidRDefault="003B21C3" w:rsidP="0030377F">
      <w:pPr>
        <w:jc w:val="both"/>
        <w:rPr>
          <w:rFonts w:asciiTheme="majorHAnsi" w:hAnsiTheme="majorHAnsi" w:cstheme="majorHAnsi"/>
          <w:b/>
          <w:bCs/>
          <w:sz w:val="24"/>
          <w:szCs w:val="24"/>
        </w:rPr>
      </w:pPr>
      <w:r w:rsidRPr="0030377F">
        <w:rPr>
          <w:rFonts w:asciiTheme="majorHAnsi" w:hAnsiTheme="majorHAnsi" w:cstheme="majorHAnsi"/>
          <w:b/>
          <w:bCs/>
          <w:sz w:val="24"/>
          <w:szCs w:val="24"/>
        </w:rPr>
        <w:t>Dans ce chapitre, nous verrons les équations de calculs des pièces en traction. Les équations de vérification des assemblages et des pièces de transfert seront vues dans le chapitre sur les assemblages</w:t>
      </w:r>
      <w:r w:rsidR="006C2010" w:rsidRPr="0030377F">
        <w:rPr>
          <w:rFonts w:asciiTheme="majorHAnsi" w:hAnsiTheme="majorHAnsi" w:cstheme="majorHAnsi"/>
          <w:b/>
          <w:bCs/>
          <w:sz w:val="24"/>
          <w:szCs w:val="24"/>
        </w:rPr>
        <w:t>.</w:t>
      </w:r>
    </w:p>
    <w:p w14:paraId="06516A0B" w14:textId="5F0032F1" w:rsidR="00A946A3" w:rsidRDefault="00A946A3" w:rsidP="009C2EC2">
      <w:pPr>
        <w:tabs>
          <w:tab w:val="left" w:pos="1139"/>
        </w:tabs>
      </w:pPr>
    </w:p>
    <w:p w14:paraId="46398129" w14:textId="076D92CD" w:rsidR="0056069B" w:rsidRDefault="006775E3" w:rsidP="00BC7FFA">
      <w:pPr>
        <w:pStyle w:val="Titre2"/>
      </w:pPr>
      <w:bookmarkStart w:id="4" w:name="_Toc127197354"/>
      <w:r>
        <w:t xml:space="preserve">Diapositive </w:t>
      </w:r>
      <w:r w:rsidR="00215E4D">
        <w:t>10</w:t>
      </w:r>
      <w:r w:rsidR="00E75E81">
        <w:t> :</w:t>
      </w:r>
      <w:bookmarkEnd w:id="4"/>
    </w:p>
    <w:p w14:paraId="271CE879" w14:textId="77777777" w:rsidR="00E75E81" w:rsidRDefault="00E75E81" w:rsidP="00E75E81"/>
    <w:p w14:paraId="1B0F36FC" w14:textId="77777777" w:rsidR="00E75E81" w:rsidRPr="00A946A3" w:rsidRDefault="00E75E81" w:rsidP="00A946A3">
      <w:pPr>
        <w:jc w:val="both"/>
        <w:rPr>
          <w:rFonts w:asciiTheme="majorHAnsi" w:hAnsiTheme="majorHAnsi" w:cstheme="majorHAnsi"/>
          <w:sz w:val="24"/>
          <w:szCs w:val="24"/>
        </w:rPr>
      </w:pPr>
      <w:r w:rsidRPr="00A946A3">
        <w:rPr>
          <w:rFonts w:asciiTheme="majorHAnsi" w:hAnsiTheme="majorHAnsi" w:cstheme="majorHAnsi"/>
          <w:sz w:val="24"/>
          <w:szCs w:val="24"/>
        </w:rPr>
        <w:t>Une membrure en traction doit être en mesure de supporter le plus adéquatement possible la charge à laquelle elle est soumise. La résistance pondérée à la traction (T</w:t>
      </w:r>
      <w:r w:rsidRPr="00A946A3">
        <w:rPr>
          <w:rFonts w:asciiTheme="majorHAnsi" w:hAnsiTheme="majorHAnsi" w:cstheme="majorHAnsi"/>
          <w:sz w:val="24"/>
          <w:szCs w:val="24"/>
          <w:vertAlign w:val="subscript"/>
        </w:rPr>
        <w:t>r</w:t>
      </w:r>
      <w:r w:rsidRPr="00A946A3">
        <w:rPr>
          <w:rFonts w:asciiTheme="majorHAnsi" w:hAnsiTheme="majorHAnsi" w:cstheme="majorHAnsi"/>
          <w:sz w:val="24"/>
          <w:szCs w:val="24"/>
        </w:rPr>
        <w:t>) de la pièce doit égaler ou excéder la force de traction pondérée (T</w:t>
      </w:r>
      <w:r w:rsidRPr="00A946A3">
        <w:rPr>
          <w:rFonts w:asciiTheme="majorHAnsi" w:hAnsiTheme="majorHAnsi" w:cstheme="majorHAnsi"/>
          <w:sz w:val="24"/>
          <w:szCs w:val="24"/>
          <w:vertAlign w:val="subscript"/>
        </w:rPr>
        <w:t>f</w:t>
      </w:r>
      <w:r w:rsidRPr="00A946A3">
        <w:rPr>
          <w:rFonts w:asciiTheme="majorHAnsi" w:hAnsiTheme="majorHAnsi" w:cstheme="majorHAnsi"/>
          <w:sz w:val="24"/>
          <w:szCs w:val="24"/>
        </w:rPr>
        <w:t>) appliquée sur celle-ci.</w:t>
      </w:r>
    </w:p>
    <w:p w14:paraId="35CB18E0" w14:textId="32684643" w:rsidR="00A946A3" w:rsidRPr="00A946A3" w:rsidRDefault="005B0A3C" w:rsidP="00A946A3">
      <w:pPr>
        <w:jc w:val="both"/>
        <w:rPr>
          <w:rFonts w:asciiTheme="majorHAnsi" w:hAnsiTheme="majorHAnsi" w:cstheme="majorHAnsi"/>
          <w:sz w:val="24"/>
          <w:szCs w:val="24"/>
        </w:rPr>
      </w:pPr>
      <m:oMathPara>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r</m:t>
              </m:r>
            </m:sub>
          </m:sSub>
          <m:r>
            <w:rPr>
              <w:rFonts w:ascii="Cambria Math" w:hAnsi="Cambria Math" w:cstheme="majorHAnsi"/>
              <w:sz w:val="24"/>
              <w:szCs w:val="24"/>
            </w:rPr>
            <m:t xml:space="preserve">  ≥  </m:t>
          </m:r>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f</m:t>
              </m:r>
            </m:sub>
          </m:sSub>
        </m:oMath>
      </m:oMathPara>
    </w:p>
    <w:p w14:paraId="4209A8BE" w14:textId="7C5DCE95" w:rsidR="00E75E81" w:rsidRPr="00A946A3" w:rsidRDefault="00E75E81" w:rsidP="00A946A3">
      <w:pPr>
        <w:jc w:val="both"/>
        <w:rPr>
          <w:rFonts w:asciiTheme="majorHAnsi" w:hAnsiTheme="majorHAnsi" w:cstheme="majorHAnsi"/>
          <w:sz w:val="24"/>
          <w:szCs w:val="24"/>
        </w:rPr>
      </w:pPr>
      <w:r w:rsidRPr="00A946A3">
        <w:rPr>
          <w:rFonts w:asciiTheme="majorHAnsi" w:hAnsiTheme="majorHAnsi" w:cstheme="majorHAnsi"/>
          <w:sz w:val="24"/>
          <w:szCs w:val="24"/>
        </w:rPr>
        <w:t>Cette vérification est relativement simple lorsque la force de traction sollicitant la pièce est appliquée au centre de gravité de la section en traction. La pièce est alors soumise à un effort de traction pur. Si ce n’est pas le cas, il faudra tenir compte de l’excentricité, soit la distance entre le point d’application de la force de traction et le centre de gravité de la pièce. La pièce peut aussi être soumise à une force axiale et, en plus, à des moments de flexion appliqués aux extrémités de celle-ci. Dans ce dernier cas, il y aura un effort de flexion combiné à l’effort de traction. Ce type de sollicitation combinée sera traité dans le chapitre 5 sur les éléments en flexion.</w:t>
      </w:r>
    </w:p>
    <w:p w14:paraId="079B5BEA" w14:textId="77777777" w:rsidR="00E75E81" w:rsidRPr="00A946A3" w:rsidRDefault="00E75E81" w:rsidP="00A946A3">
      <w:pPr>
        <w:jc w:val="both"/>
        <w:rPr>
          <w:rFonts w:asciiTheme="majorHAnsi" w:hAnsiTheme="majorHAnsi" w:cstheme="majorHAnsi"/>
          <w:sz w:val="24"/>
          <w:szCs w:val="24"/>
        </w:rPr>
      </w:pPr>
      <w:r w:rsidRPr="00A946A3">
        <w:rPr>
          <w:rFonts w:asciiTheme="majorHAnsi" w:hAnsiTheme="majorHAnsi" w:cstheme="majorHAnsi"/>
          <w:sz w:val="24"/>
          <w:szCs w:val="24"/>
        </w:rPr>
        <w:t xml:space="preserve">De plus, les conditions de liaison et la disposition des éléments d’assemblage par rapport aux extrémités de la pièce en traction vont influencer les critères de calcul et la vérification des pièces en traction. Ces assemblages sont classés en deux catégories, soit les assemblages soudés et les assemblages mécaniques et, plus particulièrement dans ce dernier cas, les assemblages </w:t>
      </w:r>
      <w:r w:rsidRPr="00A946A3">
        <w:rPr>
          <w:rFonts w:asciiTheme="majorHAnsi" w:hAnsiTheme="majorHAnsi" w:cstheme="majorHAnsi"/>
          <w:sz w:val="24"/>
          <w:szCs w:val="24"/>
        </w:rPr>
        <w:lastRenderedPageBreak/>
        <w:t>boulonnés. La disposition des éléments d’assemblages boulonnés par rapport à l’élément en traction peut engendrer une excentricité par rapport à l’axe de la pièce. L’analyse de la géométrie de l’assemblage permet de déterminer et de prendre en compte cette excentricité dans les formules de calculs. Pour les assemblages soudés, il faudra tenir compte de la perte de résistance de l’aluminium dans les zones affectées thermiquement par les soudures. Dans ces zones, la perte de résistance peut être très importante.</w:t>
      </w:r>
    </w:p>
    <w:p w14:paraId="6E1ADE73" w14:textId="4F5254F1" w:rsidR="00AE083D" w:rsidRPr="009C2EC2" w:rsidRDefault="00E75E81" w:rsidP="009C2EC2">
      <w:pPr>
        <w:jc w:val="both"/>
        <w:rPr>
          <w:rFonts w:asciiTheme="majorHAnsi" w:hAnsiTheme="majorHAnsi" w:cstheme="majorHAnsi"/>
          <w:b/>
          <w:bCs/>
          <w:sz w:val="24"/>
          <w:szCs w:val="24"/>
        </w:rPr>
      </w:pPr>
      <w:r w:rsidRPr="00A946A3">
        <w:rPr>
          <w:rFonts w:asciiTheme="majorHAnsi" w:hAnsiTheme="majorHAnsi" w:cstheme="majorHAnsi"/>
          <w:b/>
          <w:bCs/>
          <w:sz w:val="24"/>
          <w:szCs w:val="24"/>
        </w:rPr>
        <w:t>Dans ce chapitre, nous verrons les équations de calculs des pièces en traction. Les équations de vérification des assemblages et des pièces de transfert seront vues dans le chapitre sur les assemblages</w:t>
      </w:r>
      <w:r w:rsidR="00A946A3">
        <w:rPr>
          <w:rFonts w:asciiTheme="majorHAnsi" w:hAnsiTheme="majorHAnsi" w:cstheme="majorHAnsi"/>
          <w:b/>
          <w:bCs/>
          <w:sz w:val="24"/>
          <w:szCs w:val="24"/>
        </w:rPr>
        <w:t>.</w:t>
      </w:r>
    </w:p>
    <w:p w14:paraId="49860CD4" w14:textId="117FF5EA" w:rsidR="00E75E81" w:rsidRDefault="000E330E" w:rsidP="00BC7FFA">
      <w:pPr>
        <w:pStyle w:val="Titre2"/>
      </w:pPr>
      <w:bookmarkStart w:id="5" w:name="_Toc127197355"/>
      <w:r>
        <w:t xml:space="preserve">Diapositive </w:t>
      </w:r>
      <w:r w:rsidR="006775E3">
        <w:t>1</w:t>
      </w:r>
      <w:r w:rsidR="00215E4D">
        <w:t>1</w:t>
      </w:r>
      <w:r>
        <w:t> :</w:t>
      </w:r>
      <w:bookmarkEnd w:id="5"/>
    </w:p>
    <w:p w14:paraId="36A70F29" w14:textId="77777777" w:rsidR="000E330E" w:rsidRDefault="000E330E" w:rsidP="000E330E"/>
    <w:p w14:paraId="41FD722F" w14:textId="77777777" w:rsidR="000E330E" w:rsidRPr="000E330E" w:rsidRDefault="000E330E" w:rsidP="00AE083D">
      <w:pPr>
        <w:jc w:val="both"/>
        <w:rPr>
          <w:rFonts w:asciiTheme="majorHAnsi" w:hAnsiTheme="majorHAnsi" w:cstheme="majorHAnsi"/>
          <w:sz w:val="24"/>
          <w:szCs w:val="24"/>
        </w:rPr>
      </w:pPr>
      <w:r w:rsidRPr="000E330E">
        <w:rPr>
          <w:rFonts w:asciiTheme="majorHAnsi" w:hAnsiTheme="majorHAnsi" w:cstheme="majorHAnsi"/>
          <w:sz w:val="24"/>
          <w:szCs w:val="24"/>
        </w:rPr>
        <w:t>Cette recommandation permet d’éviter la formation de chaînettes et une tendance à la vibration de l’élément tendu lorsque la charge de traction qui le sollicite est nulle ou lorsqu’elle varie selon un cycle rapide</w:t>
      </w:r>
    </w:p>
    <w:p w14:paraId="5FB520D3" w14:textId="24917EB0" w:rsidR="004F2C9C" w:rsidRPr="009C2EC2" w:rsidRDefault="000E330E" w:rsidP="009C2EC2">
      <w:pPr>
        <w:jc w:val="both"/>
        <w:rPr>
          <w:rFonts w:asciiTheme="majorHAnsi" w:hAnsiTheme="majorHAnsi" w:cstheme="majorHAnsi"/>
          <w:b/>
          <w:bCs/>
          <w:sz w:val="24"/>
          <w:szCs w:val="24"/>
        </w:rPr>
      </w:pPr>
      <w:r w:rsidRPr="000E330E">
        <w:rPr>
          <w:rFonts w:asciiTheme="majorHAnsi" w:hAnsiTheme="majorHAnsi" w:cstheme="majorHAnsi"/>
          <w:sz w:val="24"/>
          <w:szCs w:val="24"/>
        </w:rPr>
        <w:t xml:space="preserve">Il ne suffit pas de vérifier les états limites de rupture de la section nette au droit des assemblages et de plastification de la section brute, pour obtenir une pièce en traction qui résiste de façon adéquate aux charges qui lui sont imposées. Il faut, de plus, vérifier les états limites d’utilisation. </w:t>
      </w:r>
      <w:r w:rsidRPr="000E330E">
        <w:rPr>
          <w:rFonts w:asciiTheme="majorHAnsi" w:hAnsiTheme="majorHAnsi" w:cstheme="majorHAnsi"/>
          <w:b/>
          <w:bCs/>
          <w:sz w:val="24"/>
          <w:szCs w:val="24"/>
        </w:rPr>
        <w:t>Pour les pièces en traction, il suffit de s’assurer que la pièce ne s’allonge pas de façon excessive et que son élancement respecte les limites prescrites.</w:t>
      </w:r>
    </w:p>
    <w:p w14:paraId="0C34EEC3" w14:textId="77777777" w:rsidR="006125FD" w:rsidRDefault="006125FD" w:rsidP="004F2C9C"/>
    <w:p w14:paraId="42B9357D" w14:textId="114EEA37" w:rsidR="000E330E" w:rsidRDefault="004F2C9C" w:rsidP="00BC7FFA">
      <w:pPr>
        <w:pStyle w:val="Titre2"/>
      </w:pPr>
      <w:bookmarkStart w:id="6" w:name="_Toc127197356"/>
      <w:r>
        <w:t>Diapositive 1</w:t>
      </w:r>
      <w:r w:rsidR="00215E4D">
        <w:t>2</w:t>
      </w:r>
      <w:r>
        <w:t> :</w:t>
      </w:r>
      <w:bookmarkEnd w:id="6"/>
    </w:p>
    <w:p w14:paraId="5645D965" w14:textId="77777777" w:rsidR="004F2C9C" w:rsidRDefault="004F2C9C" w:rsidP="004F2C9C"/>
    <w:p w14:paraId="50B1E17D" w14:textId="77777777" w:rsidR="004F2C9C" w:rsidRPr="006125FD" w:rsidRDefault="004F2C9C" w:rsidP="006125FD">
      <w:pPr>
        <w:jc w:val="both"/>
        <w:rPr>
          <w:rFonts w:asciiTheme="majorHAnsi" w:hAnsiTheme="majorHAnsi" w:cstheme="majorHAnsi"/>
          <w:b/>
          <w:sz w:val="24"/>
          <w:szCs w:val="24"/>
        </w:rPr>
      </w:pPr>
      <w:r w:rsidRPr="006125FD">
        <w:rPr>
          <w:rFonts w:asciiTheme="majorHAnsi" w:hAnsiTheme="majorHAnsi" w:cstheme="majorHAnsi"/>
          <w:b/>
          <w:sz w:val="24"/>
          <w:szCs w:val="24"/>
        </w:rPr>
        <w:t>Annexe H de la norme CSA S157-19 (page 164)</w:t>
      </w:r>
    </w:p>
    <w:p w14:paraId="53246488" w14:textId="77777777" w:rsidR="00882032" w:rsidRDefault="004F2C9C" w:rsidP="006125FD">
      <w:pPr>
        <w:jc w:val="both"/>
        <w:rPr>
          <w:rFonts w:asciiTheme="majorHAnsi" w:hAnsiTheme="majorHAnsi" w:cstheme="majorHAnsi"/>
          <w:sz w:val="24"/>
          <w:szCs w:val="24"/>
        </w:rPr>
      </w:pPr>
      <w:r w:rsidRPr="004F2C9C">
        <w:rPr>
          <w:rFonts w:asciiTheme="majorHAnsi" w:hAnsiTheme="majorHAnsi" w:cstheme="majorHAnsi"/>
          <w:sz w:val="24"/>
          <w:szCs w:val="24"/>
        </w:rPr>
        <w:t>Cette recommandation permet d’éviter la formation de chaînettes et une tendance à la vibration de l’élément tendu lorsque la charge de traction qui le sollicite est nulle ou lorsqu’elle varie selon un cycle rapide</w:t>
      </w:r>
      <w:r w:rsidR="00252616">
        <w:rPr>
          <w:rFonts w:asciiTheme="majorHAnsi" w:hAnsiTheme="majorHAnsi" w:cstheme="majorHAnsi"/>
          <w:sz w:val="24"/>
          <w:szCs w:val="24"/>
        </w:rPr>
        <w:t>.</w:t>
      </w:r>
    </w:p>
    <w:p w14:paraId="3631935E" w14:textId="366B98AC" w:rsidR="00882032" w:rsidRDefault="00882032" w:rsidP="00882032"/>
    <w:p w14:paraId="58CCC8BD" w14:textId="433DD4B9" w:rsidR="003B1429" w:rsidRDefault="003B1429">
      <w:r>
        <w:br w:type="page"/>
      </w:r>
    </w:p>
    <w:p w14:paraId="3616A3C9" w14:textId="77777777" w:rsidR="003B1429" w:rsidRDefault="003B1429" w:rsidP="00882032"/>
    <w:p w14:paraId="26EF4E73" w14:textId="1A779910" w:rsidR="00781F2C" w:rsidRDefault="00781F2C" w:rsidP="00BC7FFA">
      <w:pPr>
        <w:pStyle w:val="Titre1"/>
        <w:numPr>
          <w:ilvl w:val="0"/>
          <w:numId w:val="14"/>
        </w:numPr>
      </w:pPr>
      <w:bookmarkStart w:id="7" w:name="_Toc127197357"/>
      <w:r>
        <w:t>Classification des pièces d’aluminium travaillant en traction</w:t>
      </w:r>
      <w:bookmarkEnd w:id="7"/>
    </w:p>
    <w:p w14:paraId="45A14853" w14:textId="77777777" w:rsidR="00781F2C" w:rsidRPr="00781F2C" w:rsidRDefault="00781F2C" w:rsidP="00781F2C"/>
    <w:p w14:paraId="57607AFB" w14:textId="7F3D09E5" w:rsidR="004F2C9C" w:rsidRDefault="005013BD" w:rsidP="00BC7FFA">
      <w:pPr>
        <w:pStyle w:val="Titre2"/>
      </w:pPr>
      <w:bookmarkStart w:id="8" w:name="_Toc127197358"/>
      <w:r>
        <w:t>Diapositive 1</w:t>
      </w:r>
      <w:r w:rsidR="00215E4D">
        <w:t>5</w:t>
      </w:r>
      <w:r w:rsidR="00882032">
        <w:t> :</w:t>
      </w:r>
      <w:bookmarkEnd w:id="8"/>
    </w:p>
    <w:p w14:paraId="2B5ADF6E" w14:textId="77777777" w:rsidR="00882032" w:rsidRDefault="00882032" w:rsidP="00882032"/>
    <w:p w14:paraId="583A362F" w14:textId="77777777" w:rsidR="00882032" w:rsidRPr="00882032" w:rsidRDefault="00882032" w:rsidP="003B1429">
      <w:pPr>
        <w:jc w:val="both"/>
        <w:rPr>
          <w:rFonts w:asciiTheme="majorHAnsi" w:hAnsiTheme="majorHAnsi" w:cstheme="majorHAnsi"/>
          <w:sz w:val="24"/>
          <w:szCs w:val="24"/>
        </w:rPr>
      </w:pPr>
      <w:r w:rsidRPr="00882032">
        <w:rPr>
          <w:rFonts w:asciiTheme="majorHAnsi" w:hAnsiTheme="majorHAnsi" w:cstheme="majorHAnsi"/>
          <w:b/>
          <w:bCs/>
          <w:sz w:val="24"/>
          <w:szCs w:val="24"/>
        </w:rPr>
        <w:t>4.2 Classification et utilisation des pièces en traction</w:t>
      </w:r>
    </w:p>
    <w:p w14:paraId="4C3D7DE5" w14:textId="19DE841C" w:rsidR="00882032" w:rsidRPr="00882032" w:rsidRDefault="00882032" w:rsidP="003B1429">
      <w:pPr>
        <w:jc w:val="both"/>
        <w:rPr>
          <w:rFonts w:asciiTheme="majorHAnsi" w:hAnsiTheme="majorHAnsi" w:cstheme="majorHAnsi"/>
          <w:sz w:val="24"/>
          <w:szCs w:val="24"/>
        </w:rPr>
      </w:pPr>
      <w:r w:rsidRPr="00882032">
        <w:rPr>
          <w:rFonts w:asciiTheme="majorHAnsi" w:hAnsiTheme="majorHAnsi" w:cstheme="majorHAnsi"/>
          <w:sz w:val="24"/>
          <w:szCs w:val="24"/>
        </w:rPr>
        <w:t>On peut classer les pièces travaillant en traction en quatre cat</w:t>
      </w:r>
      <w:r w:rsidR="00BA18E0">
        <w:rPr>
          <w:rFonts w:asciiTheme="majorHAnsi" w:hAnsiTheme="majorHAnsi" w:cstheme="majorHAnsi"/>
          <w:sz w:val="24"/>
          <w:szCs w:val="24"/>
        </w:rPr>
        <w:t>égories, selon leur utilisation</w:t>
      </w:r>
      <w:r w:rsidRPr="00882032">
        <w:rPr>
          <w:rFonts w:asciiTheme="majorHAnsi" w:hAnsiTheme="majorHAnsi" w:cstheme="majorHAnsi"/>
          <w:sz w:val="24"/>
          <w:szCs w:val="24"/>
        </w:rPr>
        <w:t>: les câbles, les tubes, les barres et plaques et, enfin, les profilés à section ouverte et à section composée (figure 4.1</w:t>
      </w:r>
      <w:r w:rsidR="00BA18E0">
        <w:rPr>
          <w:rFonts w:asciiTheme="majorHAnsi" w:hAnsiTheme="majorHAnsi" w:cstheme="majorHAnsi"/>
          <w:sz w:val="24"/>
          <w:szCs w:val="24"/>
        </w:rPr>
        <w:t xml:space="preserve"> – voir acétate</w:t>
      </w:r>
      <w:r w:rsidRPr="00882032">
        <w:rPr>
          <w:rFonts w:asciiTheme="majorHAnsi" w:hAnsiTheme="majorHAnsi" w:cstheme="majorHAnsi"/>
          <w:sz w:val="24"/>
          <w:szCs w:val="24"/>
        </w:rPr>
        <w:t>).</w:t>
      </w:r>
    </w:p>
    <w:p w14:paraId="6E138558" w14:textId="77777777" w:rsidR="00882032" w:rsidRDefault="00882032" w:rsidP="003B1429">
      <w:pPr>
        <w:jc w:val="both"/>
        <w:rPr>
          <w:rFonts w:asciiTheme="majorHAnsi" w:hAnsiTheme="majorHAnsi" w:cstheme="majorHAnsi"/>
          <w:b/>
          <w:bCs/>
          <w:sz w:val="24"/>
          <w:szCs w:val="24"/>
        </w:rPr>
      </w:pPr>
      <w:r w:rsidRPr="00882032">
        <w:rPr>
          <w:rFonts w:asciiTheme="majorHAnsi" w:hAnsiTheme="majorHAnsi" w:cstheme="majorHAnsi"/>
          <w:b/>
          <w:bCs/>
          <w:sz w:val="24"/>
          <w:szCs w:val="24"/>
        </w:rPr>
        <w:t>Figure 4.1 – Exemples de section de pièces ou de profilés utilisés pour résister aux efforts de traction</w:t>
      </w:r>
    </w:p>
    <w:p w14:paraId="7DEF61EC" w14:textId="77777777" w:rsidR="007350B5" w:rsidRPr="00882032" w:rsidRDefault="007350B5" w:rsidP="003B1429">
      <w:pPr>
        <w:jc w:val="both"/>
        <w:rPr>
          <w:rFonts w:asciiTheme="majorHAnsi" w:hAnsiTheme="majorHAnsi" w:cstheme="majorHAnsi"/>
          <w:sz w:val="24"/>
          <w:szCs w:val="24"/>
        </w:rPr>
      </w:pPr>
    </w:p>
    <w:p w14:paraId="638C9CBC" w14:textId="77777777" w:rsidR="00882032" w:rsidRPr="00882032" w:rsidRDefault="00882032" w:rsidP="003B1429">
      <w:pPr>
        <w:jc w:val="both"/>
        <w:rPr>
          <w:rFonts w:asciiTheme="majorHAnsi" w:hAnsiTheme="majorHAnsi" w:cstheme="majorHAnsi"/>
          <w:sz w:val="24"/>
          <w:szCs w:val="24"/>
        </w:rPr>
      </w:pPr>
      <w:r w:rsidRPr="00882032">
        <w:rPr>
          <w:rFonts w:asciiTheme="majorHAnsi" w:hAnsiTheme="majorHAnsi" w:cstheme="majorHAnsi"/>
          <w:b/>
          <w:bCs/>
          <w:sz w:val="24"/>
          <w:szCs w:val="24"/>
        </w:rPr>
        <w:t>4.2.1 Les câbles</w:t>
      </w:r>
    </w:p>
    <w:p w14:paraId="2465B7D5" w14:textId="77777777" w:rsidR="00882032" w:rsidRDefault="00882032" w:rsidP="003B1429">
      <w:pPr>
        <w:jc w:val="both"/>
        <w:rPr>
          <w:rFonts w:asciiTheme="majorHAnsi" w:hAnsiTheme="majorHAnsi" w:cstheme="majorHAnsi"/>
          <w:sz w:val="24"/>
          <w:szCs w:val="24"/>
        </w:rPr>
      </w:pPr>
      <w:r w:rsidRPr="00882032">
        <w:rPr>
          <w:rFonts w:asciiTheme="majorHAnsi" w:hAnsiTheme="majorHAnsi" w:cstheme="majorHAnsi"/>
          <w:sz w:val="24"/>
          <w:szCs w:val="24"/>
        </w:rPr>
        <w:t xml:space="preserve">Les câbles en aluminium n’ont pas d’application structurale autre que pour le transport de l’énergie électrique. </w:t>
      </w:r>
      <w:r w:rsidRPr="00BA18E0">
        <w:rPr>
          <w:rFonts w:asciiTheme="majorHAnsi" w:hAnsiTheme="majorHAnsi" w:cstheme="majorHAnsi"/>
          <w:bCs/>
          <w:sz w:val="24"/>
          <w:szCs w:val="24"/>
        </w:rPr>
        <w:t>Lorsqu'on doit recourir à des câbles pour supporter des structures d’aluminium, on utilise des câbles d’acier, lesquels sont plus résistants et moins déformables. Ils peuvent être recouverts d’aluminium, de façon à augmenter leur résistance à la corrosion</w:t>
      </w:r>
      <w:r w:rsidRPr="00BA18E0">
        <w:rPr>
          <w:rFonts w:asciiTheme="majorHAnsi" w:hAnsiTheme="majorHAnsi" w:cstheme="majorHAnsi"/>
          <w:sz w:val="24"/>
          <w:szCs w:val="24"/>
        </w:rPr>
        <w:t>.</w:t>
      </w:r>
    </w:p>
    <w:p w14:paraId="6D4A308E" w14:textId="77777777" w:rsidR="007350B5" w:rsidRPr="00882032" w:rsidRDefault="007350B5" w:rsidP="003B1429">
      <w:pPr>
        <w:jc w:val="both"/>
        <w:rPr>
          <w:rFonts w:asciiTheme="majorHAnsi" w:hAnsiTheme="majorHAnsi" w:cstheme="majorHAnsi"/>
          <w:sz w:val="24"/>
          <w:szCs w:val="24"/>
        </w:rPr>
      </w:pPr>
    </w:p>
    <w:p w14:paraId="5235B10B" w14:textId="77777777" w:rsidR="00882032" w:rsidRPr="00882032" w:rsidRDefault="00882032" w:rsidP="003B1429">
      <w:pPr>
        <w:jc w:val="both"/>
        <w:rPr>
          <w:rFonts w:asciiTheme="majorHAnsi" w:hAnsiTheme="majorHAnsi" w:cstheme="majorHAnsi"/>
          <w:sz w:val="24"/>
          <w:szCs w:val="24"/>
        </w:rPr>
      </w:pPr>
      <w:r w:rsidRPr="00882032">
        <w:rPr>
          <w:rFonts w:asciiTheme="majorHAnsi" w:hAnsiTheme="majorHAnsi" w:cstheme="majorHAnsi"/>
          <w:b/>
          <w:bCs/>
          <w:sz w:val="24"/>
          <w:szCs w:val="24"/>
        </w:rPr>
        <w:t>4.2.2 Les tubes</w:t>
      </w:r>
    </w:p>
    <w:p w14:paraId="70D5DDC4" w14:textId="78F5CCE6" w:rsidR="00882032" w:rsidRPr="00882032" w:rsidRDefault="00882032" w:rsidP="003B1429">
      <w:pPr>
        <w:jc w:val="both"/>
        <w:rPr>
          <w:rFonts w:asciiTheme="majorHAnsi" w:hAnsiTheme="majorHAnsi" w:cstheme="majorHAnsi"/>
          <w:sz w:val="24"/>
          <w:szCs w:val="24"/>
        </w:rPr>
      </w:pPr>
      <w:r w:rsidRPr="00882032">
        <w:rPr>
          <w:rFonts w:asciiTheme="majorHAnsi" w:hAnsiTheme="majorHAnsi" w:cstheme="majorHAnsi"/>
          <w:sz w:val="24"/>
          <w:szCs w:val="24"/>
        </w:rPr>
        <w:t xml:space="preserve">Les structures spatiales tridimensionnelles de grande portée, utilisées par exemple comme toitures, représentent une utilisation </w:t>
      </w:r>
      <w:r w:rsidR="007350B5" w:rsidRPr="00882032">
        <w:rPr>
          <w:rFonts w:asciiTheme="majorHAnsi" w:hAnsiTheme="majorHAnsi" w:cstheme="majorHAnsi"/>
          <w:sz w:val="24"/>
          <w:szCs w:val="24"/>
        </w:rPr>
        <w:t>spatiale</w:t>
      </w:r>
      <w:r w:rsidRPr="00882032">
        <w:rPr>
          <w:rFonts w:asciiTheme="majorHAnsi" w:hAnsiTheme="majorHAnsi" w:cstheme="majorHAnsi"/>
          <w:sz w:val="24"/>
          <w:szCs w:val="24"/>
        </w:rPr>
        <w:t xml:space="preserve"> et particulièrement intéressante des tubes en aluminium comme pièces en traction et en compression. L’optimisation du choix des pièces a démontré que les profils creux, carrés ou circulaires étaient les plus appropriés pour les charpentes spatiales, tout en étant les plus esthétiques. Il existe plusieurs systèmes d’ossature modulaire pour les charpentes bi- et tridimensionnelles et la plupart de ces systèmes sont brevetés. L’assemblage des pièces dans ces structures présente généralement des défis intéressants (figure 4.2a</w:t>
      </w:r>
      <w:r w:rsidR="00BA18E0">
        <w:rPr>
          <w:rFonts w:asciiTheme="majorHAnsi" w:hAnsiTheme="majorHAnsi" w:cstheme="majorHAnsi"/>
          <w:sz w:val="24"/>
          <w:szCs w:val="24"/>
        </w:rPr>
        <w:t xml:space="preserve"> – voir acétate 16</w:t>
      </w:r>
      <w:r w:rsidRPr="00882032">
        <w:rPr>
          <w:rFonts w:asciiTheme="majorHAnsi" w:hAnsiTheme="majorHAnsi" w:cstheme="majorHAnsi"/>
          <w:sz w:val="24"/>
          <w:szCs w:val="24"/>
        </w:rPr>
        <w:t>).</w:t>
      </w:r>
    </w:p>
    <w:p w14:paraId="57A9A22F" w14:textId="77777777" w:rsidR="007350B5" w:rsidRPr="007350B5" w:rsidRDefault="00882032" w:rsidP="003B1429">
      <w:pPr>
        <w:jc w:val="both"/>
        <w:rPr>
          <w:rFonts w:asciiTheme="majorHAnsi" w:hAnsiTheme="majorHAnsi" w:cstheme="majorHAnsi"/>
          <w:b/>
          <w:bCs/>
          <w:sz w:val="24"/>
          <w:szCs w:val="24"/>
        </w:rPr>
      </w:pPr>
      <w:r w:rsidRPr="00882032">
        <w:rPr>
          <w:rFonts w:asciiTheme="majorHAnsi" w:hAnsiTheme="majorHAnsi" w:cstheme="majorHAnsi"/>
          <w:b/>
          <w:bCs/>
          <w:sz w:val="24"/>
          <w:szCs w:val="24"/>
        </w:rPr>
        <w:t>Figure 4.2 – Utilisation de profilés et de pièces en aluminium pour résister aux efforts de traction</w:t>
      </w:r>
    </w:p>
    <w:p w14:paraId="4F72CFFA" w14:textId="7CB5F74E" w:rsidR="007350B5" w:rsidRPr="00882032" w:rsidRDefault="00882032" w:rsidP="003B1429">
      <w:pPr>
        <w:jc w:val="both"/>
        <w:rPr>
          <w:rFonts w:asciiTheme="majorHAnsi" w:hAnsiTheme="majorHAnsi" w:cstheme="majorHAnsi"/>
          <w:sz w:val="24"/>
          <w:szCs w:val="24"/>
        </w:rPr>
      </w:pPr>
      <w:r w:rsidRPr="00882032">
        <w:rPr>
          <w:rFonts w:asciiTheme="majorHAnsi" w:hAnsiTheme="majorHAnsi" w:cstheme="majorHAnsi"/>
          <w:sz w:val="24"/>
          <w:szCs w:val="24"/>
        </w:rPr>
        <w:lastRenderedPageBreak/>
        <w:t>Les tubes d’aluminium sont aussi utilisés dans les structures de support de panneaux de signalisation, les ponts, les passerelles et les poutres à treillis pour, entre autres, résister aux efforts de traction (figure 4.2b</w:t>
      </w:r>
      <w:r w:rsidR="00BA18E0">
        <w:rPr>
          <w:rFonts w:asciiTheme="majorHAnsi" w:hAnsiTheme="majorHAnsi" w:cstheme="majorHAnsi"/>
          <w:sz w:val="24"/>
          <w:szCs w:val="24"/>
        </w:rPr>
        <w:t xml:space="preserve"> – voir acétate 17</w:t>
      </w:r>
      <w:r w:rsidRPr="00882032">
        <w:rPr>
          <w:rFonts w:asciiTheme="majorHAnsi" w:hAnsiTheme="majorHAnsi" w:cstheme="majorHAnsi"/>
          <w:sz w:val="24"/>
          <w:szCs w:val="24"/>
        </w:rPr>
        <w:t>).</w:t>
      </w:r>
    </w:p>
    <w:p w14:paraId="02A18C0E" w14:textId="77777777" w:rsidR="00882032" w:rsidRPr="00882032" w:rsidRDefault="00882032" w:rsidP="003B1429">
      <w:pPr>
        <w:jc w:val="both"/>
        <w:rPr>
          <w:rFonts w:asciiTheme="majorHAnsi" w:hAnsiTheme="majorHAnsi" w:cstheme="majorHAnsi"/>
          <w:sz w:val="24"/>
          <w:szCs w:val="24"/>
        </w:rPr>
      </w:pPr>
      <w:r w:rsidRPr="00882032">
        <w:rPr>
          <w:rFonts w:asciiTheme="majorHAnsi" w:hAnsiTheme="majorHAnsi" w:cstheme="majorHAnsi"/>
          <w:b/>
          <w:bCs/>
          <w:sz w:val="24"/>
          <w:szCs w:val="24"/>
        </w:rPr>
        <w:t>4.2.3 les barres et les plaques</w:t>
      </w:r>
    </w:p>
    <w:p w14:paraId="0A86AD96" w14:textId="2009266D" w:rsidR="00882032" w:rsidRDefault="00882032" w:rsidP="003B1429">
      <w:pPr>
        <w:jc w:val="both"/>
        <w:rPr>
          <w:rFonts w:asciiTheme="majorHAnsi" w:hAnsiTheme="majorHAnsi" w:cstheme="majorHAnsi"/>
          <w:sz w:val="24"/>
          <w:szCs w:val="24"/>
        </w:rPr>
      </w:pPr>
      <w:r w:rsidRPr="00882032">
        <w:rPr>
          <w:rFonts w:asciiTheme="majorHAnsi" w:hAnsiTheme="majorHAnsi" w:cstheme="majorHAnsi"/>
          <w:sz w:val="24"/>
          <w:szCs w:val="24"/>
        </w:rPr>
        <w:t>Les barres et les plaques sont utilisées comme pièces travaillant en traction, principalement dans les contreventements verticaux en treillis, au moment de la construction, pour assurer la stabilité de la charpente (figure 4.2c). On les utilise aussi comme tirants dans diverses application</w:t>
      </w:r>
      <w:r w:rsidR="00BA4309">
        <w:rPr>
          <w:rFonts w:asciiTheme="majorHAnsi" w:hAnsiTheme="majorHAnsi" w:cstheme="majorHAnsi"/>
          <w:sz w:val="24"/>
          <w:szCs w:val="24"/>
        </w:rPr>
        <w:t>s</w:t>
      </w:r>
      <w:r w:rsidRPr="00882032">
        <w:rPr>
          <w:rFonts w:asciiTheme="majorHAnsi" w:hAnsiTheme="majorHAnsi" w:cstheme="majorHAnsi"/>
          <w:sz w:val="24"/>
          <w:szCs w:val="24"/>
        </w:rPr>
        <w:t>, comme dans les toitures inclinées de bâtiments légers et dans les façades (figure 4.2c</w:t>
      </w:r>
      <w:r w:rsidR="00527623">
        <w:rPr>
          <w:rFonts w:asciiTheme="majorHAnsi" w:hAnsiTheme="majorHAnsi" w:cstheme="majorHAnsi"/>
          <w:sz w:val="24"/>
          <w:szCs w:val="24"/>
        </w:rPr>
        <w:t xml:space="preserve"> – voir acétate 18</w:t>
      </w:r>
      <w:r w:rsidRPr="00882032">
        <w:rPr>
          <w:rFonts w:asciiTheme="majorHAnsi" w:hAnsiTheme="majorHAnsi" w:cstheme="majorHAnsi"/>
          <w:sz w:val="24"/>
          <w:szCs w:val="24"/>
        </w:rPr>
        <w:t xml:space="preserve">). Ces pièces sont parfois laminées, mais elles sont surtout extrudées. Les tiges extrudées sont légèrement moins résistantes, mais elles sont généralement préférées </w:t>
      </w:r>
      <w:r w:rsidR="00527623">
        <w:rPr>
          <w:rFonts w:asciiTheme="majorHAnsi" w:hAnsiTheme="majorHAnsi" w:cstheme="majorHAnsi"/>
          <w:sz w:val="24"/>
          <w:szCs w:val="24"/>
        </w:rPr>
        <w:t>comme pièces de contreventement</w:t>
      </w:r>
      <w:r w:rsidRPr="00882032">
        <w:rPr>
          <w:rFonts w:asciiTheme="majorHAnsi" w:hAnsiTheme="majorHAnsi" w:cstheme="majorHAnsi"/>
          <w:sz w:val="24"/>
          <w:szCs w:val="24"/>
        </w:rPr>
        <w:t>. Lorsqu’on utilise des barres circulaires comme tirants ou contreventements, les extrémités sont souvent filetées, ce qui facilite l’assemblage et permet d’appliquer une tension initiale dans les barres. Cette tension initiale a pour fonc</w:t>
      </w:r>
      <w:r w:rsidR="00BA4309">
        <w:rPr>
          <w:rFonts w:asciiTheme="majorHAnsi" w:hAnsiTheme="majorHAnsi" w:cstheme="majorHAnsi"/>
          <w:sz w:val="24"/>
          <w:szCs w:val="24"/>
        </w:rPr>
        <w:t>tion de réduire les vibrations.</w:t>
      </w:r>
      <w:r w:rsidRPr="00882032">
        <w:rPr>
          <w:rFonts w:asciiTheme="majorHAnsi" w:hAnsiTheme="majorHAnsi" w:cstheme="majorHAnsi"/>
          <w:sz w:val="24"/>
          <w:szCs w:val="24"/>
        </w:rPr>
        <w:t xml:space="preserve"> Lorsque les barres sont filetées, on doit tenir compte, dans les calculs de résistance, que les filets réduisent d’environ 25 % l’aire de la section.</w:t>
      </w:r>
    </w:p>
    <w:p w14:paraId="6BBE0552" w14:textId="77777777" w:rsidR="00BA4309" w:rsidRPr="00882032" w:rsidRDefault="00BA4309" w:rsidP="003B1429">
      <w:pPr>
        <w:jc w:val="both"/>
        <w:rPr>
          <w:rFonts w:asciiTheme="majorHAnsi" w:hAnsiTheme="majorHAnsi" w:cstheme="majorHAnsi"/>
          <w:sz w:val="24"/>
          <w:szCs w:val="24"/>
        </w:rPr>
      </w:pPr>
    </w:p>
    <w:p w14:paraId="73DF039A" w14:textId="77777777" w:rsidR="00882032" w:rsidRPr="00882032" w:rsidRDefault="00882032" w:rsidP="003B1429">
      <w:pPr>
        <w:jc w:val="both"/>
        <w:rPr>
          <w:rFonts w:asciiTheme="majorHAnsi" w:hAnsiTheme="majorHAnsi" w:cstheme="majorHAnsi"/>
          <w:sz w:val="24"/>
          <w:szCs w:val="24"/>
        </w:rPr>
      </w:pPr>
      <w:r w:rsidRPr="00882032">
        <w:rPr>
          <w:rFonts w:asciiTheme="majorHAnsi" w:hAnsiTheme="majorHAnsi" w:cstheme="majorHAnsi"/>
          <w:b/>
          <w:bCs/>
          <w:sz w:val="24"/>
          <w:szCs w:val="24"/>
        </w:rPr>
        <w:t>4.2.4 Les profilés à section ouverte et à section composée</w:t>
      </w:r>
    </w:p>
    <w:p w14:paraId="4D9A205C" w14:textId="604F9A98" w:rsidR="00882032" w:rsidRPr="00882032" w:rsidRDefault="00882032" w:rsidP="003B1429">
      <w:pPr>
        <w:jc w:val="both"/>
        <w:rPr>
          <w:rFonts w:asciiTheme="majorHAnsi" w:hAnsiTheme="majorHAnsi" w:cstheme="majorHAnsi"/>
          <w:sz w:val="24"/>
          <w:szCs w:val="24"/>
        </w:rPr>
      </w:pPr>
      <w:r w:rsidRPr="00882032">
        <w:rPr>
          <w:rFonts w:asciiTheme="majorHAnsi" w:hAnsiTheme="majorHAnsi" w:cstheme="majorHAnsi"/>
          <w:sz w:val="24"/>
          <w:szCs w:val="24"/>
        </w:rPr>
        <w:t>Les profilés simples les plus souvent utilisés pour résister aux efforts de traction sont les cornières, les profilés en C et les profilés en T (figure 4.1d</w:t>
      </w:r>
      <w:r w:rsidR="00963EF3">
        <w:rPr>
          <w:rFonts w:asciiTheme="majorHAnsi" w:hAnsiTheme="majorHAnsi" w:cstheme="majorHAnsi"/>
          <w:sz w:val="24"/>
          <w:szCs w:val="24"/>
        </w:rPr>
        <w:t xml:space="preserve"> – voir acétate</w:t>
      </w:r>
      <w:r w:rsidRPr="00882032">
        <w:rPr>
          <w:rFonts w:asciiTheme="majorHAnsi" w:hAnsiTheme="majorHAnsi" w:cstheme="majorHAnsi"/>
          <w:sz w:val="24"/>
          <w:szCs w:val="24"/>
        </w:rPr>
        <w:t>). En fait, le procédé d’extrusion permet l’utilisation d’une multitude de formes de sections pouvant satisfaire la plupart des besoins. Dans les structures d’aluminium, ce sont certaine</w:t>
      </w:r>
      <w:r w:rsidR="00CC71DA">
        <w:rPr>
          <w:rFonts w:asciiTheme="majorHAnsi" w:hAnsiTheme="majorHAnsi" w:cstheme="majorHAnsi"/>
          <w:sz w:val="24"/>
          <w:szCs w:val="24"/>
        </w:rPr>
        <w:t>ment les cornières qui ont reçu</w:t>
      </w:r>
      <w:r w:rsidRPr="00882032">
        <w:rPr>
          <w:rFonts w:asciiTheme="majorHAnsi" w:hAnsiTheme="majorHAnsi" w:cstheme="majorHAnsi"/>
          <w:sz w:val="24"/>
          <w:szCs w:val="24"/>
        </w:rPr>
        <w:t xml:space="preserve"> la faveur des concepteurs. C’est la raison pour laquelle elles ont fait l’objet de recherches intensives et de recommandations spéciales pour les calculs, comme nous le verrons plus loin. Les tours de radio et les tours de transmission pour le transport d’énergie électrique, sont une des applications des structures légères tridimensionnelles faisant usage des cornières.</w:t>
      </w:r>
    </w:p>
    <w:p w14:paraId="2CD8352D" w14:textId="1D21826A" w:rsidR="00882032" w:rsidRPr="00882032" w:rsidRDefault="00882032" w:rsidP="003B1429">
      <w:pPr>
        <w:jc w:val="both"/>
        <w:rPr>
          <w:rFonts w:asciiTheme="majorHAnsi" w:hAnsiTheme="majorHAnsi" w:cstheme="majorHAnsi"/>
          <w:sz w:val="24"/>
          <w:szCs w:val="24"/>
        </w:rPr>
      </w:pPr>
      <w:r w:rsidRPr="00882032">
        <w:rPr>
          <w:rFonts w:asciiTheme="majorHAnsi" w:hAnsiTheme="majorHAnsi" w:cstheme="majorHAnsi"/>
          <w:sz w:val="24"/>
          <w:szCs w:val="24"/>
        </w:rPr>
        <w:t>Lorsque les charges de traction ou de compression sont trop importantes pour que des profilés simples leur résistent, on a recours à des profilés à section composée. Plusieurs exemples</w:t>
      </w:r>
      <w:r w:rsidR="00CC71DA">
        <w:rPr>
          <w:rFonts w:asciiTheme="majorHAnsi" w:hAnsiTheme="majorHAnsi" w:cstheme="majorHAnsi"/>
          <w:sz w:val="24"/>
          <w:szCs w:val="24"/>
        </w:rPr>
        <w:t xml:space="preserve"> courants de profilés à section</w:t>
      </w:r>
      <w:r w:rsidRPr="00882032">
        <w:rPr>
          <w:rFonts w:asciiTheme="majorHAnsi" w:hAnsiTheme="majorHAnsi" w:cstheme="majorHAnsi"/>
          <w:sz w:val="24"/>
          <w:szCs w:val="24"/>
        </w:rPr>
        <w:t xml:space="preserve"> composée sont illustrés sur la figure 4.1</w:t>
      </w:r>
      <w:r w:rsidRPr="008332F3">
        <w:rPr>
          <w:rFonts w:asciiTheme="majorHAnsi" w:hAnsiTheme="majorHAnsi" w:cstheme="majorHAnsi"/>
          <w:sz w:val="24"/>
          <w:szCs w:val="24"/>
        </w:rPr>
        <w:t>e</w:t>
      </w:r>
      <w:r w:rsidR="008332F3">
        <w:rPr>
          <w:rFonts w:asciiTheme="majorHAnsi" w:hAnsiTheme="majorHAnsi" w:cstheme="majorHAnsi"/>
          <w:sz w:val="24"/>
          <w:szCs w:val="24"/>
        </w:rPr>
        <w:t xml:space="preserve"> (voir acétate)</w:t>
      </w:r>
      <w:r w:rsidRPr="00882032">
        <w:rPr>
          <w:rFonts w:asciiTheme="majorHAnsi" w:hAnsiTheme="majorHAnsi" w:cstheme="majorHAnsi"/>
          <w:sz w:val="24"/>
          <w:szCs w:val="24"/>
        </w:rPr>
        <w:t xml:space="preserve">. On utilise généralement des cornières, des profilés en C et des profilés en T qu’on relie soit par boulonnage ou soudage, si les profilés sont plus ou moins en contact, soit par des triangulations (pièces composées triangulées), soit par des traverses de liaison. Les pièces à section composée sont </w:t>
      </w:r>
      <w:r w:rsidRPr="00882032">
        <w:rPr>
          <w:rFonts w:asciiTheme="majorHAnsi" w:hAnsiTheme="majorHAnsi" w:cstheme="majorHAnsi"/>
          <w:sz w:val="24"/>
          <w:szCs w:val="24"/>
        </w:rPr>
        <w:lastRenderedPageBreak/>
        <w:t>généralement utilisées comme poteaux, mais les sections impliquant deux cornières ou deux profilés en C sont aussi utilisées pour résister à la traction.</w:t>
      </w:r>
    </w:p>
    <w:p w14:paraId="7D7CCB52" w14:textId="2994CB31" w:rsidR="00882032" w:rsidRPr="00882032" w:rsidRDefault="00882032" w:rsidP="003B1429">
      <w:pPr>
        <w:jc w:val="both"/>
        <w:rPr>
          <w:rFonts w:asciiTheme="majorHAnsi" w:hAnsiTheme="majorHAnsi" w:cstheme="majorHAnsi"/>
          <w:sz w:val="24"/>
          <w:szCs w:val="24"/>
        </w:rPr>
      </w:pPr>
      <w:r w:rsidRPr="00882032">
        <w:rPr>
          <w:rFonts w:asciiTheme="majorHAnsi" w:hAnsiTheme="majorHAnsi" w:cstheme="majorHAnsi"/>
          <w:sz w:val="24"/>
          <w:szCs w:val="24"/>
        </w:rPr>
        <w:t>Dans ce type de pièces, les composantes de liaison, représentées par des traits discontinus sur la figure 4.1</w:t>
      </w:r>
      <w:r w:rsidRPr="00CC71DA">
        <w:rPr>
          <w:rFonts w:asciiTheme="majorHAnsi" w:hAnsiTheme="majorHAnsi" w:cstheme="majorHAnsi"/>
          <w:sz w:val="24"/>
          <w:szCs w:val="24"/>
        </w:rPr>
        <w:t>e</w:t>
      </w:r>
      <w:r w:rsidRPr="00882032">
        <w:rPr>
          <w:rFonts w:asciiTheme="majorHAnsi" w:hAnsiTheme="majorHAnsi" w:cstheme="majorHAnsi"/>
          <w:sz w:val="24"/>
          <w:szCs w:val="24"/>
        </w:rPr>
        <w:t>, ne contribuent pas à l’aire de la section résistant à la traction ou à la compression. Elles servent à distribuer les efforts aux composantes principales et sont surtout mises en œuvre lorsque la pièce est appelée à fléchir sous les charges. Elles jouent aussi le rôle d’éléments stabilisateur le long de la pièce, parce qu’elles réduisent l’élancement des composantes principales et augmentent leur capacité de résistance aux battements et aux vibrations.</w:t>
      </w:r>
    </w:p>
    <w:p w14:paraId="37911009" w14:textId="77777777" w:rsidR="0089591F" w:rsidRPr="00882032" w:rsidRDefault="00C11863" w:rsidP="003B1429">
      <w:pPr>
        <w:numPr>
          <w:ilvl w:val="0"/>
          <w:numId w:val="3"/>
        </w:numPr>
        <w:jc w:val="both"/>
        <w:rPr>
          <w:rFonts w:asciiTheme="majorHAnsi" w:hAnsiTheme="majorHAnsi" w:cstheme="majorHAnsi"/>
          <w:sz w:val="24"/>
          <w:szCs w:val="24"/>
        </w:rPr>
      </w:pPr>
      <w:r w:rsidRPr="00882032">
        <w:rPr>
          <w:rFonts w:asciiTheme="majorHAnsi" w:hAnsiTheme="majorHAnsi" w:cstheme="majorHAnsi"/>
          <w:sz w:val="24"/>
          <w:szCs w:val="24"/>
        </w:rPr>
        <w:t>La principale règle concernant le calcul des pièces à section composée peut se résumer ainsi : l’élancement d’une composante principale doit être plus petit ou égal à l’élancement global de toute la pièce. Il existe plusieurs autres règles sur les pièces à section composée, mais ce sont surtout des règles empiriques concernant la construction des pièces.</w:t>
      </w:r>
    </w:p>
    <w:p w14:paraId="5320FDDD" w14:textId="551DB614" w:rsidR="00044340" w:rsidRDefault="008332F3" w:rsidP="003B1429">
      <w:pPr>
        <w:jc w:val="both"/>
        <w:rPr>
          <w:rFonts w:asciiTheme="majorHAnsi" w:hAnsiTheme="majorHAnsi" w:cstheme="majorHAnsi"/>
          <w:b/>
          <w:bCs/>
          <w:sz w:val="24"/>
          <w:szCs w:val="24"/>
        </w:rPr>
      </w:pPr>
      <w:r>
        <w:rPr>
          <w:rFonts w:asciiTheme="majorHAnsi" w:hAnsiTheme="majorHAnsi" w:cstheme="majorHAnsi"/>
          <w:b/>
          <w:bCs/>
          <w:sz w:val="24"/>
          <w:szCs w:val="24"/>
        </w:rPr>
        <w:t>Pour illustration – voir « p</w:t>
      </w:r>
      <w:r w:rsidR="00882032" w:rsidRPr="00882032">
        <w:rPr>
          <w:rFonts w:asciiTheme="majorHAnsi" w:hAnsiTheme="majorHAnsi" w:cstheme="majorHAnsi"/>
          <w:b/>
          <w:bCs/>
          <w:sz w:val="24"/>
          <w:szCs w:val="24"/>
        </w:rPr>
        <w:t>ièces assemblées rivetées constituant le pont d’Arvida</w:t>
      </w:r>
      <w:r>
        <w:rPr>
          <w:rStyle w:val="Appelnotedebasdep"/>
          <w:rFonts w:asciiTheme="majorHAnsi" w:hAnsiTheme="majorHAnsi" w:cstheme="majorHAnsi"/>
          <w:b/>
          <w:bCs/>
          <w:sz w:val="24"/>
          <w:szCs w:val="24"/>
        </w:rPr>
        <w:footnoteReference w:id="2"/>
      </w:r>
      <w:r>
        <w:rPr>
          <w:rFonts w:asciiTheme="majorHAnsi" w:hAnsiTheme="majorHAnsi" w:cstheme="majorHAnsi"/>
          <w:b/>
          <w:bCs/>
          <w:sz w:val="24"/>
          <w:szCs w:val="24"/>
        </w:rPr>
        <w:t> »</w:t>
      </w:r>
    </w:p>
    <w:p w14:paraId="4880BDCD" w14:textId="77777777" w:rsidR="004213C4" w:rsidRDefault="004213C4" w:rsidP="009C2EC2"/>
    <w:p w14:paraId="30AEB583" w14:textId="5A99B95F" w:rsidR="00882032" w:rsidRDefault="005013BD" w:rsidP="00BC7FFA">
      <w:pPr>
        <w:pStyle w:val="Titre2"/>
      </w:pPr>
      <w:bookmarkStart w:id="9" w:name="_Toc127197359"/>
      <w:r>
        <w:t>Diapositive 1</w:t>
      </w:r>
      <w:r w:rsidR="00215E4D">
        <w:t>6</w:t>
      </w:r>
      <w:r w:rsidR="00290101">
        <w:t xml:space="preserve"> et 1</w:t>
      </w:r>
      <w:r w:rsidR="00215E4D">
        <w:t>7</w:t>
      </w:r>
      <w:r w:rsidR="00044340">
        <w:t> :</w:t>
      </w:r>
      <w:bookmarkEnd w:id="9"/>
    </w:p>
    <w:p w14:paraId="39763CF4" w14:textId="77777777" w:rsidR="00044340" w:rsidRDefault="00044340" w:rsidP="00044340"/>
    <w:p w14:paraId="080D38BB" w14:textId="77777777" w:rsidR="00044340" w:rsidRPr="00044340" w:rsidRDefault="00044340" w:rsidP="004213C4">
      <w:pPr>
        <w:jc w:val="both"/>
        <w:rPr>
          <w:rFonts w:asciiTheme="majorHAnsi" w:hAnsiTheme="majorHAnsi" w:cstheme="majorHAnsi"/>
          <w:sz w:val="24"/>
          <w:szCs w:val="24"/>
        </w:rPr>
      </w:pPr>
      <w:r w:rsidRPr="00044340">
        <w:rPr>
          <w:rFonts w:asciiTheme="majorHAnsi" w:hAnsiTheme="majorHAnsi" w:cstheme="majorHAnsi"/>
          <w:b/>
          <w:bCs/>
          <w:sz w:val="24"/>
          <w:szCs w:val="24"/>
        </w:rPr>
        <w:t>4.2.2 Les tubes</w:t>
      </w:r>
    </w:p>
    <w:p w14:paraId="7E461A79" w14:textId="77777777" w:rsidR="00307EE2" w:rsidRDefault="00044340" w:rsidP="004213C4">
      <w:pPr>
        <w:jc w:val="both"/>
        <w:rPr>
          <w:rFonts w:asciiTheme="majorHAnsi" w:hAnsiTheme="majorHAnsi" w:cstheme="majorHAnsi"/>
          <w:sz w:val="24"/>
          <w:szCs w:val="24"/>
        </w:rPr>
      </w:pPr>
      <w:r w:rsidRPr="00044340">
        <w:rPr>
          <w:rFonts w:asciiTheme="majorHAnsi" w:hAnsiTheme="majorHAnsi" w:cstheme="majorHAnsi"/>
          <w:sz w:val="24"/>
          <w:szCs w:val="24"/>
        </w:rPr>
        <w:t xml:space="preserve">Les structures spatiales tridimensionnelles de grande portée, utilisées par exemple comme toitures, représentent une utilisation </w:t>
      </w:r>
      <w:r w:rsidR="00290101" w:rsidRPr="00044340">
        <w:rPr>
          <w:rFonts w:asciiTheme="majorHAnsi" w:hAnsiTheme="majorHAnsi" w:cstheme="majorHAnsi"/>
          <w:sz w:val="24"/>
          <w:szCs w:val="24"/>
        </w:rPr>
        <w:t>spatiale</w:t>
      </w:r>
      <w:r w:rsidRPr="00044340">
        <w:rPr>
          <w:rFonts w:asciiTheme="majorHAnsi" w:hAnsiTheme="majorHAnsi" w:cstheme="majorHAnsi"/>
          <w:sz w:val="24"/>
          <w:szCs w:val="24"/>
        </w:rPr>
        <w:t xml:space="preserve"> et particulièrement intéressante des tubes en aluminium comme pièces en traction et en compression. L’optimisation du choix des pièces a démontré que les profils creux, carrés ou circulaires étaient les plus appropriés pour les charpentes spatiales, tout en étant les plus esthétiques. Il existe plusieurs systèmes d’ossature modulaire pour les charpentes bi- et tridimensionnelles et la plupart de ces systèmes sont brevetés. L’assemblage des pièces dans ces structures présente généralement des défis intéressants (figure 4.2a).</w:t>
      </w:r>
    </w:p>
    <w:p w14:paraId="62728B2B" w14:textId="617B3580" w:rsidR="00307EE2" w:rsidRDefault="00307EE2" w:rsidP="00307EE2"/>
    <w:p w14:paraId="5F51CA29" w14:textId="04CE6F87" w:rsidR="00044340" w:rsidRDefault="00307EE2" w:rsidP="00BC7FFA">
      <w:pPr>
        <w:pStyle w:val="Titre2"/>
      </w:pPr>
      <w:bookmarkStart w:id="10" w:name="_Toc127197360"/>
      <w:r>
        <w:t xml:space="preserve">Diapositive </w:t>
      </w:r>
      <w:r w:rsidR="00215E4D">
        <w:t>20</w:t>
      </w:r>
      <w:r>
        <w:t> :</w:t>
      </w:r>
      <w:bookmarkEnd w:id="10"/>
    </w:p>
    <w:p w14:paraId="5FC5630E" w14:textId="77777777" w:rsidR="00307EE2" w:rsidRDefault="00307EE2" w:rsidP="00307EE2"/>
    <w:p w14:paraId="3275F9F6" w14:textId="77777777" w:rsidR="00307EE2" w:rsidRPr="00307EE2" w:rsidRDefault="00307EE2" w:rsidP="00403CE4">
      <w:pPr>
        <w:jc w:val="both"/>
        <w:rPr>
          <w:rFonts w:asciiTheme="majorHAnsi" w:hAnsiTheme="majorHAnsi" w:cstheme="majorHAnsi"/>
          <w:sz w:val="24"/>
          <w:szCs w:val="24"/>
        </w:rPr>
      </w:pPr>
      <w:r w:rsidRPr="00307EE2">
        <w:rPr>
          <w:rFonts w:asciiTheme="majorHAnsi" w:hAnsiTheme="majorHAnsi" w:cstheme="majorHAnsi"/>
          <w:sz w:val="24"/>
          <w:szCs w:val="24"/>
        </w:rPr>
        <w:lastRenderedPageBreak/>
        <w:t>Une pièce soumise à un effort de traction pure est un</w:t>
      </w:r>
      <w:r w:rsidR="00AE6405">
        <w:rPr>
          <w:rFonts w:asciiTheme="majorHAnsi" w:hAnsiTheme="majorHAnsi" w:cstheme="majorHAnsi"/>
          <w:sz w:val="24"/>
          <w:szCs w:val="24"/>
        </w:rPr>
        <w:t>e</w:t>
      </w:r>
      <w:r w:rsidRPr="00307EE2">
        <w:rPr>
          <w:rFonts w:asciiTheme="majorHAnsi" w:hAnsiTheme="majorHAnsi" w:cstheme="majorHAnsi"/>
          <w:sz w:val="24"/>
          <w:szCs w:val="24"/>
        </w:rPr>
        <w:t xml:space="preserve"> pièce sollicitée par une force appliquée au centre de gravité de la section et qui tend à allonger la pièce. </w:t>
      </w:r>
    </w:p>
    <w:p w14:paraId="73031F17" w14:textId="77777777" w:rsidR="00307EE2" w:rsidRPr="00307EE2" w:rsidRDefault="00307EE2" w:rsidP="00403CE4">
      <w:pPr>
        <w:jc w:val="both"/>
        <w:rPr>
          <w:rFonts w:asciiTheme="majorHAnsi" w:hAnsiTheme="majorHAnsi" w:cstheme="majorHAnsi"/>
          <w:sz w:val="24"/>
          <w:szCs w:val="24"/>
        </w:rPr>
      </w:pPr>
      <w:r w:rsidRPr="00307EE2">
        <w:rPr>
          <w:rFonts w:asciiTheme="majorHAnsi" w:hAnsiTheme="majorHAnsi" w:cstheme="majorHAnsi"/>
          <w:sz w:val="24"/>
          <w:szCs w:val="24"/>
        </w:rPr>
        <w:t>Dans les charpentes d’acier, les pièces sollicitées en traction sont, en théorie, assez faciles à dimensionner puisque la distribution des contraintes est considérée uniforme sur toute la section. Tel n’est pas toujours le cas puisqu’il existe, au voisinage des assemblages, une distribution non uniforme des contraintes conditionnée par la disposition géométrique des éléments de liaison.</w:t>
      </w:r>
    </w:p>
    <w:p w14:paraId="59CCB58E" w14:textId="77777777" w:rsidR="00307EE2" w:rsidRPr="00307EE2" w:rsidRDefault="00307EE2" w:rsidP="00403CE4">
      <w:pPr>
        <w:jc w:val="both"/>
        <w:rPr>
          <w:rFonts w:asciiTheme="majorHAnsi" w:hAnsiTheme="majorHAnsi" w:cstheme="majorHAnsi"/>
          <w:sz w:val="24"/>
          <w:szCs w:val="24"/>
        </w:rPr>
      </w:pPr>
      <w:r w:rsidRPr="00307EE2">
        <w:rPr>
          <w:rFonts w:asciiTheme="majorHAnsi" w:hAnsiTheme="majorHAnsi" w:cstheme="majorHAnsi"/>
          <w:sz w:val="24"/>
          <w:szCs w:val="24"/>
        </w:rPr>
        <w:t>Dans le dimensionnement des pièces sollicitées en traction, il faut donc tenir compte de la possibilité de rupture sur la section nette dans les assemblages boulonnés ou rivetés, ainsi que des excentricités et du décalage en cisaillement dans les assemblages</w:t>
      </w:r>
      <w:r w:rsidR="00AE6405">
        <w:rPr>
          <w:rFonts w:asciiTheme="majorHAnsi" w:hAnsiTheme="majorHAnsi" w:cstheme="majorHAnsi"/>
          <w:sz w:val="24"/>
          <w:szCs w:val="24"/>
        </w:rPr>
        <w:t xml:space="preserve"> boulonnés, rivetés ou soudés. </w:t>
      </w:r>
      <w:r w:rsidRPr="00307EE2">
        <w:rPr>
          <w:rFonts w:asciiTheme="majorHAnsi" w:hAnsiTheme="majorHAnsi" w:cstheme="majorHAnsi"/>
          <w:sz w:val="24"/>
          <w:szCs w:val="24"/>
        </w:rPr>
        <w:t xml:space="preserve">Pour le dimensionnement, il s’agit, en fait, de décider quel type de section </w:t>
      </w:r>
      <w:r w:rsidR="00AE6405">
        <w:rPr>
          <w:rFonts w:asciiTheme="majorHAnsi" w:hAnsiTheme="majorHAnsi" w:cstheme="majorHAnsi"/>
          <w:sz w:val="24"/>
          <w:szCs w:val="24"/>
        </w:rPr>
        <w:t>sera utilisée</w:t>
      </w:r>
      <w:r w:rsidRPr="00307EE2">
        <w:rPr>
          <w:rFonts w:asciiTheme="majorHAnsi" w:hAnsiTheme="majorHAnsi" w:cstheme="majorHAnsi"/>
          <w:sz w:val="24"/>
          <w:szCs w:val="24"/>
        </w:rPr>
        <w:t xml:space="preserve"> et comment réaliser les assemblages pour rendre la section la plus efficace possible.</w:t>
      </w:r>
    </w:p>
    <w:p w14:paraId="1D5E00B3" w14:textId="77777777" w:rsidR="00307EE2" w:rsidRPr="00307EE2" w:rsidRDefault="00307EE2" w:rsidP="00403CE4">
      <w:pPr>
        <w:jc w:val="both"/>
        <w:rPr>
          <w:rFonts w:asciiTheme="majorHAnsi" w:hAnsiTheme="majorHAnsi" w:cstheme="majorHAnsi"/>
          <w:sz w:val="24"/>
          <w:szCs w:val="24"/>
        </w:rPr>
      </w:pPr>
      <w:r w:rsidRPr="00307EE2">
        <w:rPr>
          <w:rFonts w:asciiTheme="majorHAnsi" w:hAnsiTheme="majorHAnsi" w:cstheme="majorHAnsi"/>
          <w:sz w:val="24"/>
          <w:szCs w:val="24"/>
        </w:rPr>
        <w:t>Il ne suffit pas de vérifier les états limites de rupture de la section nette au droit des assemblages et de plastification de la section brute, pour obtenir une pièce en traction qui résiste de façon adéquate aux charges qui lui sont imposées. Il faut, de plus, vérifier les états limites d’utilisation. Pour les pièces en traction, il suffit de s’assurer que la pièce ne s’allonge pas de façon excessive et que son élancement respecte les limites prescrites.</w:t>
      </w:r>
    </w:p>
    <w:p w14:paraId="3A4D8D06" w14:textId="77777777" w:rsidR="00F73799" w:rsidRDefault="00307EE2" w:rsidP="00403CE4">
      <w:pPr>
        <w:jc w:val="both"/>
        <w:rPr>
          <w:rFonts w:asciiTheme="majorHAnsi" w:hAnsiTheme="majorHAnsi" w:cstheme="majorHAnsi"/>
          <w:sz w:val="24"/>
          <w:szCs w:val="24"/>
        </w:rPr>
      </w:pPr>
      <w:r w:rsidRPr="00307EE2">
        <w:rPr>
          <w:rFonts w:asciiTheme="majorHAnsi" w:hAnsiTheme="majorHAnsi" w:cstheme="majorHAnsi"/>
          <w:sz w:val="24"/>
          <w:szCs w:val="24"/>
        </w:rPr>
        <w:t>Quoi qu’il en soit, à cause de l’absence de problèmes de stabilité, les pièces sollicitées en traction sont les plus efficaces du point de vue de l’utilisation de l’acier.</w:t>
      </w:r>
    </w:p>
    <w:p w14:paraId="028CEBAB" w14:textId="77777777" w:rsidR="00403CE4" w:rsidRDefault="00403CE4" w:rsidP="00F73799"/>
    <w:p w14:paraId="322D61A6" w14:textId="563476DA" w:rsidR="00307EE2" w:rsidRDefault="00F73799" w:rsidP="00BC7FFA">
      <w:pPr>
        <w:pStyle w:val="Titre2"/>
      </w:pPr>
      <w:bookmarkStart w:id="11" w:name="_Toc127197361"/>
      <w:r>
        <w:t>Diapositive 2</w:t>
      </w:r>
      <w:r w:rsidR="00215E4D">
        <w:t>5</w:t>
      </w:r>
      <w:r>
        <w:t> :</w:t>
      </w:r>
      <w:bookmarkEnd w:id="11"/>
    </w:p>
    <w:p w14:paraId="1207E5C3" w14:textId="77777777" w:rsidR="00F73799" w:rsidRDefault="00F73799" w:rsidP="00F73799"/>
    <w:p w14:paraId="5406361E" w14:textId="77777777" w:rsidR="00F73799" w:rsidRPr="00F73799" w:rsidRDefault="00F73799" w:rsidP="00403CE4">
      <w:pPr>
        <w:jc w:val="both"/>
        <w:rPr>
          <w:rFonts w:asciiTheme="majorHAnsi" w:hAnsiTheme="majorHAnsi" w:cstheme="majorHAnsi"/>
          <w:sz w:val="24"/>
          <w:szCs w:val="24"/>
        </w:rPr>
      </w:pPr>
      <w:r w:rsidRPr="00F73799">
        <w:rPr>
          <w:rFonts w:asciiTheme="majorHAnsi" w:hAnsiTheme="majorHAnsi" w:cstheme="majorHAnsi"/>
          <w:b/>
          <w:bCs/>
          <w:sz w:val="24"/>
          <w:szCs w:val="24"/>
        </w:rPr>
        <w:t>Structures suspendues</w:t>
      </w:r>
    </w:p>
    <w:p w14:paraId="0D56F34B" w14:textId="206390D3" w:rsidR="00F947F9" w:rsidRDefault="00F73799" w:rsidP="00403CE4">
      <w:pPr>
        <w:jc w:val="both"/>
        <w:rPr>
          <w:rFonts w:asciiTheme="majorHAnsi" w:hAnsiTheme="majorHAnsi" w:cstheme="majorHAnsi"/>
          <w:sz w:val="24"/>
          <w:szCs w:val="24"/>
        </w:rPr>
      </w:pPr>
      <w:r w:rsidRPr="00F73799">
        <w:rPr>
          <w:rFonts w:asciiTheme="majorHAnsi" w:hAnsiTheme="majorHAnsi" w:cstheme="majorHAnsi"/>
          <w:sz w:val="24"/>
          <w:szCs w:val="24"/>
        </w:rPr>
        <w:t>Une structure suspendue (</w:t>
      </w:r>
      <w:r w:rsidR="00A61E2C">
        <w:rPr>
          <w:rFonts w:asciiTheme="majorHAnsi" w:hAnsiTheme="majorHAnsi" w:cstheme="majorHAnsi"/>
          <w:sz w:val="24"/>
          <w:szCs w:val="24"/>
        </w:rPr>
        <w:t>voir acétate</w:t>
      </w:r>
      <w:r w:rsidRPr="00F73799">
        <w:rPr>
          <w:rFonts w:asciiTheme="majorHAnsi" w:hAnsiTheme="majorHAnsi" w:cstheme="majorHAnsi"/>
          <w:sz w:val="24"/>
          <w:szCs w:val="24"/>
        </w:rPr>
        <w:t>) peut être considérée comme un cas particulier d'une structure articulée</w:t>
      </w:r>
      <w:r w:rsidR="00F947F9">
        <w:rPr>
          <w:rFonts w:asciiTheme="majorHAnsi" w:hAnsiTheme="majorHAnsi" w:cstheme="majorHAnsi"/>
          <w:sz w:val="24"/>
          <w:szCs w:val="24"/>
        </w:rPr>
        <w:t xml:space="preserve"> </w:t>
      </w:r>
      <w:r w:rsidRPr="00F73799">
        <w:rPr>
          <w:rFonts w:asciiTheme="majorHAnsi" w:hAnsiTheme="majorHAnsi" w:cstheme="majorHAnsi"/>
          <w:sz w:val="24"/>
          <w:szCs w:val="24"/>
        </w:rPr>
        <w:t>à noyau central. Il s'agit en fait d'une série de planchers suspendus à un chapeau similaire à celui</w:t>
      </w:r>
      <w:r w:rsidR="00F947F9">
        <w:rPr>
          <w:rFonts w:asciiTheme="majorHAnsi" w:hAnsiTheme="majorHAnsi" w:cstheme="majorHAnsi"/>
          <w:sz w:val="24"/>
          <w:szCs w:val="24"/>
        </w:rPr>
        <w:t xml:space="preserve"> </w:t>
      </w:r>
      <w:r w:rsidR="00747FA6">
        <w:rPr>
          <w:rFonts w:asciiTheme="majorHAnsi" w:hAnsiTheme="majorHAnsi" w:cstheme="majorHAnsi"/>
          <w:sz w:val="24"/>
          <w:szCs w:val="24"/>
        </w:rPr>
        <w:t>présenté sur l’acétate 24</w:t>
      </w:r>
      <w:r w:rsidR="00F947F9">
        <w:rPr>
          <w:rFonts w:asciiTheme="majorHAnsi" w:hAnsiTheme="majorHAnsi" w:cstheme="majorHAnsi"/>
          <w:sz w:val="24"/>
          <w:szCs w:val="24"/>
        </w:rPr>
        <w:t>. Les réactions d'</w:t>
      </w:r>
      <w:r w:rsidRPr="00F73799">
        <w:rPr>
          <w:rFonts w:asciiTheme="majorHAnsi" w:hAnsiTheme="majorHAnsi" w:cstheme="majorHAnsi"/>
          <w:sz w:val="24"/>
          <w:szCs w:val="24"/>
        </w:rPr>
        <w:t>appui des planchers sont conduites vers le haut par des suspentes</w:t>
      </w:r>
      <w:r w:rsidR="00F947F9">
        <w:rPr>
          <w:rFonts w:asciiTheme="majorHAnsi" w:hAnsiTheme="majorHAnsi" w:cstheme="majorHAnsi"/>
          <w:sz w:val="24"/>
          <w:szCs w:val="24"/>
        </w:rPr>
        <w:t xml:space="preserve"> </w:t>
      </w:r>
      <w:r w:rsidRPr="00F73799">
        <w:rPr>
          <w:rFonts w:asciiTheme="majorHAnsi" w:hAnsiTheme="majorHAnsi" w:cstheme="majorHAnsi"/>
          <w:sz w:val="24"/>
          <w:szCs w:val="24"/>
        </w:rPr>
        <w:t xml:space="preserve">et transmises au(x) noyau(x) par de grandes poutres-consoles constituant le chapeau. On dispose ainsi au rez-de-chaussée de zones qui sont libérées de poteaux. </w:t>
      </w:r>
    </w:p>
    <w:p w14:paraId="5BC04848" w14:textId="77777777" w:rsidR="00EC61C3" w:rsidRDefault="00F73799" w:rsidP="00403CE4">
      <w:pPr>
        <w:jc w:val="both"/>
        <w:rPr>
          <w:rFonts w:asciiTheme="majorHAnsi" w:hAnsiTheme="majorHAnsi" w:cstheme="majorHAnsi"/>
          <w:sz w:val="24"/>
          <w:szCs w:val="24"/>
        </w:rPr>
      </w:pPr>
      <w:r w:rsidRPr="00F73799">
        <w:rPr>
          <w:rFonts w:asciiTheme="majorHAnsi" w:hAnsiTheme="majorHAnsi" w:cstheme="majorHAnsi"/>
          <w:sz w:val="24"/>
          <w:szCs w:val="24"/>
        </w:rPr>
        <w:t>La construction commence par le bétonnage</w:t>
      </w:r>
      <w:r w:rsidR="00F947F9">
        <w:rPr>
          <w:rFonts w:asciiTheme="majorHAnsi" w:hAnsiTheme="majorHAnsi" w:cstheme="majorHAnsi"/>
          <w:sz w:val="24"/>
          <w:szCs w:val="24"/>
        </w:rPr>
        <w:t xml:space="preserve"> </w:t>
      </w:r>
      <w:r w:rsidRPr="00F73799">
        <w:rPr>
          <w:rFonts w:asciiTheme="majorHAnsi" w:hAnsiTheme="majorHAnsi" w:cstheme="majorHAnsi"/>
          <w:sz w:val="24"/>
          <w:szCs w:val="24"/>
        </w:rPr>
        <w:t>des noyaux, puis continue par le montage du chapeau métallique au sommet de la structure. Les</w:t>
      </w:r>
      <w:r w:rsidR="00F947F9">
        <w:rPr>
          <w:rFonts w:asciiTheme="majorHAnsi" w:hAnsiTheme="majorHAnsi" w:cstheme="majorHAnsi"/>
          <w:sz w:val="24"/>
          <w:szCs w:val="24"/>
        </w:rPr>
        <w:t xml:space="preserve"> </w:t>
      </w:r>
      <w:r w:rsidRPr="00F73799">
        <w:rPr>
          <w:rFonts w:asciiTheme="majorHAnsi" w:hAnsiTheme="majorHAnsi" w:cstheme="majorHAnsi"/>
          <w:sz w:val="24"/>
          <w:szCs w:val="24"/>
        </w:rPr>
        <w:t xml:space="preserve">autres éléments de la charpente sont </w:t>
      </w:r>
      <w:r w:rsidRPr="00F73799">
        <w:rPr>
          <w:rFonts w:asciiTheme="majorHAnsi" w:hAnsiTheme="majorHAnsi" w:cstheme="majorHAnsi"/>
          <w:sz w:val="24"/>
          <w:szCs w:val="24"/>
        </w:rPr>
        <w:lastRenderedPageBreak/>
        <w:t>suspendus depuis le sommet vers le bas. Pour cette raison, les éléments</w:t>
      </w:r>
      <w:r w:rsidR="00F947F9">
        <w:rPr>
          <w:rFonts w:asciiTheme="majorHAnsi" w:hAnsiTheme="majorHAnsi" w:cstheme="majorHAnsi"/>
          <w:sz w:val="24"/>
          <w:szCs w:val="24"/>
        </w:rPr>
        <w:t xml:space="preserve"> </w:t>
      </w:r>
      <w:r w:rsidRPr="00F73799">
        <w:rPr>
          <w:rFonts w:asciiTheme="majorHAnsi" w:hAnsiTheme="majorHAnsi" w:cstheme="majorHAnsi"/>
          <w:sz w:val="24"/>
          <w:szCs w:val="24"/>
        </w:rPr>
        <w:t>de planchers doivent avoir une rigidité flexionnelle suffisante pour être mis en place par levage.</w:t>
      </w:r>
    </w:p>
    <w:p w14:paraId="7AA1C94B" w14:textId="77777777" w:rsidR="00781F2C" w:rsidRDefault="00EC61C3" w:rsidP="00781F2C">
      <w:r>
        <w:br w:type="page"/>
      </w:r>
    </w:p>
    <w:p w14:paraId="2BB44BF7" w14:textId="156776D8" w:rsidR="00781F2C" w:rsidRDefault="00781F2C" w:rsidP="00BC7FFA">
      <w:pPr>
        <w:pStyle w:val="Titre1"/>
        <w:numPr>
          <w:ilvl w:val="0"/>
          <w:numId w:val="14"/>
        </w:numPr>
      </w:pPr>
      <w:bookmarkStart w:id="12" w:name="_Toc127197362"/>
      <w:r>
        <w:lastRenderedPageBreak/>
        <w:t>Comportement des pièces tendues en aluminium</w:t>
      </w:r>
      <w:bookmarkEnd w:id="12"/>
    </w:p>
    <w:p w14:paraId="3ED3172D" w14:textId="77777777" w:rsidR="00781F2C" w:rsidRPr="00781F2C" w:rsidRDefault="00781F2C" w:rsidP="00781F2C"/>
    <w:p w14:paraId="432CE806" w14:textId="33618263" w:rsidR="00F73799" w:rsidRDefault="00EC61C3" w:rsidP="00BC7FFA">
      <w:pPr>
        <w:pStyle w:val="Titre2"/>
      </w:pPr>
      <w:bookmarkStart w:id="13" w:name="_Toc127197363"/>
      <w:r>
        <w:t xml:space="preserve">Diapositive </w:t>
      </w:r>
      <w:r w:rsidR="006775E3">
        <w:t>3</w:t>
      </w:r>
      <w:r w:rsidR="00215E4D">
        <w:t>1</w:t>
      </w:r>
      <w:r>
        <w:t> :</w:t>
      </w:r>
      <w:bookmarkEnd w:id="13"/>
    </w:p>
    <w:p w14:paraId="2CCDFD61" w14:textId="77777777" w:rsidR="00350A77" w:rsidRDefault="00350A77" w:rsidP="00350A77"/>
    <w:p w14:paraId="757E4BD9" w14:textId="77777777" w:rsidR="00350A77" w:rsidRPr="00350A77" w:rsidRDefault="00350A77" w:rsidP="00403CE4">
      <w:pPr>
        <w:jc w:val="both"/>
        <w:rPr>
          <w:rFonts w:asciiTheme="majorHAnsi" w:hAnsiTheme="majorHAnsi" w:cstheme="majorHAnsi"/>
          <w:sz w:val="24"/>
          <w:szCs w:val="24"/>
        </w:rPr>
      </w:pPr>
      <w:r w:rsidRPr="00350A77">
        <w:rPr>
          <w:rFonts w:asciiTheme="majorHAnsi" w:hAnsiTheme="majorHAnsi" w:cstheme="majorHAnsi"/>
          <w:b/>
          <w:bCs/>
          <w:sz w:val="24"/>
          <w:szCs w:val="24"/>
        </w:rPr>
        <w:t>4.3 Comportement des pièces tendues en aluminium</w:t>
      </w:r>
    </w:p>
    <w:p w14:paraId="0930CD54" w14:textId="5AEA14F4" w:rsidR="00350A77" w:rsidRPr="00C11863" w:rsidRDefault="00350A77" w:rsidP="00403CE4">
      <w:pPr>
        <w:jc w:val="both"/>
        <w:rPr>
          <w:rFonts w:asciiTheme="majorHAnsi" w:hAnsiTheme="majorHAnsi" w:cstheme="majorHAnsi"/>
          <w:sz w:val="24"/>
          <w:szCs w:val="24"/>
        </w:rPr>
      </w:pPr>
      <w:r w:rsidRPr="00350A77">
        <w:rPr>
          <w:rFonts w:asciiTheme="majorHAnsi" w:hAnsiTheme="majorHAnsi" w:cstheme="majorHAnsi"/>
          <w:sz w:val="24"/>
          <w:szCs w:val="24"/>
        </w:rPr>
        <w:t>Le comportement général d’une éprouvette soumise à un essai de traction a été décrit à la sous-section 2.9.2</w:t>
      </w:r>
      <w:r w:rsidR="00AA22F2">
        <w:rPr>
          <w:rStyle w:val="Appelnotedebasdep"/>
          <w:rFonts w:asciiTheme="majorHAnsi" w:hAnsiTheme="majorHAnsi" w:cstheme="majorHAnsi"/>
          <w:sz w:val="24"/>
          <w:szCs w:val="24"/>
        </w:rPr>
        <w:footnoteReference w:id="3"/>
      </w:r>
      <w:r w:rsidRPr="00350A77">
        <w:rPr>
          <w:rFonts w:asciiTheme="majorHAnsi" w:hAnsiTheme="majorHAnsi" w:cstheme="majorHAnsi"/>
          <w:sz w:val="24"/>
          <w:szCs w:val="24"/>
        </w:rPr>
        <w:t xml:space="preserve"> et est représenté sur la figure 2.30</w:t>
      </w:r>
      <w:r w:rsidR="00AA22F2">
        <w:rPr>
          <w:rFonts w:asciiTheme="majorHAnsi" w:hAnsiTheme="majorHAnsi" w:cstheme="majorHAnsi"/>
          <w:sz w:val="24"/>
          <w:szCs w:val="24"/>
        </w:rPr>
        <w:t xml:space="preserve"> (voir acétate)</w:t>
      </w:r>
      <w:r w:rsidRPr="00350A77">
        <w:rPr>
          <w:rFonts w:asciiTheme="majorHAnsi" w:hAnsiTheme="majorHAnsi" w:cstheme="majorHAnsi"/>
          <w:sz w:val="24"/>
          <w:szCs w:val="24"/>
        </w:rPr>
        <w:t>. Ce comportement est caractérisé par deux contraintes, soit la limite élastique (F</w:t>
      </w:r>
      <w:r w:rsidRPr="00C11863">
        <w:rPr>
          <w:rFonts w:asciiTheme="majorHAnsi" w:hAnsiTheme="majorHAnsi" w:cstheme="majorHAnsi"/>
          <w:sz w:val="24"/>
          <w:szCs w:val="24"/>
          <w:vertAlign w:val="subscript"/>
        </w:rPr>
        <w:t>y</w:t>
      </w:r>
      <w:r w:rsidRPr="00350A77">
        <w:rPr>
          <w:rFonts w:asciiTheme="majorHAnsi" w:hAnsiTheme="majorHAnsi" w:cstheme="majorHAnsi"/>
          <w:sz w:val="24"/>
          <w:szCs w:val="24"/>
        </w:rPr>
        <w:t>) et la contrainte de rupture (F</w:t>
      </w:r>
      <w:r w:rsidRPr="00C11863">
        <w:rPr>
          <w:rFonts w:asciiTheme="majorHAnsi" w:hAnsiTheme="majorHAnsi" w:cstheme="majorHAnsi"/>
          <w:sz w:val="24"/>
          <w:szCs w:val="24"/>
          <w:vertAlign w:val="subscript"/>
        </w:rPr>
        <w:t>u</w:t>
      </w:r>
      <w:r w:rsidRPr="00350A77">
        <w:rPr>
          <w:rFonts w:asciiTheme="majorHAnsi" w:hAnsiTheme="majorHAnsi" w:cstheme="majorHAnsi"/>
          <w:sz w:val="24"/>
          <w:szCs w:val="24"/>
        </w:rPr>
        <w:t xml:space="preserve">). Si la contrainte n’excède pas la limite élastique, l’allongement est faible et la pièce retrouve sa longueur initiale lorsque la contrainte est relâchée. </w:t>
      </w:r>
      <w:r w:rsidRPr="00C11863">
        <w:rPr>
          <w:rFonts w:asciiTheme="majorHAnsi" w:hAnsiTheme="majorHAnsi" w:cstheme="majorHAnsi"/>
          <w:sz w:val="24"/>
          <w:szCs w:val="24"/>
        </w:rPr>
        <w:t>Si la contrainte sur toute la longueur de la pièce atteint la valeur limite F</w:t>
      </w:r>
      <w:r w:rsidRPr="00C11863">
        <w:rPr>
          <w:rFonts w:asciiTheme="majorHAnsi" w:hAnsiTheme="majorHAnsi" w:cstheme="majorHAnsi"/>
          <w:sz w:val="24"/>
          <w:szCs w:val="24"/>
          <w:vertAlign w:val="subscript"/>
        </w:rPr>
        <w:t>u</w:t>
      </w:r>
      <w:r w:rsidRPr="00C11863">
        <w:rPr>
          <w:rFonts w:asciiTheme="majorHAnsi" w:hAnsiTheme="majorHAnsi" w:cstheme="majorHAnsi"/>
          <w:sz w:val="24"/>
          <w:szCs w:val="24"/>
        </w:rPr>
        <w:t xml:space="preserve">, la pièce subit de </w:t>
      </w:r>
      <w:r w:rsidRPr="00C11863">
        <w:rPr>
          <w:rFonts w:asciiTheme="majorHAnsi" w:hAnsiTheme="majorHAnsi" w:cstheme="majorHAnsi"/>
          <w:b/>
          <w:bCs/>
          <w:sz w:val="24"/>
          <w:szCs w:val="24"/>
        </w:rPr>
        <w:t xml:space="preserve">grandes déformations </w:t>
      </w:r>
      <w:r w:rsidRPr="00C11863">
        <w:rPr>
          <w:rFonts w:asciiTheme="majorHAnsi" w:hAnsiTheme="majorHAnsi" w:cstheme="majorHAnsi"/>
          <w:sz w:val="24"/>
          <w:szCs w:val="24"/>
        </w:rPr>
        <w:t>avant de se fracturer.</w:t>
      </w:r>
    </w:p>
    <w:p w14:paraId="3041CEFB" w14:textId="77777777" w:rsidR="00350A77" w:rsidRPr="00350A77" w:rsidRDefault="00350A77" w:rsidP="00403CE4">
      <w:pPr>
        <w:jc w:val="both"/>
        <w:rPr>
          <w:rFonts w:asciiTheme="majorHAnsi" w:hAnsiTheme="majorHAnsi" w:cstheme="majorHAnsi"/>
          <w:sz w:val="24"/>
          <w:szCs w:val="24"/>
        </w:rPr>
      </w:pPr>
      <w:r w:rsidRPr="00350A77">
        <w:rPr>
          <w:rFonts w:asciiTheme="majorHAnsi" w:hAnsiTheme="majorHAnsi" w:cstheme="majorHAnsi"/>
          <w:sz w:val="24"/>
          <w:szCs w:val="24"/>
        </w:rPr>
        <w:t>Le comportement des pièces en traction est semblable à celui des éprouvettes, mais il n’est pas tout à fait identique en raison de la présence de contraintes résiduelles. Ces contraintes sont parallèles à l’axe longitudinal de la pièce et résultent des procédés de fabrication. Elles sont en équilibre à l’intérieur de la pièce. Les contraintes résiduelles sont relativement plus petites dans les profilés extrudés que dans les pièces assemblées ou laminées et leur influence est beaucoup moins significative sur le comportement des pièces en traction que sur le comportement des pièces en compression, comme on le verra dans le prochain chapitre.</w:t>
      </w:r>
    </w:p>
    <w:p w14:paraId="23F05AD0" w14:textId="6BDD7594" w:rsidR="00C5656B" w:rsidRPr="009C2EC2" w:rsidRDefault="00350A77" w:rsidP="009C2EC2">
      <w:pPr>
        <w:jc w:val="both"/>
        <w:rPr>
          <w:rFonts w:asciiTheme="majorHAnsi" w:hAnsiTheme="majorHAnsi" w:cstheme="majorHAnsi"/>
          <w:sz w:val="24"/>
          <w:szCs w:val="24"/>
          <w:lang w:val="fr-FR"/>
        </w:rPr>
      </w:pPr>
      <w:r w:rsidRPr="00350A77">
        <w:rPr>
          <w:rFonts w:asciiTheme="majorHAnsi" w:hAnsiTheme="majorHAnsi" w:cstheme="majorHAnsi"/>
          <w:sz w:val="24"/>
          <w:szCs w:val="24"/>
        </w:rPr>
        <w:t>Il faut donc considérer deux états limites ultimes pour les pièces tendues, quel que soit le matériau utilisé. Le premier correspond à la plastification de la section brute et est caractérisé par une élongation mesurable de la section. Le deuxième état limite correspond à la rupture de la pièce à la section nette critique. Ces états limites sont respectivement fonction de la limite élastique (F</w:t>
      </w:r>
      <w:r w:rsidRPr="00C11863">
        <w:rPr>
          <w:rFonts w:asciiTheme="majorHAnsi" w:hAnsiTheme="majorHAnsi" w:cstheme="majorHAnsi"/>
          <w:sz w:val="24"/>
          <w:szCs w:val="24"/>
          <w:vertAlign w:val="subscript"/>
        </w:rPr>
        <w:t>y</w:t>
      </w:r>
      <w:r w:rsidRPr="00350A77">
        <w:rPr>
          <w:rFonts w:asciiTheme="majorHAnsi" w:hAnsiTheme="majorHAnsi" w:cstheme="majorHAnsi"/>
          <w:sz w:val="24"/>
          <w:szCs w:val="24"/>
        </w:rPr>
        <w:t>) et de la contrainte de rupture (F</w:t>
      </w:r>
      <w:r w:rsidRPr="00C11863">
        <w:rPr>
          <w:rFonts w:asciiTheme="majorHAnsi" w:hAnsiTheme="majorHAnsi" w:cstheme="majorHAnsi"/>
          <w:sz w:val="24"/>
          <w:szCs w:val="24"/>
          <w:vertAlign w:val="subscript"/>
        </w:rPr>
        <w:t>u</w:t>
      </w:r>
      <w:r w:rsidRPr="00350A77">
        <w:rPr>
          <w:rFonts w:asciiTheme="majorHAnsi" w:hAnsiTheme="majorHAnsi" w:cstheme="majorHAnsi"/>
          <w:sz w:val="24"/>
          <w:szCs w:val="24"/>
        </w:rPr>
        <w:t>).</w:t>
      </w:r>
    </w:p>
    <w:p w14:paraId="003457F3" w14:textId="77777777" w:rsidR="00403CE4" w:rsidRDefault="00403CE4" w:rsidP="00C5656B">
      <w:pPr>
        <w:rPr>
          <w:lang w:val="fr-FR"/>
        </w:rPr>
      </w:pPr>
    </w:p>
    <w:p w14:paraId="56D89B01" w14:textId="6175A440" w:rsidR="00350A77" w:rsidRDefault="00C5656B" w:rsidP="00BC7FFA">
      <w:pPr>
        <w:pStyle w:val="Titre2"/>
        <w:rPr>
          <w:lang w:val="fr-FR"/>
        </w:rPr>
      </w:pPr>
      <w:bookmarkStart w:id="14" w:name="_Toc127197364"/>
      <w:r>
        <w:rPr>
          <w:lang w:val="fr-FR"/>
        </w:rPr>
        <w:t>Diapositive 3</w:t>
      </w:r>
      <w:r w:rsidR="00215E4D">
        <w:rPr>
          <w:lang w:val="fr-FR"/>
        </w:rPr>
        <w:t>3</w:t>
      </w:r>
      <w:r>
        <w:rPr>
          <w:lang w:val="fr-FR"/>
        </w:rPr>
        <w:t> :</w:t>
      </w:r>
      <w:bookmarkEnd w:id="14"/>
    </w:p>
    <w:p w14:paraId="4EBF4D1B" w14:textId="77777777" w:rsidR="00C5656B" w:rsidRDefault="00C5656B" w:rsidP="00C5656B">
      <w:pPr>
        <w:rPr>
          <w:lang w:val="fr-FR"/>
        </w:rPr>
      </w:pPr>
    </w:p>
    <w:p w14:paraId="1BFDD330" w14:textId="77777777" w:rsidR="00C5656B" w:rsidRPr="00403CE4" w:rsidRDefault="00C5656B" w:rsidP="00403CE4">
      <w:pPr>
        <w:jc w:val="both"/>
        <w:rPr>
          <w:rFonts w:asciiTheme="majorHAnsi" w:hAnsiTheme="majorHAnsi" w:cstheme="majorHAnsi"/>
          <w:sz w:val="24"/>
          <w:szCs w:val="24"/>
        </w:rPr>
      </w:pPr>
      <w:r w:rsidRPr="00C5656B">
        <w:rPr>
          <w:rFonts w:asciiTheme="majorHAnsi" w:hAnsiTheme="majorHAnsi" w:cstheme="majorHAnsi"/>
          <w:sz w:val="24"/>
          <w:szCs w:val="24"/>
        </w:rPr>
        <w:t>Le comportement des pièces en traction est semblable à celui des éprouvettes, mais il n’est pas tout à fait identique en raison de la présence de contraintes résiduelles. Ces contraintes sont parallèles à l’axe longitudinal de la pièce et résultent des procédés de fabrication</w:t>
      </w:r>
      <w:r w:rsidRPr="00403CE4">
        <w:rPr>
          <w:rFonts w:asciiTheme="majorHAnsi" w:hAnsiTheme="majorHAnsi" w:cstheme="majorHAnsi"/>
          <w:sz w:val="24"/>
          <w:szCs w:val="24"/>
        </w:rPr>
        <w:t xml:space="preserve">. Elles sont en </w:t>
      </w:r>
      <w:r w:rsidRPr="00403CE4">
        <w:rPr>
          <w:rFonts w:asciiTheme="majorHAnsi" w:hAnsiTheme="majorHAnsi" w:cstheme="majorHAnsi"/>
          <w:sz w:val="24"/>
          <w:szCs w:val="24"/>
        </w:rPr>
        <w:lastRenderedPageBreak/>
        <w:t>équilibre à l’intérieur de la pièce. Les contraintes résiduelles sont relativement plus petites dans les profilés extrudés que dans les pièces assemblées ou laminées et leur influence est beaucoup moins significative sur le comportement des pièces en traction que sur le comportement des pièces en compression, comme on le verra dans le prochain chapitre.</w:t>
      </w:r>
    </w:p>
    <w:p w14:paraId="739B8BC3" w14:textId="77777777" w:rsidR="00C5656B" w:rsidRPr="00C5656B" w:rsidRDefault="00C5656B" w:rsidP="00403CE4">
      <w:pPr>
        <w:jc w:val="both"/>
        <w:rPr>
          <w:rFonts w:asciiTheme="majorHAnsi" w:hAnsiTheme="majorHAnsi" w:cstheme="majorHAnsi"/>
          <w:sz w:val="24"/>
          <w:szCs w:val="24"/>
        </w:rPr>
      </w:pPr>
      <w:r w:rsidRPr="00C5656B">
        <w:rPr>
          <w:rFonts w:asciiTheme="majorHAnsi" w:hAnsiTheme="majorHAnsi" w:cstheme="majorHAnsi"/>
          <w:sz w:val="24"/>
          <w:szCs w:val="24"/>
        </w:rPr>
        <w:t>Si on regarde maintenant du côté des assemblages boulonnés ou rivetés, il est assez évident, en raison de la nature même de ce type d'assemblage qui implique le perçage de trous dans les pièces, que la résistance de la pièce en traction sera réduite. La réduction n’est pas uniquement proportionnelle à la dimension relative des trous par rapport à la section brute de la pièce. En effet, d’autres phénomènes, telles les excentricités intrinsèques aux différents types d’assemblages et les distributions non uniformes des contraintes qui en découlent</w:t>
      </w:r>
      <w:r w:rsidR="00372402">
        <w:rPr>
          <w:rFonts w:asciiTheme="majorHAnsi" w:hAnsiTheme="majorHAnsi" w:cstheme="majorHAnsi"/>
          <w:sz w:val="24"/>
          <w:szCs w:val="24"/>
        </w:rPr>
        <w:t>, interviennent</w:t>
      </w:r>
      <w:r w:rsidRPr="00C5656B">
        <w:rPr>
          <w:rFonts w:asciiTheme="majorHAnsi" w:hAnsiTheme="majorHAnsi" w:cstheme="majorHAnsi"/>
          <w:sz w:val="24"/>
          <w:szCs w:val="24"/>
        </w:rPr>
        <w:t>. Pour une pièce boulonnée, il peut aussi y avoir plusieurs modes de déchirement ou de séparation des pièces.</w:t>
      </w:r>
    </w:p>
    <w:p w14:paraId="314DA1F1" w14:textId="34F67F32" w:rsidR="00C5656B" w:rsidRPr="00C5656B" w:rsidRDefault="00C5656B" w:rsidP="00403CE4">
      <w:pPr>
        <w:jc w:val="both"/>
        <w:rPr>
          <w:rFonts w:asciiTheme="majorHAnsi" w:hAnsiTheme="majorHAnsi" w:cstheme="majorHAnsi"/>
          <w:sz w:val="24"/>
          <w:szCs w:val="24"/>
        </w:rPr>
      </w:pPr>
      <w:r w:rsidRPr="00C5656B">
        <w:rPr>
          <w:rFonts w:asciiTheme="majorHAnsi" w:hAnsiTheme="majorHAnsi" w:cstheme="majorHAnsi"/>
          <w:sz w:val="24"/>
          <w:szCs w:val="24"/>
        </w:rPr>
        <w:t>Le comportement d’une pièce en traction dépend donc fortement des assemblages aux extrémités. La figure 4.5</w:t>
      </w:r>
      <w:r w:rsidR="00133D44">
        <w:rPr>
          <w:rFonts w:asciiTheme="majorHAnsi" w:hAnsiTheme="majorHAnsi" w:cstheme="majorHAnsi"/>
          <w:sz w:val="24"/>
          <w:szCs w:val="24"/>
        </w:rPr>
        <w:t xml:space="preserve"> (voir acétate 33)</w:t>
      </w:r>
      <w:r w:rsidRPr="00C5656B">
        <w:rPr>
          <w:rFonts w:asciiTheme="majorHAnsi" w:hAnsiTheme="majorHAnsi" w:cstheme="majorHAnsi"/>
          <w:sz w:val="24"/>
          <w:szCs w:val="24"/>
        </w:rPr>
        <w:t>, empruntée à la référence (4.6</w:t>
      </w:r>
      <w:r w:rsidR="00133D44">
        <w:rPr>
          <w:rStyle w:val="Appelnotedebasdep"/>
          <w:rFonts w:asciiTheme="majorHAnsi" w:hAnsiTheme="majorHAnsi" w:cstheme="majorHAnsi"/>
          <w:sz w:val="24"/>
          <w:szCs w:val="24"/>
        </w:rPr>
        <w:footnoteReference w:id="4"/>
      </w:r>
      <w:r w:rsidRPr="00C5656B">
        <w:rPr>
          <w:rFonts w:asciiTheme="majorHAnsi" w:hAnsiTheme="majorHAnsi" w:cstheme="majorHAnsi"/>
          <w:sz w:val="24"/>
          <w:szCs w:val="24"/>
        </w:rPr>
        <w:t xml:space="preserve">), illustre ce fait de façon éloquente pour une cornière soudée ou boulonnée à des goussets et sollicitée en traction. Ce sujet est étudié plus en détail dans </w:t>
      </w:r>
      <w:proofErr w:type="gramStart"/>
      <w:r w:rsidRPr="00C5656B">
        <w:rPr>
          <w:rFonts w:asciiTheme="majorHAnsi" w:hAnsiTheme="majorHAnsi" w:cstheme="majorHAnsi"/>
          <w:sz w:val="24"/>
          <w:szCs w:val="24"/>
        </w:rPr>
        <w:t>les sous-section</w:t>
      </w:r>
      <w:proofErr w:type="gramEnd"/>
      <w:r w:rsidRPr="00C5656B">
        <w:rPr>
          <w:rFonts w:asciiTheme="majorHAnsi" w:hAnsiTheme="majorHAnsi" w:cstheme="majorHAnsi"/>
          <w:sz w:val="24"/>
          <w:szCs w:val="24"/>
        </w:rPr>
        <w:t xml:space="preserve"> qui suivent.</w:t>
      </w:r>
    </w:p>
    <w:p w14:paraId="0A4A55D3" w14:textId="77777777" w:rsidR="00C5656B" w:rsidRPr="00C5656B" w:rsidRDefault="00C5656B" w:rsidP="00403CE4">
      <w:pPr>
        <w:jc w:val="both"/>
        <w:rPr>
          <w:rFonts w:asciiTheme="majorHAnsi" w:hAnsiTheme="majorHAnsi" w:cstheme="majorHAnsi"/>
          <w:sz w:val="24"/>
          <w:szCs w:val="24"/>
        </w:rPr>
      </w:pPr>
      <w:r w:rsidRPr="00C5656B">
        <w:rPr>
          <w:rFonts w:asciiTheme="majorHAnsi" w:hAnsiTheme="majorHAnsi" w:cstheme="majorHAnsi"/>
          <w:b/>
          <w:bCs/>
          <w:sz w:val="24"/>
          <w:szCs w:val="24"/>
        </w:rPr>
        <w:t>Figure 4.5 – Comportement en traction d’une cornière</w:t>
      </w:r>
    </w:p>
    <w:p w14:paraId="60CB26C3" w14:textId="77777777" w:rsidR="00465625" w:rsidRPr="00403CE4" w:rsidRDefault="00C5656B" w:rsidP="00403CE4">
      <w:pPr>
        <w:jc w:val="both"/>
        <w:rPr>
          <w:rFonts w:asciiTheme="majorHAnsi" w:hAnsiTheme="majorHAnsi" w:cstheme="majorHAnsi"/>
          <w:bCs/>
          <w:sz w:val="24"/>
          <w:szCs w:val="24"/>
        </w:rPr>
      </w:pPr>
      <w:r w:rsidRPr="00403CE4">
        <w:rPr>
          <w:rFonts w:asciiTheme="majorHAnsi" w:hAnsiTheme="majorHAnsi" w:cstheme="majorHAnsi"/>
          <w:bCs/>
          <w:sz w:val="24"/>
          <w:szCs w:val="24"/>
        </w:rPr>
        <w:t>Il faut donc considérer deux états limites ultimes pour les pièces tendues, quel que soit le matériau utilisé. Le premier correspond à la plastification de la section brute et est caractérisé par une élongation mesurable de la section. Le deuxième état limite correspond à la rupture de la pièce à la section nette critique. Ces états limites sont respectivement fonction de la limite élastique (F</w:t>
      </w:r>
      <w:r w:rsidRPr="00403CE4">
        <w:rPr>
          <w:rFonts w:asciiTheme="majorHAnsi" w:hAnsiTheme="majorHAnsi" w:cstheme="majorHAnsi"/>
          <w:bCs/>
          <w:sz w:val="24"/>
          <w:szCs w:val="24"/>
          <w:vertAlign w:val="subscript"/>
        </w:rPr>
        <w:t>y</w:t>
      </w:r>
      <w:r w:rsidRPr="00403CE4">
        <w:rPr>
          <w:rFonts w:asciiTheme="majorHAnsi" w:hAnsiTheme="majorHAnsi" w:cstheme="majorHAnsi"/>
          <w:bCs/>
          <w:sz w:val="24"/>
          <w:szCs w:val="24"/>
        </w:rPr>
        <w:t>) et de la contrainte de rupture (F</w:t>
      </w:r>
      <w:r w:rsidRPr="00403CE4">
        <w:rPr>
          <w:rFonts w:asciiTheme="majorHAnsi" w:hAnsiTheme="majorHAnsi" w:cstheme="majorHAnsi"/>
          <w:bCs/>
          <w:sz w:val="24"/>
          <w:szCs w:val="24"/>
          <w:vertAlign w:val="subscript"/>
        </w:rPr>
        <w:t>u</w:t>
      </w:r>
      <w:r w:rsidRPr="00403CE4">
        <w:rPr>
          <w:rFonts w:asciiTheme="majorHAnsi" w:hAnsiTheme="majorHAnsi" w:cstheme="majorHAnsi"/>
          <w:bCs/>
          <w:sz w:val="24"/>
          <w:szCs w:val="24"/>
        </w:rPr>
        <w:t>).</w:t>
      </w:r>
    </w:p>
    <w:p w14:paraId="5A3ABDB1" w14:textId="77777777" w:rsidR="00403CE4" w:rsidRDefault="00403CE4">
      <w:pPr>
        <w:rPr>
          <w:rFonts w:asciiTheme="majorHAnsi" w:hAnsiTheme="majorHAnsi" w:cstheme="majorHAnsi"/>
          <w:b/>
          <w:bCs/>
          <w:sz w:val="24"/>
          <w:szCs w:val="24"/>
        </w:rPr>
      </w:pPr>
    </w:p>
    <w:p w14:paraId="115BCED4" w14:textId="03C80583" w:rsidR="00C5656B" w:rsidRDefault="007951BD" w:rsidP="00BC7FFA">
      <w:pPr>
        <w:pStyle w:val="Titre2"/>
      </w:pPr>
      <w:bookmarkStart w:id="15" w:name="_Toc127197365"/>
      <w:r>
        <w:t>Diapositive 3</w:t>
      </w:r>
      <w:r w:rsidR="00215E4D">
        <w:t>4</w:t>
      </w:r>
      <w:r w:rsidR="00465625">
        <w:t> :</w:t>
      </w:r>
      <w:bookmarkEnd w:id="15"/>
    </w:p>
    <w:p w14:paraId="0A1A51CB" w14:textId="77777777" w:rsidR="00465625" w:rsidRDefault="00465625" w:rsidP="00465625"/>
    <w:p w14:paraId="2EC083C2" w14:textId="77777777" w:rsidR="00465625" w:rsidRPr="00465625" w:rsidRDefault="00465625" w:rsidP="00403CE4">
      <w:pPr>
        <w:jc w:val="both"/>
        <w:rPr>
          <w:rFonts w:asciiTheme="majorHAnsi" w:hAnsiTheme="majorHAnsi" w:cstheme="majorHAnsi"/>
          <w:sz w:val="24"/>
          <w:szCs w:val="24"/>
        </w:rPr>
      </w:pPr>
      <w:r w:rsidRPr="00465625">
        <w:rPr>
          <w:rFonts w:asciiTheme="majorHAnsi" w:hAnsiTheme="majorHAnsi" w:cstheme="majorHAnsi"/>
          <w:b/>
          <w:bCs/>
          <w:sz w:val="24"/>
          <w:szCs w:val="24"/>
        </w:rPr>
        <w:t>4.4.1 Influence des assemblages</w:t>
      </w:r>
    </w:p>
    <w:p w14:paraId="2A8B66FF" w14:textId="2E99544E" w:rsidR="00465625" w:rsidRPr="00283289" w:rsidRDefault="00465625" w:rsidP="00403CE4">
      <w:pPr>
        <w:jc w:val="both"/>
        <w:rPr>
          <w:rFonts w:asciiTheme="majorHAnsi" w:hAnsiTheme="majorHAnsi" w:cstheme="majorHAnsi"/>
          <w:sz w:val="24"/>
          <w:szCs w:val="24"/>
        </w:rPr>
      </w:pPr>
      <w:r w:rsidRPr="00283289">
        <w:rPr>
          <w:rFonts w:asciiTheme="majorHAnsi" w:hAnsiTheme="majorHAnsi" w:cstheme="majorHAnsi"/>
          <w:sz w:val="24"/>
          <w:szCs w:val="24"/>
        </w:rPr>
        <w:t xml:space="preserve">Dans les charpentes d’acier, si l’assemblage d’une pièce travaillant en traction est réalisé à l’aide de soudure, et si toutes les plaques constituant la section sont soudées, tel qu’illustré sur la figure </w:t>
      </w:r>
      <w:r w:rsidRPr="00283289">
        <w:rPr>
          <w:rFonts w:asciiTheme="majorHAnsi" w:hAnsiTheme="majorHAnsi" w:cstheme="majorHAnsi"/>
          <w:sz w:val="24"/>
          <w:szCs w:val="24"/>
        </w:rPr>
        <w:lastRenderedPageBreak/>
        <w:t>4.4</w:t>
      </w:r>
      <w:r w:rsidR="00133D44">
        <w:rPr>
          <w:rStyle w:val="Appelnotedebasdep"/>
          <w:rFonts w:asciiTheme="majorHAnsi" w:hAnsiTheme="majorHAnsi" w:cstheme="majorHAnsi"/>
          <w:sz w:val="24"/>
          <w:szCs w:val="24"/>
        </w:rPr>
        <w:footnoteReference w:id="5"/>
      </w:r>
      <w:r w:rsidRPr="00283289">
        <w:rPr>
          <w:rFonts w:asciiTheme="majorHAnsi" w:hAnsiTheme="majorHAnsi" w:cstheme="majorHAnsi"/>
          <w:sz w:val="24"/>
          <w:szCs w:val="24"/>
        </w:rPr>
        <w:t>, toute l’aire de la section de la pièce est disponible pour résister à l’effort de traction et la pleine capacité de la section en traction peut être développé</w:t>
      </w:r>
      <w:r w:rsidR="00283289">
        <w:rPr>
          <w:rFonts w:asciiTheme="majorHAnsi" w:hAnsiTheme="majorHAnsi" w:cstheme="majorHAnsi"/>
          <w:sz w:val="24"/>
          <w:szCs w:val="24"/>
        </w:rPr>
        <w:t>e</w:t>
      </w:r>
      <w:r w:rsidRPr="00283289">
        <w:rPr>
          <w:rFonts w:asciiTheme="majorHAnsi" w:hAnsiTheme="majorHAnsi" w:cstheme="majorHAnsi"/>
          <w:sz w:val="24"/>
          <w:szCs w:val="24"/>
        </w:rPr>
        <w:t>. Cette situation ne peut se produire dans les charpentes d’aluminium pour des raisons qui deviendront évidentes dans la sous-section 4.4.4</w:t>
      </w:r>
      <w:r w:rsidR="00133D44">
        <w:rPr>
          <w:rStyle w:val="Appelnotedebasdep"/>
          <w:rFonts w:asciiTheme="majorHAnsi" w:hAnsiTheme="majorHAnsi" w:cstheme="majorHAnsi"/>
          <w:sz w:val="24"/>
          <w:szCs w:val="24"/>
        </w:rPr>
        <w:footnoteReference w:id="6"/>
      </w:r>
      <w:r w:rsidRPr="00283289">
        <w:rPr>
          <w:rFonts w:asciiTheme="majorHAnsi" w:hAnsiTheme="majorHAnsi" w:cstheme="majorHAnsi"/>
          <w:sz w:val="24"/>
          <w:szCs w:val="24"/>
        </w:rPr>
        <w:t>.</w:t>
      </w:r>
    </w:p>
    <w:p w14:paraId="40FAFCFC" w14:textId="77777777" w:rsidR="00465625" w:rsidRPr="00465625" w:rsidRDefault="00465625" w:rsidP="00403CE4">
      <w:pPr>
        <w:jc w:val="both"/>
        <w:rPr>
          <w:rFonts w:asciiTheme="majorHAnsi" w:hAnsiTheme="majorHAnsi" w:cstheme="majorHAnsi"/>
          <w:sz w:val="24"/>
          <w:szCs w:val="24"/>
        </w:rPr>
      </w:pPr>
      <w:r w:rsidRPr="00465625">
        <w:rPr>
          <w:rFonts w:asciiTheme="majorHAnsi" w:hAnsiTheme="majorHAnsi" w:cstheme="majorHAnsi"/>
          <w:sz w:val="24"/>
          <w:szCs w:val="24"/>
        </w:rPr>
        <w:t>Si on regarde maintenant du côté des assemblages boulonnés ou rivetés, il est assez évident, en raison de la nature même de ce type d'assemblage qui implique le perçage de trous dans les pièces, que la résistance de la pièce en traction sera réduite. La réduction n’est pas uniquement proportionnelle à la dimension relative des trous par rapport à la section brute de la pièce. En effet, interviennent d’autres phénomènes, telles les excentricités intrinsèques aux différents types d’assemblages et les distributions non uniformes des contraintes qui en découlent. Pour une pièce boulonnée, il peut aussi y avoir plusieurs modes de déchirement ou de séparation des pièces.</w:t>
      </w:r>
    </w:p>
    <w:p w14:paraId="77C819CC" w14:textId="77777777" w:rsidR="00465625" w:rsidRPr="00465625" w:rsidRDefault="00465625" w:rsidP="00403CE4">
      <w:pPr>
        <w:jc w:val="both"/>
        <w:rPr>
          <w:rFonts w:asciiTheme="majorHAnsi" w:hAnsiTheme="majorHAnsi" w:cstheme="majorHAnsi"/>
          <w:sz w:val="24"/>
          <w:szCs w:val="24"/>
        </w:rPr>
      </w:pPr>
      <w:r w:rsidRPr="00465625">
        <w:rPr>
          <w:rFonts w:asciiTheme="majorHAnsi" w:hAnsiTheme="majorHAnsi" w:cstheme="majorHAnsi"/>
          <w:sz w:val="24"/>
          <w:szCs w:val="24"/>
        </w:rPr>
        <w:t xml:space="preserve">Le comportement d’une pièce en traction dépend donc fortement des assemblages aux extrémités. La figure 4.5, empruntée à la référence (4.6), illustre ce fait de façon éloquente pour une cornière soudée ou boulonnée à des goussets et sollicitée en traction. Ce sujet est étudié plus en détail dans </w:t>
      </w:r>
      <w:proofErr w:type="gramStart"/>
      <w:r w:rsidRPr="00465625">
        <w:rPr>
          <w:rFonts w:asciiTheme="majorHAnsi" w:hAnsiTheme="majorHAnsi" w:cstheme="majorHAnsi"/>
          <w:sz w:val="24"/>
          <w:szCs w:val="24"/>
        </w:rPr>
        <w:t>les sous-section</w:t>
      </w:r>
      <w:proofErr w:type="gramEnd"/>
      <w:r w:rsidRPr="00465625">
        <w:rPr>
          <w:rFonts w:asciiTheme="majorHAnsi" w:hAnsiTheme="majorHAnsi" w:cstheme="majorHAnsi"/>
          <w:sz w:val="24"/>
          <w:szCs w:val="24"/>
        </w:rPr>
        <w:t xml:space="preserve"> qui suivent.</w:t>
      </w:r>
    </w:p>
    <w:p w14:paraId="5292A789" w14:textId="77777777" w:rsidR="00465625" w:rsidRPr="00465625" w:rsidRDefault="00465625" w:rsidP="00403CE4">
      <w:pPr>
        <w:jc w:val="both"/>
        <w:rPr>
          <w:rFonts w:asciiTheme="majorHAnsi" w:hAnsiTheme="majorHAnsi" w:cstheme="majorHAnsi"/>
          <w:sz w:val="24"/>
          <w:szCs w:val="24"/>
        </w:rPr>
      </w:pPr>
      <w:r w:rsidRPr="00465625">
        <w:rPr>
          <w:rFonts w:asciiTheme="majorHAnsi" w:hAnsiTheme="majorHAnsi" w:cstheme="majorHAnsi"/>
          <w:b/>
          <w:bCs/>
          <w:sz w:val="24"/>
          <w:szCs w:val="24"/>
        </w:rPr>
        <w:t>Figure 4.5 – Comportement en traction d’une cornière</w:t>
      </w:r>
    </w:p>
    <w:p w14:paraId="5F32197F" w14:textId="77777777" w:rsidR="007951BD" w:rsidRPr="00403CE4" w:rsidRDefault="00465625" w:rsidP="00403CE4">
      <w:pPr>
        <w:jc w:val="both"/>
        <w:rPr>
          <w:rFonts w:asciiTheme="majorHAnsi" w:hAnsiTheme="majorHAnsi" w:cstheme="majorHAnsi"/>
          <w:bCs/>
          <w:sz w:val="24"/>
          <w:szCs w:val="24"/>
        </w:rPr>
      </w:pPr>
      <w:r w:rsidRPr="00403CE4">
        <w:rPr>
          <w:rFonts w:asciiTheme="majorHAnsi" w:hAnsiTheme="majorHAnsi" w:cstheme="majorHAnsi"/>
          <w:bCs/>
          <w:sz w:val="24"/>
          <w:szCs w:val="24"/>
        </w:rPr>
        <w:t>Il faut donc considérer deux états limites ultimes pour les pièces tendues, quel que soit le matériau utilisé. Le premier correspond à la plastification de la section brute et est caractérisé par une élongation mesurable de la section. Le deuxième état limite correspond à la rupture de la pièce à la section nette critique. Ces états limites sont respectivement fonction de la limite élastique (F</w:t>
      </w:r>
      <w:r w:rsidRPr="00403CE4">
        <w:rPr>
          <w:rFonts w:asciiTheme="majorHAnsi" w:hAnsiTheme="majorHAnsi" w:cstheme="majorHAnsi"/>
          <w:bCs/>
          <w:sz w:val="24"/>
          <w:szCs w:val="24"/>
          <w:vertAlign w:val="subscript"/>
        </w:rPr>
        <w:t>y</w:t>
      </w:r>
      <w:r w:rsidRPr="00403CE4">
        <w:rPr>
          <w:rFonts w:asciiTheme="majorHAnsi" w:hAnsiTheme="majorHAnsi" w:cstheme="majorHAnsi"/>
          <w:bCs/>
          <w:sz w:val="24"/>
          <w:szCs w:val="24"/>
        </w:rPr>
        <w:t>) et de la contrainte de rupture (F</w:t>
      </w:r>
      <w:r w:rsidRPr="00403CE4">
        <w:rPr>
          <w:rFonts w:asciiTheme="majorHAnsi" w:hAnsiTheme="majorHAnsi" w:cstheme="majorHAnsi"/>
          <w:bCs/>
          <w:sz w:val="24"/>
          <w:szCs w:val="24"/>
          <w:vertAlign w:val="subscript"/>
        </w:rPr>
        <w:t>u</w:t>
      </w:r>
      <w:r w:rsidRPr="00403CE4">
        <w:rPr>
          <w:rFonts w:asciiTheme="majorHAnsi" w:hAnsiTheme="majorHAnsi" w:cstheme="majorHAnsi"/>
          <w:bCs/>
          <w:sz w:val="24"/>
          <w:szCs w:val="24"/>
        </w:rPr>
        <w:t>).</w:t>
      </w:r>
    </w:p>
    <w:p w14:paraId="2008F81A" w14:textId="29664899" w:rsidR="007951BD" w:rsidRDefault="007951BD" w:rsidP="007951BD"/>
    <w:p w14:paraId="1322C48E" w14:textId="21BEA520" w:rsidR="00465625" w:rsidRDefault="007951BD" w:rsidP="00BC7FFA">
      <w:pPr>
        <w:pStyle w:val="Titre2"/>
      </w:pPr>
      <w:bookmarkStart w:id="16" w:name="_Toc127197366"/>
      <w:r>
        <w:t>Diapositive 3</w:t>
      </w:r>
      <w:r w:rsidR="00215E4D">
        <w:t>5</w:t>
      </w:r>
      <w:r>
        <w:t> :</w:t>
      </w:r>
      <w:bookmarkEnd w:id="16"/>
    </w:p>
    <w:p w14:paraId="37DB3D86" w14:textId="77777777" w:rsidR="007951BD" w:rsidRDefault="007951BD" w:rsidP="007951BD"/>
    <w:p w14:paraId="70D41186" w14:textId="77777777" w:rsidR="007951BD" w:rsidRPr="007951BD" w:rsidRDefault="007951BD" w:rsidP="00907C99">
      <w:pPr>
        <w:jc w:val="both"/>
        <w:rPr>
          <w:rFonts w:asciiTheme="majorHAnsi" w:hAnsiTheme="majorHAnsi" w:cstheme="majorHAnsi"/>
          <w:sz w:val="24"/>
          <w:szCs w:val="24"/>
        </w:rPr>
      </w:pPr>
      <w:r w:rsidRPr="007951BD">
        <w:rPr>
          <w:rFonts w:asciiTheme="majorHAnsi" w:hAnsiTheme="majorHAnsi" w:cstheme="majorHAnsi"/>
          <w:b/>
          <w:bCs/>
          <w:sz w:val="24"/>
          <w:szCs w:val="24"/>
        </w:rPr>
        <w:t>4.3 Comportement des pièces tendues en aluminium</w:t>
      </w:r>
    </w:p>
    <w:p w14:paraId="12B12556" w14:textId="77777777" w:rsidR="007951BD" w:rsidRPr="007951BD" w:rsidRDefault="007951BD" w:rsidP="00907C99">
      <w:pPr>
        <w:jc w:val="both"/>
        <w:rPr>
          <w:rFonts w:asciiTheme="majorHAnsi" w:hAnsiTheme="majorHAnsi" w:cstheme="majorHAnsi"/>
          <w:sz w:val="24"/>
          <w:szCs w:val="24"/>
        </w:rPr>
      </w:pPr>
      <w:r w:rsidRPr="007951BD">
        <w:rPr>
          <w:rFonts w:asciiTheme="majorHAnsi" w:hAnsiTheme="majorHAnsi" w:cstheme="majorHAnsi"/>
          <w:sz w:val="24"/>
          <w:szCs w:val="24"/>
        </w:rPr>
        <w:t xml:space="preserve">Le comportement des pièces en traction est semblable à celui des éprouvettes, mais il n’est pas tout à fait identique en raison de la présence de contraintes résiduelles. Ces contraintes sont parallèles à l’axe longitudinal de la pièce et résultent des procédés de fabrication. Elles sont en </w:t>
      </w:r>
      <w:r w:rsidRPr="007951BD">
        <w:rPr>
          <w:rFonts w:asciiTheme="majorHAnsi" w:hAnsiTheme="majorHAnsi" w:cstheme="majorHAnsi"/>
          <w:sz w:val="24"/>
          <w:szCs w:val="24"/>
        </w:rPr>
        <w:lastRenderedPageBreak/>
        <w:t>équilibre à l’intérieur de la pièce. Les contraintes résiduelles sont relativement plus petites dans les profilés extrudés que dans les pièces assemblées ou laminées et leur influence est beaucoup moins significative sur le comportement des pièces en traction que sur le comportement des pièces en compression, comme on le verra dans le prochain chapitre.</w:t>
      </w:r>
    </w:p>
    <w:p w14:paraId="30F21E33" w14:textId="77777777" w:rsidR="007951BD" w:rsidRPr="00907C99" w:rsidRDefault="007951BD" w:rsidP="00907C99">
      <w:pPr>
        <w:jc w:val="both"/>
        <w:rPr>
          <w:rFonts w:asciiTheme="majorHAnsi" w:hAnsiTheme="majorHAnsi" w:cstheme="majorHAnsi"/>
          <w:sz w:val="24"/>
          <w:szCs w:val="24"/>
        </w:rPr>
      </w:pPr>
      <w:r w:rsidRPr="00907C99">
        <w:rPr>
          <w:rFonts w:asciiTheme="majorHAnsi" w:hAnsiTheme="majorHAnsi" w:cstheme="majorHAnsi"/>
          <w:bCs/>
          <w:sz w:val="24"/>
          <w:szCs w:val="24"/>
        </w:rPr>
        <w:t>Il faut donc considérer deux états limites ultimes pour les pièces tendues, quel que soit le matériau utilisé. Le premier correspond à la plastification de la section brute et est caractérisé par une élongation mesurable de la section. Le deuxième état limite correspond à la rupture de la pièce à la section nette critique. Ces états limites sont respectivement fonction de la limite élastique (F</w:t>
      </w:r>
      <w:r w:rsidRPr="00907C99">
        <w:rPr>
          <w:rFonts w:asciiTheme="majorHAnsi" w:hAnsiTheme="majorHAnsi" w:cstheme="majorHAnsi"/>
          <w:bCs/>
          <w:sz w:val="24"/>
          <w:szCs w:val="24"/>
          <w:vertAlign w:val="subscript"/>
        </w:rPr>
        <w:t>y</w:t>
      </w:r>
      <w:r w:rsidRPr="00907C99">
        <w:rPr>
          <w:rFonts w:asciiTheme="majorHAnsi" w:hAnsiTheme="majorHAnsi" w:cstheme="majorHAnsi"/>
          <w:bCs/>
          <w:sz w:val="24"/>
          <w:szCs w:val="24"/>
        </w:rPr>
        <w:t>) et de la contrainte de rupture (F</w:t>
      </w:r>
      <w:r w:rsidRPr="00907C99">
        <w:rPr>
          <w:rFonts w:asciiTheme="majorHAnsi" w:hAnsiTheme="majorHAnsi" w:cstheme="majorHAnsi"/>
          <w:bCs/>
          <w:sz w:val="24"/>
          <w:szCs w:val="24"/>
          <w:vertAlign w:val="subscript"/>
        </w:rPr>
        <w:t>u</w:t>
      </w:r>
      <w:r w:rsidRPr="00907C99">
        <w:rPr>
          <w:rFonts w:asciiTheme="majorHAnsi" w:hAnsiTheme="majorHAnsi" w:cstheme="majorHAnsi"/>
          <w:bCs/>
          <w:sz w:val="24"/>
          <w:szCs w:val="24"/>
        </w:rPr>
        <w:t>).</w:t>
      </w:r>
    </w:p>
    <w:p w14:paraId="537D48B8" w14:textId="77777777" w:rsidR="007951BD" w:rsidRPr="00A83FBB" w:rsidRDefault="007951BD" w:rsidP="00907C99">
      <w:pPr>
        <w:jc w:val="both"/>
        <w:rPr>
          <w:rFonts w:asciiTheme="majorHAnsi" w:hAnsiTheme="majorHAnsi" w:cstheme="majorHAnsi"/>
          <w:sz w:val="24"/>
          <w:szCs w:val="24"/>
        </w:rPr>
      </w:pPr>
      <w:r w:rsidRPr="00A83FBB">
        <w:rPr>
          <w:rFonts w:asciiTheme="majorHAnsi" w:hAnsiTheme="majorHAnsi" w:cstheme="majorHAnsi"/>
          <w:sz w:val="24"/>
          <w:szCs w:val="24"/>
        </w:rPr>
        <w:t>Le premier état limite n’a pas de conséquences catastrophiques même s’il peut conduire à la mise hors service de la charpente, en raison de déformations trop grandes. Le comportement est ductile et il est généralement possible de déceler le problème avant qu’il ne soit trop tard. Le deuxième, par contre, est de nature fragile puisqu’il peut survenir sans avertissement et entraîner l’effondrement de la charpente. L’état limite impliquent la contrainte de rupture (F</w:t>
      </w:r>
      <w:r w:rsidRPr="00A83FBB">
        <w:rPr>
          <w:rFonts w:asciiTheme="majorHAnsi" w:hAnsiTheme="majorHAnsi" w:cstheme="majorHAnsi"/>
          <w:sz w:val="24"/>
          <w:szCs w:val="24"/>
          <w:vertAlign w:val="subscript"/>
        </w:rPr>
        <w:t>u</w:t>
      </w:r>
      <w:r w:rsidRPr="00A83FBB">
        <w:rPr>
          <w:rFonts w:asciiTheme="majorHAnsi" w:hAnsiTheme="majorHAnsi" w:cstheme="majorHAnsi"/>
          <w:sz w:val="24"/>
          <w:szCs w:val="24"/>
        </w:rPr>
        <w:t>)</w:t>
      </w:r>
      <w:r w:rsidR="00A83FBB">
        <w:rPr>
          <w:rFonts w:asciiTheme="majorHAnsi" w:hAnsiTheme="majorHAnsi" w:cstheme="majorHAnsi"/>
          <w:sz w:val="24"/>
          <w:szCs w:val="24"/>
        </w:rPr>
        <w:t xml:space="preserve"> et</w:t>
      </w:r>
      <w:r w:rsidRPr="00A83FBB">
        <w:rPr>
          <w:rFonts w:asciiTheme="majorHAnsi" w:hAnsiTheme="majorHAnsi" w:cstheme="majorHAnsi"/>
          <w:sz w:val="24"/>
          <w:szCs w:val="24"/>
        </w:rPr>
        <w:t xml:space="preserve"> est plus susceptible, on en conviendra, de se produire dans les assemblages. Puisqu’il comporte un plus grand risque, </w:t>
      </w:r>
      <w:r w:rsidRPr="00A83FBB">
        <w:rPr>
          <w:rFonts w:asciiTheme="majorHAnsi" w:hAnsiTheme="majorHAnsi" w:cstheme="majorHAnsi"/>
          <w:b/>
          <w:bCs/>
          <w:sz w:val="24"/>
          <w:szCs w:val="24"/>
        </w:rPr>
        <w:t>on lui impose une probabilité de rupture relativement moins élevée, ce qui se traduit par l’application d’un coefficient de tenue plus fiable.</w:t>
      </w:r>
      <w:r w:rsidRPr="00A83FBB">
        <w:rPr>
          <w:rFonts w:asciiTheme="majorHAnsi" w:hAnsiTheme="majorHAnsi" w:cstheme="majorHAnsi"/>
          <w:sz w:val="24"/>
          <w:szCs w:val="24"/>
        </w:rPr>
        <w:t xml:space="preserve"> Dans les conditions idéales, on s’assure aussi que le fluage de la pièce sur toute sa longueur se produit avant que la pièce ne se fracture au niveau des assemblages. Même si les assemblages se plastifient grandement en approchant la rupture, les élongations qui en résultent ne se répercutent pas de façon significative sur le comportement global de la pièce, puisque ces déformations sont très localisées.</w:t>
      </w:r>
    </w:p>
    <w:p w14:paraId="085B8B8C" w14:textId="7130E77F" w:rsidR="007951BD" w:rsidRPr="007951BD" w:rsidRDefault="007951BD" w:rsidP="00907C99">
      <w:pPr>
        <w:jc w:val="both"/>
        <w:rPr>
          <w:rFonts w:asciiTheme="majorHAnsi" w:hAnsiTheme="majorHAnsi" w:cstheme="majorHAnsi"/>
          <w:sz w:val="24"/>
          <w:szCs w:val="24"/>
        </w:rPr>
      </w:pPr>
      <w:r w:rsidRPr="007951BD">
        <w:rPr>
          <w:rFonts w:asciiTheme="majorHAnsi" w:hAnsiTheme="majorHAnsi" w:cstheme="majorHAnsi"/>
          <w:sz w:val="24"/>
          <w:szCs w:val="24"/>
        </w:rPr>
        <w:t>C’est ainsi que l’on dimensionne les pièces en tract</w:t>
      </w:r>
      <w:r w:rsidR="00F61CC2">
        <w:rPr>
          <w:rFonts w:asciiTheme="majorHAnsi" w:hAnsiTheme="majorHAnsi" w:cstheme="majorHAnsi"/>
          <w:sz w:val="24"/>
          <w:szCs w:val="24"/>
        </w:rPr>
        <w:t>ion dans les charpentes d’acier</w:t>
      </w:r>
      <w:r w:rsidRPr="007951BD">
        <w:rPr>
          <w:rFonts w:asciiTheme="majorHAnsi" w:hAnsiTheme="majorHAnsi" w:cstheme="majorHAnsi"/>
          <w:sz w:val="24"/>
          <w:szCs w:val="24"/>
        </w:rPr>
        <w:t>. Il existe toutefois une différence importante entre le comportement en traction des pièces en acier et celui des pièces en aluminium, un peu comme le laisse entrevoir la discussion à la sous-section 2.9.2 (figure 2.31</w:t>
      </w:r>
      <w:r w:rsidR="00F61CC2">
        <w:rPr>
          <w:rStyle w:val="Appelnotedebasdep"/>
          <w:rFonts w:asciiTheme="majorHAnsi" w:hAnsiTheme="majorHAnsi" w:cstheme="majorHAnsi"/>
          <w:sz w:val="24"/>
          <w:szCs w:val="24"/>
        </w:rPr>
        <w:footnoteReference w:id="7"/>
      </w:r>
      <w:r w:rsidRPr="007951BD">
        <w:rPr>
          <w:rFonts w:asciiTheme="majorHAnsi" w:hAnsiTheme="majorHAnsi" w:cstheme="majorHAnsi"/>
          <w:sz w:val="24"/>
          <w:szCs w:val="24"/>
        </w:rPr>
        <w:t xml:space="preserve">). </w:t>
      </w:r>
      <w:r w:rsidR="00111910">
        <w:rPr>
          <w:rFonts w:asciiTheme="majorHAnsi" w:hAnsiTheme="majorHAnsi" w:cstheme="majorHAnsi"/>
          <w:sz w:val="24"/>
          <w:szCs w:val="24"/>
        </w:rPr>
        <w:t>Il</w:t>
      </w:r>
      <w:r w:rsidRPr="007951BD">
        <w:rPr>
          <w:rFonts w:asciiTheme="majorHAnsi" w:hAnsiTheme="majorHAnsi" w:cstheme="majorHAnsi"/>
          <w:sz w:val="24"/>
          <w:szCs w:val="24"/>
        </w:rPr>
        <w:t xml:space="preserve"> n’y a pas de plateau élastique bien défini pour les alliages d’aluminium et, surtout, que l’écart est parfois très mince entre la limite élastique et la contrainte de rupture pour plusieurs alliages d’usage courant.</w:t>
      </w:r>
    </w:p>
    <w:p w14:paraId="3B051F06" w14:textId="5A712207" w:rsidR="007951BD" w:rsidRPr="007951BD" w:rsidRDefault="007951BD" w:rsidP="00907C99">
      <w:pPr>
        <w:jc w:val="both"/>
        <w:rPr>
          <w:rFonts w:asciiTheme="majorHAnsi" w:hAnsiTheme="majorHAnsi" w:cstheme="majorHAnsi"/>
          <w:sz w:val="24"/>
          <w:szCs w:val="24"/>
        </w:rPr>
      </w:pPr>
      <w:r w:rsidRPr="007951BD">
        <w:rPr>
          <w:rFonts w:asciiTheme="majorHAnsi" w:hAnsiTheme="majorHAnsi" w:cstheme="majorHAnsi"/>
          <w:sz w:val="24"/>
          <w:szCs w:val="24"/>
        </w:rPr>
        <w:t>C’est ce qui est illustré sur la figure 4.3</w:t>
      </w:r>
      <w:r w:rsidR="00F61CC2">
        <w:rPr>
          <w:rStyle w:val="Appelnotedebasdep"/>
          <w:rFonts w:asciiTheme="majorHAnsi" w:hAnsiTheme="majorHAnsi" w:cstheme="majorHAnsi"/>
          <w:sz w:val="24"/>
          <w:szCs w:val="24"/>
        </w:rPr>
        <w:footnoteReference w:id="8"/>
      </w:r>
      <w:r w:rsidRPr="007951BD">
        <w:rPr>
          <w:rFonts w:asciiTheme="majorHAnsi" w:hAnsiTheme="majorHAnsi" w:cstheme="majorHAnsi"/>
          <w:sz w:val="24"/>
          <w:szCs w:val="24"/>
        </w:rPr>
        <w:t xml:space="preserve"> où, en (a), la courbe contrainte-déformation de l’alliage 6351-T6 est comparée à celle de l’alliage 5083-H112 et, en (b), la courbe contrainte-déformation de l’alliage 6061-T6 est comparée à celle d</w:t>
      </w:r>
      <w:r w:rsidR="00F61CC2">
        <w:rPr>
          <w:rFonts w:asciiTheme="majorHAnsi" w:hAnsiTheme="majorHAnsi" w:cstheme="majorHAnsi"/>
          <w:sz w:val="24"/>
          <w:szCs w:val="24"/>
        </w:rPr>
        <w:t>e l’acier de nuance G40.21-260W</w:t>
      </w:r>
      <w:r w:rsidRPr="007951BD">
        <w:rPr>
          <w:rFonts w:asciiTheme="majorHAnsi" w:hAnsiTheme="majorHAnsi" w:cstheme="majorHAnsi"/>
          <w:sz w:val="24"/>
          <w:szCs w:val="24"/>
        </w:rPr>
        <w:t xml:space="preserve">, qui s’y apparente. Il </w:t>
      </w:r>
      <w:r w:rsidRPr="007951BD">
        <w:rPr>
          <w:rFonts w:asciiTheme="majorHAnsi" w:hAnsiTheme="majorHAnsi" w:cstheme="majorHAnsi"/>
          <w:sz w:val="24"/>
          <w:szCs w:val="24"/>
        </w:rPr>
        <w:lastRenderedPageBreak/>
        <w:t>convient toutefois de noter que cette nuance d’acier est très peu utilisée, de nos jours. L’écart entre F</w:t>
      </w:r>
      <w:r w:rsidRPr="00111910">
        <w:rPr>
          <w:rFonts w:asciiTheme="majorHAnsi" w:hAnsiTheme="majorHAnsi" w:cstheme="majorHAnsi"/>
          <w:sz w:val="24"/>
          <w:szCs w:val="24"/>
          <w:vertAlign w:val="subscript"/>
        </w:rPr>
        <w:t>u</w:t>
      </w:r>
      <w:r w:rsidRPr="007951BD">
        <w:rPr>
          <w:rFonts w:asciiTheme="majorHAnsi" w:hAnsiTheme="majorHAnsi" w:cstheme="majorHAnsi"/>
          <w:sz w:val="24"/>
          <w:szCs w:val="24"/>
        </w:rPr>
        <w:t xml:space="preserve"> et F</w:t>
      </w:r>
      <w:r w:rsidRPr="00111910">
        <w:rPr>
          <w:rFonts w:asciiTheme="majorHAnsi" w:hAnsiTheme="majorHAnsi" w:cstheme="majorHAnsi"/>
          <w:sz w:val="24"/>
          <w:szCs w:val="24"/>
          <w:vertAlign w:val="subscript"/>
        </w:rPr>
        <w:t>y</w:t>
      </w:r>
      <w:r w:rsidRPr="007951BD">
        <w:rPr>
          <w:rFonts w:asciiTheme="majorHAnsi" w:hAnsiTheme="majorHAnsi" w:cstheme="majorHAnsi"/>
          <w:sz w:val="24"/>
          <w:szCs w:val="24"/>
        </w:rPr>
        <w:t xml:space="preserve"> est de l’ordre de 100 % pour l’alliage 5083-H112 (voir tableau 2.8</w:t>
      </w:r>
      <w:r w:rsidR="00F61CC2">
        <w:rPr>
          <w:rStyle w:val="Appelnotedebasdep"/>
          <w:rFonts w:asciiTheme="majorHAnsi" w:hAnsiTheme="majorHAnsi" w:cstheme="majorHAnsi"/>
          <w:sz w:val="24"/>
          <w:szCs w:val="24"/>
        </w:rPr>
        <w:footnoteReference w:id="9"/>
      </w:r>
      <w:r w:rsidRPr="007951BD">
        <w:rPr>
          <w:rFonts w:asciiTheme="majorHAnsi" w:hAnsiTheme="majorHAnsi" w:cstheme="majorHAnsi"/>
          <w:sz w:val="24"/>
          <w:szCs w:val="24"/>
        </w:rPr>
        <w:t>), de 15 % pour l’alliage 6351-T6 et de moins de 10 % pour l’alliage 6061-T6, qui est certainement le plus utilisé dans les applications de génie civil. Pour l’acier 260W, la réserve est de 60 %. Les aciers d’usage le plus courant au Canada, soit les aciers de nuances 350W et 300W, ont des écarts respectivement égaux à 30 et 50 % entre F</w:t>
      </w:r>
      <w:r w:rsidRPr="00111910">
        <w:rPr>
          <w:rFonts w:asciiTheme="majorHAnsi" w:hAnsiTheme="majorHAnsi" w:cstheme="majorHAnsi"/>
          <w:sz w:val="24"/>
          <w:szCs w:val="24"/>
          <w:vertAlign w:val="subscript"/>
        </w:rPr>
        <w:t>u</w:t>
      </w:r>
      <w:r w:rsidRPr="007951BD">
        <w:rPr>
          <w:rFonts w:asciiTheme="majorHAnsi" w:hAnsiTheme="majorHAnsi" w:cstheme="majorHAnsi"/>
          <w:sz w:val="24"/>
          <w:szCs w:val="24"/>
        </w:rPr>
        <w:t xml:space="preserve"> et F</w:t>
      </w:r>
      <w:r w:rsidRPr="00111910">
        <w:rPr>
          <w:rFonts w:asciiTheme="majorHAnsi" w:hAnsiTheme="majorHAnsi" w:cstheme="majorHAnsi"/>
          <w:sz w:val="24"/>
          <w:szCs w:val="24"/>
          <w:vertAlign w:val="subscript"/>
        </w:rPr>
        <w:t>y</w:t>
      </w:r>
      <w:r w:rsidRPr="007951BD">
        <w:rPr>
          <w:rFonts w:asciiTheme="majorHAnsi" w:hAnsiTheme="majorHAnsi" w:cstheme="majorHAnsi"/>
          <w:sz w:val="24"/>
          <w:szCs w:val="24"/>
        </w:rPr>
        <w:t>.</w:t>
      </w:r>
    </w:p>
    <w:p w14:paraId="4E84069D" w14:textId="77777777" w:rsidR="007951BD" w:rsidRPr="007951BD" w:rsidRDefault="007951BD" w:rsidP="00907C99">
      <w:pPr>
        <w:jc w:val="both"/>
        <w:rPr>
          <w:rFonts w:asciiTheme="majorHAnsi" w:hAnsiTheme="majorHAnsi" w:cstheme="majorHAnsi"/>
          <w:sz w:val="24"/>
          <w:szCs w:val="24"/>
        </w:rPr>
      </w:pPr>
      <w:r w:rsidRPr="007951BD">
        <w:rPr>
          <w:rFonts w:asciiTheme="majorHAnsi" w:hAnsiTheme="majorHAnsi" w:cstheme="majorHAnsi"/>
          <w:sz w:val="24"/>
          <w:szCs w:val="24"/>
        </w:rPr>
        <w:t>Cette différence rend encore plus importante la vérifi</w:t>
      </w:r>
      <w:r w:rsidR="00070FAA">
        <w:rPr>
          <w:rFonts w:asciiTheme="majorHAnsi" w:hAnsiTheme="majorHAnsi" w:cstheme="majorHAnsi"/>
          <w:sz w:val="24"/>
          <w:szCs w:val="24"/>
        </w:rPr>
        <w:t>cation des deux états limites p</w:t>
      </w:r>
      <w:r w:rsidRPr="007951BD">
        <w:rPr>
          <w:rFonts w:asciiTheme="majorHAnsi" w:hAnsiTheme="majorHAnsi" w:cstheme="majorHAnsi"/>
          <w:sz w:val="24"/>
          <w:szCs w:val="24"/>
        </w:rPr>
        <w:t>our le dimensionnement des pièces en aluminium en traction et justifie l’utilisation d’une probabilité de rupture au moins équivalente à celle qui est utilisée dans les charpentes d’acier.</w:t>
      </w:r>
    </w:p>
    <w:p w14:paraId="39FEA248" w14:textId="77777777" w:rsidR="007951BD" w:rsidRPr="007951BD" w:rsidRDefault="007951BD" w:rsidP="00907C99">
      <w:pPr>
        <w:jc w:val="both"/>
        <w:rPr>
          <w:rFonts w:asciiTheme="majorHAnsi" w:hAnsiTheme="majorHAnsi" w:cstheme="majorHAnsi"/>
          <w:sz w:val="24"/>
          <w:szCs w:val="24"/>
        </w:rPr>
      </w:pPr>
      <w:r w:rsidRPr="007951BD">
        <w:rPr>
          <w:rFonts w:asciiTheme="majorHAnsi" w:hAnsiTheme="majorHAnsi" w:cstheme="majorHAnsi"/>
          <w:sz w:val="24"/>
          <w:szCs w:val="24"/>
        </w:rPr>
        <w:t>Dans les charpentes d'acier, c’est souvent la limite élastique qui gouverne le calcul des pièces en traction; dans les charpentes d’aluminium, ce sera plutôt la contrainte de rupture.</w:t>
      </w:r>
    </w:p>
    <w:p w14:paraId="78A4778C" w14:textId="79489D97" w:rsidR="007951BD" w:rsidRPr="007951BD" w:rsidRDefault="007951BD" w:rsidP="00907C99">
      <w:pPr>
        <w:jc w:val="both"/>
        <w:rPr>
          <w:rFonts w:asciiTheme="majorHAnsi" w:hAnsiTheme="majorHAnsi" w:cstheme="majorHAnsi"/>
          <w:sz w:val="24"/>
          <w:szCs w:val="24"/>
        </w:rPr>
      </w:pPr>
      <w:r w:rsidRPr="007951BD">
        <w:rPr>
          <w:rFonts w:asciiTheme="majorHAnsi" w:hAnsiTheme="majorHAnsi" w:cstheme="majorHAnsi"/>
          <w:sz w:val="24"/>
          <w:szCs w:val="24"/>
        </w:rPr>
        <w:t>En ce qui a trait à la ductilité et à la résilience, dans les charpentes d’aluminium, tous les alliages se qualifient pour la traction, en particulier ceux présentés dans le tableau 2.8. Seuls quelques alliages utilisés en aéronautique, présenten</w:t>
      </w:r>
      <w:r w:rsidR="00F61CC2">
        <w:rPr>
          <w:rFonts w:asciiTheme="majorHAnsi" w:hAnsiTheme="majorHAnsi" w:cstheme="majorHAnsi"/>
          <w:sz w:val="24"/>
          <w:szCs w:val="24"/>
        </w:rPr>
        <w:t>t un comportement non résilient</w:t>
      </w:r>
      <w:r w:rsidRPr="007951BD">
        <w:rPr>
          <w:rFonts w:asciiTheme="majorHAnsi" w:hAnsiTheme="majorHAnsi" w:cstheme="majorHAnsi"/>
          <w:sz w:val="24"/>
          <w:szCs w:val="24"/>
        </w:rPr>
        <w:t xml:space="preserve">. C'est le cas, en l’occurrence, de l’alliage </w:t>
      </w:r>
      <w:r w:rsidRPr="007951BD">
        <w:rPr>
          <w:rFonts w:asciiTheme="majorHAnsi" w:hAnsiTheme="majorHAnsi" w:cstheme="majorHAnsi"/>
          <w:b/>
          <w:bCs/>
          <w:sz w:val="24"/>
          <w:szCs w:val="24"/>
        </w:rPr>
        <w:t>2014-T6.</w:t>
      </w:r>
    </w:p>
    <w:p w14:paraId="588B3C6E" w14:textId="77777777" w:rsidR="007951BD" w:rsidRDefault="007951BD" w:rsidP="00907C99">
      <w:pPr>
        <w:jc w:val="both"/>
        <w:rPr>
          <w:rFonts w:asciiTheme="majorHAnsi" w:hAnsiTheme="majorHAnsi" w:cstheme="majorHAnsi"/>
          <w:sz w:val="24"/>
          <w:szCs w:val="24"/>
        </w:rPr>
      </w:pPr>
      <w:r w:rsidRPr="007951BD">
        <w:rPr>
          <w:rFonts w:asciiTheme="majorHAnsi" w:hAnsiTheme="majorHAnsi" w:cstheme="majorHAnsi"/>
          <w:sz w:val="24"/>
          <w:szCs w:val="24"/>
        </w:rPr>
        <w:t>Résilience : Valeur caractérisant la résistance au choc d'un métal.</w:t>
      </w:r>
    </w:p>
    <w:p w14:paraId="709A2A7D" w14:textId="77777777" w:rsidR="00070FAA" w:rsidRPr="007951BD" w:rsidRDefault="00070FAA" w:rsidP="00907C99">
      <w:pPr>
        <w:jc w:val="both"/>
        <w:rPr>
          <w:rFonts w:asciiTheme="majorHAnsi" w:hAnsiTheme="majorHAnsi" w:cstheme="majorHAnsi"/>
          <w:sz w:val="24"/>
          <w:szCs w:val="24"/>
        </w:rPr>
      </w:pPr>
    </w:p>
    <w:p w14:paraId="655CF824" w14:textId="77777777" w:rsidR="00D97BB4" w:rsidRDefault="007951BD" w:rsidP="00907C99">
      <w:pPr>
        <w:jc w:val="both"/>
        <w:rPr>
          <w:rFonts w:asciiTheme="majorHAnsi" w:hAnsiTheme="majorHAnsi" w:cstheme="majorHAnsi"/>
          <w:b/>
          <w:bCs/>
          <w:sz w:val="24"/>
          <w:szCs w:val="24"/>
        </w:rPr>
      </w:pPr>
      <w:r w:rsidRPr="007951BD">
        <w:rPr>
          <w:rFonts w:asciiTheme="majorHAnsi" w:hAnsiTheme="majorHAnsi" w:cstheme="majorHAnsi"/>
          <w:b/>
          <w:bCs/>
          <w:sz w:val="24"/>
          <w:szCs w:val="24"/>
        </w:rPr>
        <w:t>Figure 4.3 – Courbes contrainte – déformation types</w:t>
      </w:r>
    </w:p>
    <w:p w14:paraId="3AA86B4C" w14:textId="0412E776" w:rsidR="00D97BB4" w:rsidRDefault="00D97BB4" w:rsidP="00D97BB4"/>
    <w:p w14:paraId="6446489F" w14:textId="775CE2C9" w:rsidR="00907C99" w:rsidRDefault="00907C99">
      <w:r>
        <w:br w:type="page"/>
      </w:r>
    </w:p>
    <w:p w14:paraId="41752FDB" w14:textId="77777777" w:rsidR="00907C99" w:rsidRDefault="00907C99" w:rsidP="00D97BB4"/>
    <w:p w14:paraId="6A2923DD" w14:textId="66A575D2" w:rsidR="00781F2C" w:rsidRDefault="00781F2C" w:rsidP="0031674F">
      <w:pPr>
        <w:pStyle w:val="Titre1"/>
        <w:numPr>
          <w:ilvl w:val="0"/>
          <w:numId w:val="14"/>
        </w:numPr>
      </w:pPr>
      <w:bookmarkStart w:id="17" w:name="_Toc127197367"/>
      <w:r>
        <w:t>Différence entre le comportement en traction des pièces en acier et celui des pièces en aluminium</w:t>
      </w:r>
      <w:bookmarkEnd w:id="17"/>
    </w:p>
    <w:p w14:paraId="4751CCA5" w14:textId="77777777" w:rsidR="00781F2C" w:rsidRPr="00781F2C" w:rsidRDefault="00781F2C" w:rsidP="00781F2C"/>
    <w:p w14:paraId="2824BD58" w14:textId="0BAF45E2" w:rsidR="007951BD" w:rsidRDefault="00D97BB4" w:rsidP="0031674F">
      <w:pPr>
        <w:pStyle w:val="Titre2"/>
      </w:pPr>
      <w:bookmarkStart w:id="18" w:name="_Toc127197368"/>
      <w:r>
        <w:t>Diapositive 3</w:t>
      </w:r>
      <w:r w:rsidR="00215E4D">
        <w:t>8</w:t>
      </w:r>
      <w:r w:rsidR="003B22A2">
        <w:t xml:space="preserve"> et 3</w:t>
      </w:r>
      <w:r w:rsidR="00215E4D">
        <w:t>9</w:t>
      </w:r>
      <w:r>
        <w:t> :</w:t>
      </w:r>
      <w:bookmarkEnd w:id="18"/>
    </w:p>
    <w:p w14:paraId="2480A5EC" w14:textId="77777777" w:rsidR="00D97BB4" w:rsidRDefault="00D97BB4" w:rsidP="00D97BB4"/>
    <w:p w14:paraId="766A171D" w14:textId="2EE8CF59" w:rsidR="00D97BB4" w:rsidRPr="00D97BB4" w:rsidRDefault="00D97BB4" w:rsidP="00F86D0A">
      <w:pPr>
        <w:jc w:val="both"/>
        <w:rPr>
          <w:rFonts w:asciiTheme="majorHAnsi" w:hAnsiTheme="majorHAnsi" w:cstheme="majorHAnsi"/>
          <w:sz w:val="24"/>
          <w:szCs w:val="24"/>
        </w:rPr>
      </w:pPr>
      <w:r w:rsidRPr="00D97BB4">
        <w:rPr>
          <w:rFonts w:asciiTheme="majorHAnsi" w:hAnsiTheme="majorHAnsi" w:cstheme="majorHAnsi"/>
          <w:sz w:val="24"/>
          <w:szCs w:val="24"/>
        </w:rPr>
        <w:t>C’est ainsi que l’on dimensionne les pièces en tract</w:t>
      </w:r>
      <w:r w:rsidR="00F95940">
        <w:rPr>
          <w:rFonts w:asciiTheme="majorHAnsi" w:hAnsiTheme="majorHAnsi" w:cstheme="majorHAnsi"/>
          <w:sz w:val="24"/>
          <w:szCs w:val="24"/>
        </w:rPr>
        <w:t>ion dans les charpentes d’acier</w:t>
      </w:r>
      <w:r w:rsidRPr="00D97BB4">
        <w:rPr>
          <w:rFonts w:asciiTheme="majorHAnsi" w:hAnsiTheme="majorHAnsi" w:cstheme="majorHAnsi"/>
          <w:sz w:val="24"/>
          <w:szCs w:val="24"/>
        </w:rPr>
        <w:t>. Il existe toutefois une différence importante entre le comportement en traction des pièces en acier et celui des pièces en aluminium, un peu comme le laisse entrevoir la discussion à la sous-section 2.9.2 (figure 2.31). C’est qu’il n’y a pas de plateau élastique bien défini pour les alliages d’aluminium et, surtout, que l’écart est parfois très mince entre la limite élastique et la contrainte de rupture pour plusieurs alliages d’usage courant.</w:t>
      </w:r>
    </w:p>
    <w:p w14:paraId="5F059F35" w14:textId="6115A458" w:rsidR="00D97BB4" w:rsidRPr="00D97BB4" w:rsidRDefault="00D97BB4" w:rsidP="00F86D0A">
      <w:pPr>
        <w:jc w:val="both"/>
        <w:rPr>
          <w:rFonts w:asciiTheme="majorHAnsi" w:hAnsiTheme="majorHAnsi" w:cstheme="majorHAnsi"/>
          <w:sz w:val="24"/>
          <w:szCs w:val="24"/>
        </w:rPr>
      </w:pPr>
      <w:r w:rsidRPr="00D97BB4">
        <w:rPr>
          <w:rFonts w:asciiTheme="majorHAnsi" w:hAnsiTheme="majorHAnsi" w:cstheme="majorHAnsi"/>
          <w:sz w:val="24"/>
          <w:szCs w:val="24"/>
        </w:rPr>
        <w:t>C’est ce qui est illustré sur la figure 4.3 où, en (a), la courbe contrainte-déformation de l’alliage 6351-T6 est comparée à celle de l’alliage 5083-H112 et, en (b), la courbe contrainte-déformation de l’alliage 6061-T6 est comparée à celle de l’acier de nuance</w:t>
      </w:r>
      <w:r w:rsidR="00F95940">
        <w:rPr>
          <w:rFonts w:asciiTheme="majorHAnsi" w:hAnsiTheme="majorHAnsi" w:cstheme="majorHAnsi"/>
          <w:sz w:val="24"/>
          <w:szCs w:val="24"/>
        </w:rPr>
        <w:t xml:space="preserve"> G40.21-260W</w:t>
      </w:r>
      <w:r w:rsidRPr="00D97BB4">
        <w:rPr>
          <w:rFonts w:asciiTheme="majorHAnsi" w:hAnsiTheme="majorHAnsi" w:cstheme="majorHAnsi"/>
          <w:sz w:val="24"/>
          <w:szCs w:val="24"/>
        </w:rPr>
        <w:t>, qui s’y apparente. Il convient toutefois de noter que cette nuance d’acier est très peu utilisée, de nos jours. L’écart entre F</w:t>
      </w:r>
      <w:r w:rsidRPr="001D507C">
        <w:rPr>
          <w:rFonts w:asciiTheme="majorHAnsi" w:hAnsiTheme="majorHAnsi" w:cstheme="majorHAnsi"/>
          <w:sz w:val="24"/>
          <w:szCs w:val="24"/>
          <w:vertAlign w:val="subscript"/>
        </w:rPr>
        <w:t>u</w:t>
      </w:r>
      <w:r w:rsidRPr="00D97BB4">
        <w:rPr>
          <w:rFonts w:asciiTheme="majorHAnsi" w:hAnsiTheme="majorHAnsi" w:cstheme="majorHAnsi"/>
          <w:sz w:val="24"/>
          <w:szCs w:val="24"/>
        </w:rPr>
        <w:t xml:space="preserve"> et F</w:t>
      </w:r>
      <w:r w:rsidRPr="001D507C">
        <w:rPr>
          <w:rFonts w:asciiTheme="majorHAnsi" w:hAnsiTheme="majorHAnsi" w:cstheme="majorHAnsi"/>
          <w:sz w:val="24"/>
          <w:szCs w:val="24"/>
          <w:vertAlign w:val="subscript"/>
        </w:rPr>
        <w:t>y</w:t>
      </w:r>
      <w:r w:rsidRPr="00D97BB4">
        <w:rPr>
          <w:rFonts w:asciiTheme="majorHAnsi" w:hAnsiTheme="majorHAnsi" w:cstheme="majorHAnsi"/>
          <w:sz w:val="24"/>
          <w:szCs w:val="24"/>
        </w:rPr>
        <w:t xml:space="preserve"> est de l’ordre de 100 % pour l’alliage 5083-H112 (voir tableau 2.8), de 15 % pour l’alliage 6351-T6 et de moins de 10 % pour l’alliage 6061-T6, qui est certainement le plus utilisé dans les applications de génie civil. Pour l’acier 260W, la réserve est de 60 %. Les aciers d’usage le plus courant au Canada, soit les aciers de nuances 350W et 300W, ont des écarts </w:t>
      </w:r>
      <w:r w:rsidR="00F95940">
        <w:rPr>
          <w:rFonts w:asciiTheme="majorHAnsi" w:hAnsiTheme="majorHAnsi" w:cstheme="majorHAnsi"/>
          <w:sz w:val="24"/>
          <w:szCs w:val="24"/>
        </w:rPr>
        <w:t>respectivement égaux à 30 et 50</w:t>
      </w:r>
      <w:r w:rsidRPr="00D97BB4">
        <w:rPr>
          <w:rFonts w:asciiTheme="majorHAnsi" w:hAnsiTheme="majorHAnsi" w:cstheme="majorHAnsi"/>
          <w:sz w:val="24"/>
          <w:szCs w:val="24"/>
        </w:rPr>
        <w:t>% entre F</w:t>
      </w:r>
      <w:r w:rsidRPr="001D507C">
        <w:rPr>
          <w:rFonts w:asciiTheme="majorHAnsi" w:hAnsiTheme="majorHAnsi" w:cstheme="majorHAnsi"/>
          <w:sz w:val="24"/>
          <w:szCs w:val="24"/>
          <w:vertAlign w:val="subscript"/>
        </w:rPr>
        <w:t>u</w:t>
      </w:r>
      <w:r w:rsidRPr="00D97BB4">
        <w:rPr>
          <w:rFonts w:asciiTheme="majorHAnsi" w:hAnsiTheme="majorHAnsi" w:cstheme="majorHAnsi"/>
          <w:sz w:val="24"/>
          <w:szCs w:val="24"/>
        </w:rPr>
        <w:t xml:space="preserve"> et F</w:t>
      </w:r>
      <w:r w:rsidRPr="001D507C">
        <w:rPr>
          <w:rFonts w:asciiTheme="majorHAnsi" w:hAnsiTheme="majorHAnsi" w:cstheme="majorHAnsi"/>
          <w:sz w:val="24"/>
          <w:szCs w:val="24"/>
          <w:vertAlign w:val="subscript"/>
        </w:rPr>
        <w:t>y</w:t>
      </w:r>
      <w:r w:rsidRPr="00D97BB4">
        <w:rPr>
          <w:rFonts w:asciiTheme="majorHAnsi" w:hAnsiTheme="majorHAnsi" w:cstheme="majorHAnsi"/>
          <w:sz w:val="24"/>
          <w:szCs w:val="24"/>
        </w:rPr>
        <w:t>.</w:t>
      </w:r>
    </w:p>
    <w:p w14:paraId="75B98ED7" w14:textId="77777777" w:rsidR="00D97BB4" w:rsidRPr="00D97BB4" w:rsidRDefault="00D97BB4" w:rsidP="00F86D0A">
      <w:pPr>
        <w:jc w:val="both"/>
        <w:rPr>
          <w:rFonts w:asciiTheme="majorHAnsi" w:hAnsiTheme="majorHAnsi" w:cstheme="majorHAnsi"/>
          <w:sz w:val="24"/>
          <w:szCs w:val="24"/>
        </w:rPr>
      </w:pPr>
      <w:r w:rsidRPr="00D97BB4">
        <w:rPr>
          <w:rFonts w:asciiTheme="majorHAnsi" w:hAnsiTheme="majorHAnsi" w:cstheme="majorHAnsi"/>
          <w:sz w:val="24"/>
          <w:szCs w:val="24"/>
        </w:rPr>
        <w:t>Cette différence rend encore plus importante la vérifi</w:t>
      </w:r>
      <w:r w:rsidR="00665ED2">
        <w:rPr>
          <w:rFonts w:asciiTheme="majorHAnsi" w:hAnsiTheme="majorHAnsi" w:cstheme="majorHAnsi"/>
          <w:sz w:val="24"/>
          <w:szCs w:val="24"/>
        </w:rPr>
        <w:t>cation des deux états limites p</w:t>
      </w:r>
      <w:r w:rsidRPr="00D97BB4">
        <w:rPr>
          <w:rFonts w:asciiTheme="majorHAnsi" w:hAnsiTheme="majorHAnsi" w:cstheme="majorHAnsi"/>
          <w:sz w:val="24"/>
          <w:szCs w:val="24"/>
        </w:rPr>
        <w:t>our le dimensionnement des pièces en aluminium en traction et justifie l’utilisation d’une probabilité de rupture au moins équivalente à celle qui est utilisée dans les charpentes d’acier.</w:t>
      </w:r>
    </w:p>
    <w:p w14:paraId="6AA9BF18" w14:textId="77777777" w:rsidR="00D97BB4" w:rsidRPr="00D97BB4" w:rsidRDefault="00D97BB4" w:rsidP="00F86D0A">
      <w:pPr>
        <w:jc w:val="both"/>
        <w:rPr>
          <w:rFonts w:asciiTheme="majorHAnsi" w:hAnsiTheme="majorHAnsi" w:cstheme="majorHAnsi"/>
          <w:sz w:val="24"/>
          <w:szCs w:val="24"/>
        </w:rPr>
      </w:pPr>
      <w:r w:rsidRPr="00D97BB4">
        <w:rPr>
          <w:rFonts w:asciiTheme="majorHAnsi" w:hAnsiTheme="majorHAnsi" w:cstheme="majorHAnsi"/>
          <w:sz w:val="24"/>
          <w:szCs w:val="24"/>
        </w:rPr>
        <w:t>Dans les charpentes d'acier, c’est souvent la limite élastique qui gouverne le calcul des pièces en traction; dans les charpentes d’aluminium, ce sera plutôt la contrainte de rupture.</w:t>
      </w:r>
    </w:p>
    <w:p w14:paraId="0D14F8A1" w14:textId="18A659FF" w:rsidR="00D97BB4" w:rsidRPr="00D97BB4" w:rsidRDefault="00D97BB4" w:rsidP="00F86D0A">
      <w:pPr>
        <w:jc w:val="both"/>
        <w:rPr>
          <w:rFonts w:asciiTheme="majorHAnsi" w:hAnsiTheme="majorHAnsi" w:cstheme="majorHAnsi"/>
          <w:sz w:val="24"/>
          <w:szCs w:val="24"/>
        </w:rPr>
      </w:pPr>
      <w:r w:rsidRPr="00D97BB4">
        <w:rPr>
          <w:rFonts w:asciiTheme="majorHAnsi" w:hAnsiTheme="majorHAnsi" w:cstheme="majorHAnsi"/>
          <w:sz w:val="24"/>
          <w:szCs w:val="24"/>
        </w:rPr>
        <w:t>En ce qui a trait à la ductilité et à la résilience, dans les charpentes d’aluminium, tous les alliages se qualifient pour la traction, en particulier ceux présentés dans le tableau 2.8. Seuls quelques alliages utilisés en aéronautique, présentent un co</w:t>
      </w:r>
      <w:r w:rsidR="00F95940">
        <w:rPr>
          <w:rFonts w:asciiTheme="majorHAnsi" w:hAnsiTheme="majorHAnsi" w:cstheme="majorHAnsi"/>
          <w:sz w:val="24"/>
          <w:szCs w:val="24"/>
        </w:rPr>
        <w:t>mportement non résilient</w:t>
      </w:r>
      <w:r w:rsidRPr="00D97BB4">
        <w:rPr>
          <w:rFonts w:asciiTheme="majorHAnsi" w:hAnsiTheme="majorHAnsi" w:cstheme="majorHAnsi"/>
          <w:sz w:val="24"/>
          <w:szCs w:val="24"/>
        </w:rPr>
        <w:t>. C'est le cas, en l’occurrence, de l’alliage 2014-T6.</w:t>
      </w:r>
    </w:p>
    <w:p w14:paraId="7892E418" w14:textId="77777777" w:rsidR="002C697B" w:rsidRDefault="00D97BB4" w:rsidP="00F86D0A">
      <w:pPr>
        <w:jc w:val="both"/>
        <w:rPr>
          <w:rFonts w:asciiTheme="majorHAnsi" w:hAnsiTheme="majorHAnsi" w:cstheme="majorHAnsi"/>
          <w:b/>
          <w:bCs/>
          <w:sz w:val="24"/>
          <w:szCs w:val="24"/>
        </w:rPr>
      </w:pPr>
      <w:r w:rsidRPr="00D97BB4">
        <w:rPr>
          <w:rFonts w:asciiTheme="majorHAnsi" w:hAnsiTheme="majorHAnsi" w:cstheme="majorHAnsi"/>
          <w:b/>
          <w:bCs/>
          <w:sz w:val="24"/>
          <w:szCs w:val="24"/>
        </w:rPr>
        <w:lastRenderedPageBreak/>
        <w:t>Figure 4.3 – Courbes contrainte – déformation types</w:t>
      </w:r>
    </w:p>
    <w:p w14:paraId="7FC5F562" w14:textId="77777777" w:rsidR="00781F2C" w:rsidRDefault="00781F2C" w:rsidP="00781F2C"/>
    <w:p w14:paraId="76D6EC4C" w14:textId="2BC7014B" w:rsidR="002C697B" w:rsidRDefault="00781F2C" w:rsidP="0031674F">
      <w:pPr>
        <w:pStyle w:val="Titre1"/>
        <w:numPr>
          <w:ilvl w:val="0"/>
          <w:numId w:val="14"/>
        </w:numPr>
      </w:pPr>
      <w:bookmarkStart w:id="19" w:name="_Toc127197369"/>
      <w:r>
        <w:t>Définition de l’aire d’une section d’une pièce en traction</w:t>
      </w:r>
      <w:bookmarkEnd w:id="19"/>
    </w:p>
    <w:p w14:paraId="2E34054A" w14:textId="77777777" w:rsidR="00781F2C" w:rsidRDefault="00781F2C" w:rsidP="00781F2C"/>
    <w:p w14:paraId="1CBBAE18" w14:textId="7089ABCD" w:rsidR="00781F2C" w:rsidRDefault="00781F2C" w:rsidP="0031674F">
      <w:pPr>
        <w:pStyle w:val="Titre2"/>
      </w:pPr>
      <w:bookmarkStart w:id="20" w:name="_Toc127197370"/>
      <w:r>
        <w:t>Diapositive 4</w:t>
      </w:r>
      <w:r w:rsidR="00215E4D">
        <w:t>2</w:t>
      </w:r>
      <w:r>
        <w:t> :</w:t>
      </w:r>
      <w:bookmarkEnd w:id="20"/>
    </w:p>
    <w:p w14:paraId="0C917718" w14:textId="66443119" w:rsidR="00CB56FE" w:rsidRPr="00F86D0A" w:rsidRDefault="00CB56FE" w:rsidP="00F86D0A">
      <w:pPr>
        <w:jc w:val="both"/>
        <w:rPr>
          <w:rFonts w:asciiTheme="majorHAnsi" w:hAnsiTheme="majorHAnsi" w:cstheme="majorHAnsi"/>
          <w:b/>
          <w:bCs/>
          <w:sz w:val="24"/>
          <w:szCs w:val="24"/>
        </w:rPr>
      </w:pPr>
    </w:p>
    <w:p w14:paraId="43927B0E" w14:textId="77777777" w:rsidR="002E30D0" w:rsidRPr="00F86D0A" w:rsidRDefault="002E30D0" w:rsidP="00F86D0A">
      <w:pPr>
        <w:jc w:val="both"/>
        <w:rPr>
          <w:rFonts w:asciiTheme="majorHAnsi" w:hAnsiTheme="majorHAnsi" w:cstheme="majorHAnsi"/>
          <w:sz w:val="24"/>
          <w:szCs w:val="24"/>
        </w:rPr>
      </w:pPr>
      <w:r w:rsidRPr="00F86D0A">
        <w:rPr>
          <w:rFonts w:asciiTheme="majorHAnsi" w:hAnsiTheme="majorHAnsi" w:cstheme="majorHAnsi"/>
          <w:b/>
          <w:bCs/>
          <w:sz w:val="24"/>
          <w:szCs w:val="24"/>
        </w:rPr>
        <w:t>4.3 Aire brute de la section</w:t>
      </w:r>
    </w:p>
    <w:p w14:paraId="6587AFC9" w14:textId="795A305E" w:rsidR="002E30D0" w:rsidRPr="00F86D0A" w:rsidRDefault="002E30D0" w:rsidP="00F86D0A">
      <w:pPr>
        <w:jc w:val="both"/>
        <w:rPr>
          <w:rFonts w:asciiTheme="majorHAnsi" w:hAnsiTheme="majorHAnsi" w:cstheme="majorHAnsi"/>
          <w:sz w:val="24"/>
          <w:szCs w:val="24"/>
        </w:rPr>
      </w:pPr>
      <w:r w:rsidRPr="00F86D0A">
        <w:rPr>
          <w:rFonts w:asciiTheme="majorHAnsi" w:hAnsiTheme="majorHAnsi" w:cstheme="majorHAnsi"/>
          <w:sz w:val="24"/>
          <w:szCs w:val="24"/>
        </w:rPr>
        <w:t>La résistance en traction est proportionnelle à l’aire brute de la section (A</w:t>
      </w:r>
      <w:r w:rsidRPr="00F86D0A">
        <w:rPr>
          <w:rFonts w:asciiTheme="majorHAnsi" w:hAnsiTheme="majorHAnsi" w:cstheme="majorHAnsi"/>
          <w:sz w:val="24"/>
          <w:szCs w:val="24"/>
          <w:vertAlign w:val="subscript"/>
        </w:rPr>
        <w:t>g</w:t>
      </w:r>
      <w:r w:rsidRPr="00F86D0A">
        <w:rPr>
          <w:rFonts w:asciiTheme="majorHAnsi" w:hAnsiTheme="majorHAnsi" w:cstheme="majorHAnsi"/>
          <w:sz w:val="24"/>
          <w:szCs w:val="24"/>
        </w:rPr>
        <w:t>). L’aire brute est définie comme étant la somme des produits de l’épaisseur multipliée par la largeur brut</w:t>
      </w:r>
      <w:r w:rsidR="00CB56FE" w:rsidRPr="00F86D0A">
        <w:rPr>
          <w:rFonts w:asciiTheme="majorHAnsi" w:hAnsiTheme="majorHAnsi" w:cstheme="majorHAnsi"/>
          <w:sz w:val="24"/>
          <w:szCs w:val="24"/>
        </w:rPr>
        <w:t>e de chacun des éléments</w:t>
      </w:r>
      <w:r w:rsidR="00F86D0A" w:rsidRPr="00F86D0A">
        <w:rPr>
          <w:rFonts w:asciiTheme="majorHAnsi" w:hAnsiTheme="majorHAnsi" w:cstheme="majorHAnsi"/>
          <w:sz w:val="24"/>
          <w:szCs w:val="24"/>
        </w:rPr>
        <w:t>,</w:t>
      </w:r>
      <w:r w:rsidR="00CB56FE" w:rsidRPr="00F86D0A">
        <w:rPr>
          <w:rFonts w:asciiTheme="majorHAnsi" w:hAnsiTheme="majorHAnsi" w:cstheme="majorHAnsi"/>
          <w:sz w:val="24"/>
          <w:szCs w:val="24"/>
        </w:rPr>
        <w:t xml:space="preserve"> mesurée</w:t>
      </w:r>
      <w:r w:rsidRPr="00F86D0A">
        <w:rPr>
          <w:rFonts w:asciiTheme="majorHAnsi" w:hAnsiTheme="majorHAnsi" w:cstheme="majorHAnsi"/>
          <w:sz w:val="24"/>
          <w:szCs w:val="24"/>
        </w:rPr>
        <w:t xml:space="preserve"> perpendiculairement à son axe (S157, article 7.2). On calcule l’aire brute à l’aide de l’équation suivante :</w:t>
      </w:r>
    </w:p>
    <w:p w14:paraId="216F9AD9" w14:textId="0B4B363D" w:rsidR="002E30D0" w:rsidRPr="00F86D0A" w:rsidRDefault="005B0A3C" w:rsidP="009C2EC2">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g</m:t>
            </m:r>
          </m:sub>
        </m:sSub>
        <m:r>
          <w:rPr>
            <w:rFonts w:ascii="Cambria Math" w:hAnsi="Cambria Math" w:cstheme="majorHAnsi"/>
            <w:sz w:val="24"/>
            <w:szCs w:val="24"/>
          </w:rPr>
          <m:t xml:space="preserve"> = ∑</m:t>
        </m:r>
        <m:d>
          <m:dPr>
            <m:ctrlPr>
              <w:rPr>
                <w:rFonts w:ascii="Cambria Math" w:hAnsi="Cambria Math" w:cstheme="majorHAnsi"/>
                <w:i/>
                <w:sz w:val="24"/>
                <w:szCs w:val="24"/>
              </w:rPr>
            </m:ctrlPr>
          </m:dPr>
          <m:e>
            <m:r>
              <w:rPr>
                <w:rFonts w:ascii="Cambria Math" w:hAnsi="Cambria Math" w:cstheme="majorHAnsi"/>
                <w:sz w:val="24"/>
                <w:szCs w:val="24"/>
              </w:rPr>
              <m:t>w*t</m:t>
            </m:r>
          </m:e>
        </m:d>
      </m:oMath>
      <w:r w:rsidR="00F86D0A" w:rsidRPr="00F86D0A">
        <w:rPr>
          <w:rFonts w:asciiTheme="majorHAnsi" w:hAnsiTheme="majorHAnsi" w:cstheme="majorHAnsi"/>
          <w:sz w:val="24"/>
          <w:szCs w:val="24"/>
        </w:rPr>
        <w:tab/>
      </w:r>
      <w:r w:rsidR="00F86D0A" w:rsidRPr="00F86D0A">
        <w:rPr>
          <w:rFonts w:asciiTheme="majorHAnsi" w:hAnsiTheme="majorHAnsi" w:cstheme="majorHAnsi"/>
          <w:sz w:val="24"/>
          <w:szCs w:val="24"/>
        </w:rPr>
        <w:tab/>
        <w:t>(4.5</w:t>
      </w:r>
      <w:r w:rsidR="002E30D0" w:rsidRPr="00F86D0A">
        <w:rPr>
          <w:rFonts w:asciiTheme="majorHAnsi" w:hAnsiTheme="majorHAnsi" w:cstheme="majorHAnsi"/>
          <w:sz w:val="24"/>
          <w:szCs w:val="24"/>
        </w:rPr>
        <w:t>)</w:t>
      </w:r>
    </w:p>
    <w:p w14:paraId="51942EBA" w14:textId="29F48D8D" w:rsidR="002E30D0" w:rsidRPr="00F86D0A" w:rsidRDefault="002E30D0" w:rsidP="009C2EC2">
      <w:pPr>
        <w:jc w:val="center"/>
        <w:rPr>
          <w:rFonts w:asciiTheme="majorHAnsi" w:hAnsiTheme="majorHAnsi" w:cstheme="majorHAnsi"/>
          <w:sz w:val="24"/>
          <w:szCs w:val="24"/>
        </w:rPr>
      </w:pPr>
      <w:proofErr w:type="gramStart"/>
      <w:r w:rsidRPr="00F86D0A">
        <w:rPr>
          <w:rFonts w:asciiTheme="majorHAnsi" w:hAnsiTheme="majorHAnsi" w:cstheme="majorHAnsi"/>
          <w:sz w:val="24"/>
          <w:szCs w:val="24"/>
        </w:rPr>
        <w:t>où</w:t>
      </w:r>
      <w:proofErr w:type="gramEnd"/>
    </w:p>
    <w:p w14:paraId="3CD182BE" w14:textId="77777777" w:rsidR="002E30D0" w:rsidRPr="00F86D0A" w:rsidRDefault="00CB56FE" w:rsidP="009C2EC2">
      <w:pPr>
        <w:jc w:val="center"/>
        <w:rPr>
          <w:rFonts w:asciiTheme="majorHAnsi" w:hAnsiTheme="majorHAnsi" w:cstheme="majorHAnsi"/>
          <w:sz w:val="24"/>
          <w:szCs w:val="24"/>
        </w:rPr>
      </w:pPr>
      <w:proofErr w:type="gramStart"/>
      <w:r w:rsidRPr="00F86D0A">
        <w:rPr>
          <w:rFonts w:asciiTheme="majorHAnsi" w:hAnsiTheme="majorHAnsi" w:cstheme="majorHAnsi"/>
          <w:sz w:val="24"/>
          <w:szCs w:val="24"/>
        </w:rPr>
        <w:t>w</w:t>
      </w:r>
      <w:proofErr w:type="gramEnd"/>
      <w:r w:rsidRPr="00F86D0A">
        <w:rPr>
          <w:rFonts w:asciiTheme="majorHAnsi" w:hAnsiTheme="majorHAnsi" w:cstheme="majorHAnsi"/>
          <w:sz w:val="24"/>
          <w:szCs w:val="24"/>
        </w:rPr>
        <w:t xml:space="preserve"> : </w:t>
      </w:r>
      <w:r w:rsidR="002E30D0" w:rsidRPr="00F86D0A">
        <w:rPr>
          <w:rFonts w:asciiTheme="majorHAnsi" w:hAnsiTheme="majorHAnsi" w:cstheme="majorHAnsi"/>
          <w:sz w:val="24"/>
          <w:szCs w:val="24"/>
        </w:rPr>
        <w:t>largeur</w:t>
      </w:r>
    </w:p>
    <w:p w14:paraId="4C917F73" w14:textId="77777777" w:rsidR="002E30D0" w:rsidRPr="00F86D0A" w:rsidRDefault="00CB56FE" w:rsidP="009C2EC2">
      <w:pPr>
        <w:jc w:val="center"/>
        <w:rPr>
          <w:rFonts w:asciiTheme="majorHAnsi" w:hAnsiTheme="majorHAnsi" w:cstheme="majorHAnsi"/>
          <w:sz w:val="24"/>
          <w:szCs w:val="24"/>
        </w:rPr>
      </w:pPr>
      <w:proofErr w:type="gramStart"/>
      <w:r w:rsidRPr="00F86D0A">
        <w:rPr>
          <w:rFonts w:asciiTheme="majorHAnsi" w:hAnsiTheme="majorHAnsi" w:cstheme="majorHAnsi"/>
          <w:sz w:val="24"/>
          <w:szCs w:val="24"/>
        </w:rPr>
        <w:t>t</w:t>
      </w:r>
      <w:proofErr w:type="gramEnd"/>
      <w:r w:rsidRPr="00F86D0A">
        <w:rPr>
          <w:rFonts w:asciiTheme="majorHAnsi" w:hAnsiTheme="majorHAnsi" w:cstheme="majorHAnsi"/>
          <w:sz w:val="24"/>
          <w:szCs w:val="24"/>
        </w:rPr>
        <w:t xml:space="preserve"> :</w:t>
      </w:r>
      <w:r w:rsidR="002E30D0" w:rsidRPr="00F86D0A">
        <w:rPr>
          <w:rFonts w:asciiTheme="majorHAnsi" w:hAnsiTheme="majorHAnsi" w:cstheme="majorHAnsi"/>
          <w:sz w:val="24"/>
          <w:szCs w:val="24"/>
        </w:rPr>
        <w:t>épaisseur</w:t>
      </w:r>
    </w:p>
    <w:p w14:paraId="04D3431C" w14:textId="77777777" w:rsidR="002E30D0" w:rsidRPr="00F86D0A" w:rsidRDefault="002E30D0" w:rsidP="00F86D0A">
      <w:pPr>
        <w:jc w:val="both"/>
        <w:rPr>
          <w:rFonts w:asciiTheme="majorHAnsi" w:hAnsiTheme="majorHAnsi" w:cstheme="majorHAnsi"/>
          <w:sz w:val="24"/>
          <w:szCs w:val="24"/>
        </w:rPr>
      </w:pPr>
      <w:r w:rsidRPr="00F86D0A">
        <w:rPr>
          <w:rFonts w:asciiTheme="majorHAnsi" w:hAnsiTheme="majorHAnsi" w:cstheme="majorHAnsi"/>
          <w:sz w:val="24"/>
          <w:szCs w:val="24"/>
        </w:rPr>
        <w:t xml:space="preserve">L’aire brute d’une section standard peut être obtenue directement dans une table de profilés normalisés fournie par le fabricant. Dans le cas des profilés d’aluminium, contrairement à ceux d’acier, les fabricants ne fournissent que des tables ne contenant que les principales dimensions géométriques des profilés fabriqués </w:t>
      </w:r>
      <w:proofErr w:type="gramStart"/>
      <w:r w:rsidRPr="00F86D0A">
        <w:rPr>
          <w:rFonts w:asciiTheme="majorHAnsi" w:hAnsiTheme="majorHAnsi" w:cstheme="majorHAnsi"/>
          <w:sz w:val="24"/>
          <w:szCs w:val="24"/>
        </w:rPr>
        <w:t>telles la hauteur nominale</w:t>
      </w:r>
      <w:proofErr w:type="gramEnd"/>
      <w:r w:rsidRPr="00F86D0A">
        <w:rPr>
          <w:rFonts w:asciiTheme="majorHAnsi" w:hAnsiTheme="majorHAnsi" w:cstheme="majorHAnsi"/>
          <w:sz w:val="24"/>
          <w:szCs w:val="24"/>
        </w:rPr>
        <w:t>, la largeur nominale, l’épaisseur de l’âme et l’épaisseur des semelles. Il faut donc calculer la surface brute le plus justement possible en fonction des dimensions publiés.</w:t>
      </w:r>
    </w:p>
    <w:p w14:paraId="37C244F7" w14:textId="77777777" w:rsidR="002E30D0" w:rsidRPr="00F86D0A" w:rsidRDefault="002E30D0" w:rsidP="00F86D0A">
      <w:pPr>
        <w:jc w:val="both"/>
        <w:rPr>
          <w:rFonts w:asciiTheme="majorHAnsi" w:hAnsiTheme="majorHAnsi" w:cstheme="majorHAnsi"/>
          <w:sz w:val="24"/>
          <w:szCs w:val="24"/>
        </w:rPr>
      </w:pPr>
      <w:r w:rsidRPr="00F86D0A">
        <w:rPr>
          <w:rFonts w:asciiTheme="majorHAnsi" w:hAnsiTheme="majorHAnsi" w:cstheme="majorHAnsi"/>
          <w:sz w:val="24"/>
          <w:szCs w:val="24"/>
        </w:rPr>
        <w:t>Il est de pratique courante, si le calcul est effectué à la main, de négliger le rayon du congé entre les âmes et les semelles. L’utilisation d’un progiciel de calcul structural ou d’un chiffrier électronique (Microsoft Excel, par exemple) permet d’automatiser la détermination des propriétés requises, de tenir compte du rayon des congés et d’éviter les calculs fastidieux.</w:t>
      </w:r>
    </w:p>
    <w:p w14:paraId="32DC8F9F" w14:textId="698E36A5" w:rsidR="0093629C" w:rsidRDefault="002E30D0" w:rsidP="00F86D0A">
      <w:pPr>
        <w:jc w:val="both"/>
        <w:rPr>
          <w:rFonts w:asciiTheme="majorHAnsi" w:hAnsiTheme="majorHAnsi" w:cstheme="majorHAnsi"/>
          <w:sz w:val="24"/>
          <w:szCs w:val="24"/>
        </w:rPr>
      </w:pPr>
      <w:r w:rsidRPr="00F86D0A">
        <w:rPr>
          <w:rFonts w:asciiTheme="majorHAnsi" w:hAnsiTheme="majorHAnsi" w:cstheme="majorHAnsi"/>
          <w:sz w:val="24"/>
          <w:szCs w:val="24"/>
        </w:rPr>
        <w:t>La figure suivante présente un exemple de chiffrier électron</w:t>
      </w:r>
      <w:r w:rsidR="00F86D0A" w:rsidRPr="00F86D0A">
        <w:rPr>
          <w:rFonts w:asciiTheme="majorHAnsi" w:hAnsiTheme="majorHAnsi" w:cstheme="majorHAnsi"/>
          <w:sz w:val="24"/>
          <w:szCs w:val="24"/>
        </w:rPr>
        <w:t>ique développé pour cet ouvrage</w:t>
      </w:r>
      <w:r w:rsidRPr="00F86D0A">
        <w:rPr>
          <w:rFonts w:asciiTheme="majorHAnsi" w:hAnsiTheme="majorHAnsi" w:cstheme="majorHAnsi"/>
          <w:sz w:val="24"/>
          <w:szCs w:val="24"/>
        </w:rPr>
        <w:t>. On y retrouve le calcul des propriétés des sections utilisées dans la structure témoin, soit : les plaques, les cornières, les profilés en C, les profilés en I et les tubes.</w:t>
      </w:r>
    </w:p>
    <w:p w14:paraId="0FD33C33" w14:textId="25E72B86" w:rsidR="00983A9A" w:rsidRPr="00F86D0A" w:rsidRDefault="00983A9A" w:rsidP="00F86D0A">
      <w:pPr>
        <w:jc w:val="both"/>
        <w:rPr>
          <w:rFonts w:asciiTheme="majorHAnsi" w:hAnsiTheme="majorHAnsi" w:cstheme="majorHAnsi"/>
          <w:sz w:val="24"/>
          <w:szCs w:val="24"/>
        </w:rPr>
      </w:pPr>
      <w:r w:rsidRPr="00983A9A">
        <w:rPr>
          <w:rFonts w:asciiTheme="majorHAnsi" w:hAnsiTheme="majorHAnsi" w:cstheme="majorHAnsi"/>
          <w:b/>
          <w:sz w:val="24"/>
          <w:szCs w:val="24"/>
        </w:rPr>
        <w:lastRenderedPageBreak/>
        <w:t>NB</w:t>
      </w:r>
      <w:r>
        <w:rPr>
          <w:rFonts w:asciiTheme="majorHAnsi" w:hAnsiTheme="majorHAnsi" w:cstheme="majorHAnsi"/>
          <w:sz w:val="24"/>
          <w:szCs w:val="24"/>
        </w:rPr>
        <w:t xml:space="preserve"> : pour plus de précisions voire « presse d’aluminium – </w:t>
      </w:r>
      <w:proofErr w:type="spellStart"/>
      <w:r>
        <w:rPr>
          <w:rFonts w:asciiTheme="majorHAnsi" w:hAnsiTheme="majorHAnsi" w:cstheme="majorHAnsi"/>
          <w:sz w:val="24"/>
          <w:szCs w:val="24"/>
        </w:rPr>
        <w:t>cqrd</w:t>
      </w:r>
      <w:r w:rsidR="009C2EC2">
        <w:rPr>
          <w:rFonts w:asciiTheme="majorHAnsi" w:hAnsiTheme="majorHAnsi" w:cstheme="majorHAnsi"/>
          <w:sz w:val="24"/>
          <w:szCs w:val="24"/>
        </w:rPr>
        <w:t>a</w:t>
      </w:r>
      <w:proofErr w:type="spellEnd"/>
      <w:r>
        <w:rPr>
          <w:rFonts w:asciiTheme="majorHAnsi" w:hAnsiTheme="majorHAnsi" w:cstheme="majorHAnsi"/>
          <w:sz w:val="24"/>
          <w:szCs w:val="24"/>
        </w:rPr>
        <w:t xml:space="preserve"> » </w:t>
      </w:r>
    </w:p>
    <w:p w14:paraId="5C053FD8" w14:textId="7AA40334" w:rsidR="0093629C" w:rsidRDefault="0093629C">
      <w:pPr>
        <w:rPr>
          <w:rFonts w:asciiTheme="majorHAnsi" w:hAnsiTheme="majorHAnsi" w:cstheme="majorHAnsi"/>
          <w:sz w:val="24"/>
          <w:szCs w:val="24"/>
        </w:rPr>
      </w:pPr>
    </w:p>
    <w:p w14:paraId="011BDB22" w14:textId="24B2477F" w:rsidR="00F86D0A" w:rsidRDefault="00F86D0A">
      <w:pPr>
        <w:rPr>
          <w:rFonts w:asciiTheme="majorHAnsi" w:hAnsiTheme="majorHAnsi" w:cstheme="majorHAnsi"/>
          <w:sz w:val="24"/>
          <w:szCs w:val="24"/>
        </w:rPr>
      </w:pPr>
    </w:p>
    <w:p w14:paraId="666DAA0D" w14:textId="3F8CC2E3" w:rsidR="00F86D0A" w:rsidRDefault="00F86D0A">
      <w:pPr>
        <w:rPr>
          <w:rFonts w:asciiTheme="majorHAnsi" w:hAnsiTheme="majorHAnsi" w:cstheme="majorHAnsi"/>
          <w:sz w:val="24"/>
          <w:szCs w:val="24"/>
        </w:rPr>
      </w:pPr>
    </w:p>
    <w:p w14:paraId="161D5CA8" w14:textId="77777777" w:rsidR="00FE0281" w:rsidRDefault="00FE0281">
      <w:pPr>
        <w:rPr>
          <w:rFonts w:asciiTheme="majorHAnsi" w:hAnsiTheme="majorHAnsi" w:cstheme="majorHAnsi"/>
          <w:sz w:val="24"/>
          <w:szCs w:val="24"/>
        </w:rPr>
      </w:pPr>
    </w:p>
    <w:p w14:paraId="32A18FD6" w14:textId="07538BC7" w:rsidR="00781F2C" w:rsidRDefault="0093629C" w:rsidP="0031674F">
      <w:pPr>
        <w:pStyle w:val="Titre2"/>
      </w:pPr>
      <w:bookmarkStart w:id="21" w:name="_Toc127197371"/>
      <w:r>
        <w:t>Diapositive 4</w:t>
      </w:r>
      <w:r w:rsidR="00215E4D">
        <w:t>4</w:t>
      </w:r>
      <w:r>
        <w:t> :</w:t>
      </w:r>
      <w:bookmarkEnd w:id="21"/>
    </w:p>
    <w:p w14:paraId="7531C007" w14:textId="10A0C8C7" w:rsidR="0093629C" w:rsidRDefault="0093629C" w:rsidP="0093629C"/>
    <w:p w14:paraId="1C0476E1" w14:textId="77777777" w:rsidR="0093629C" w:rsidRPr="00F86D0A" w:rsidRDefault="0093629C" w:rsidP="00F86D0A">
      <w:pPr>
        <w:jc w:val="both"/>
        <w:rPr>
          <w:rFonts w:asciiTheme="majorHAnsi" w:hAnsiTheme="majorHAnsi" w:cstheme="majorHAnsi"/>
          <w:b/>
          <w:sz w:val="24"/>
          <w:szCs w:val="24"/>
        </w:rPr>
      </w:pPr>
      <w:r w:rsidRPr="00F86D0A">
        <w:rPr>
          <w:rFonts w:asciiTheme="majorHAnsi" w:hAnsiTheme="majorHAnsi" w:cstheme="majorHAnsi"/>
          <w:b/>
          <w:sz w:val="24"/>
          <w:szCs w:val="24"/>
        </w:rPr>
        <w:t>Diamètre des trous</w:t>
      </w:r>
    </w:p>
    <w:p w14:paraId="7251513B" w14:textId="7F784982" w:rsidR="0093629C" w:rsidRPr="00F86D0A" w:rsidRDefault="0093629C" w:rsidP="00F86D0A">
      <w:pPr>
        <w:jc w:val="both"/>
        <w:rPr>
          <w:rFonts w:asciiTheme="majorHAnsi" w:hAnsiTheme="majorHAnsi" w:cstheme="majorHAnsi"/>
          <w:sz w:val="24"/>
          <w:szCs w:val="24"/>
        </w:rPr>
      </w:pPr>
      <w:r w:rsidRPr="00F86D0A">
        <w:rPr>
          <w:rFonts w:asciiTheme="majorHAnsi" w:hAnsiTheme="majorHAnsi" w:cstheme="majorHAnsi"/>
          <w:sz w:val="24"/>
          <w:szCs w:val="24"/>
        </w:rPr>
        <w:t>Dans les charpentes d’aluminium calculées selon la référence (4.7</w:t>
      </w:r>
      <w:r w:rsidR="00FE0281">
        <w:rPr>
          <w:rStyle w:val="Appelnotedebasdep"/>
          <w:rFonts w:asciiTheme="majorHAnsi" w:hAnsiTheme="majorHAnsi" w:cstheme="majorHAnsi"/>
          <w:sz w:val="24"/>
          <w:szCs w:val="24"/>
        </w:rPr>
        <w:footnoteReference w:id="10"/>
      </w:r>
      <w:r w:rsidRPr="00F86D0A">
        <w:rPr>
          <w:rFonts w:asciiTheme="majorHAnsi" w:hAnsiTheme="majorHAnsi" w:cstheme="majorHAnsi"/>
          <w:sz w:val="24"/>
          <w:szCs w:val="24"/>
        </w:rPr>
        <w:t>), le diamètre des trous (d</w:t>
      </w:r>
      <w:r w:rsidRPr="00F86D0A">
        <w:rPr>
          <w:rFonts w:asciiTheme="majorHAnsi" w:hAnsiTheme="majorHAnsi" w:cstheme="majorHAnsi"/>
          <w:sz w:val="24"/>
          <w:szCs w:val="24"/>
          <w:vertAlign w:val="subscript"/>
        </w:rPr>
        <w:t>o</w:t>
      </w:r>
      <w:r w:rsidRPr="00F86D0A">
        <w:rPr>
          <w:rFonts w:asciiTheme="majorHAnsi" w:hAnsiTheme="majorHAnsi" w:cstheme="majorHAnsi"/>
          <w:sz w:val="24"/>
          <w:szCs w:val="24"/>
        </w:rPr>
        <w:t xml:space="preserve">) doit être légèrement plus grand que le diamètre (d) des boulons, selon la grosseur des boulons. Ainsi, </w:t>
      </w:r>
    </w:p>
    <w:p w14:paraId="34A626D1" w14:textId="778822D1" w:rsidR="00A53DFA" w:rsidRPr="00F86D0A" w:rsidRDefault="0093629C" w:rsidP="00F86D0A">
      <w:pPr>
        <w:pStyle w:val="Paragraphedeliste"/>
        <w:numPr>
          <w:ilvl w:val="0"/>
          <w:numId w:val="6"/>
        </w:numPr>
        <w:jc w:val="both"/>
        <w:rPr>
          <w:rFonts w:asciiTheme="majorHAnsi" w:hAnsiTheme="majorHAnsi" w:cstheme="majorHAnsi"/>
          <w:sz w:val="24"/>
          <w:szCs w:val="24"/>
        </w:rPr>
      </w:pPr>
      <w:r w:rsidRPr="00F86D0A">
        <w:rPr>
          <w:rFonts w:asciiTheme="majorHAnsi" w:hAnsiTheme="majorHAnsi" w:cstheme="majorHAnsi"/>
          <w:sz w:val="24"/>
          <w:szCs w:val="24"/>
        </w:rPr>
        <w:t>Pour</w:t>
      </w:r>
      <w:r w:rsidR="00F86D0A" w:rsidRPr="00F86D0A">
        <w:rPr>
          <w:rFonts w:asciiTheme="majorHAnsi" w:hAnsiTheme="majorHAnsi" w:cstheme="majorHAnsi"/>
          <w:sz w:val="24"/>
          <w:szCs w:val="24"/>
        </w:rPr>
        <w:t xml:space="preserve"> : </w:t>
      </w:r>
      <w:r w:rsidRPr="00F86D0A">
        <w:rPr>
          <w:rFonts w:asciiTheme="majorHAnsi" w:hAnsiTheme="majorHAnsi" w:cstheme="majorHAnsi"/>
          <w:sz w:val="24"/>
          <w:szCs w:val="24"/>
        </w:rPr>
        <w:t xml:space="preserve"> </w:t>
      </w:r>
      <m:oMath>
        <m:r>
          <w:rPr>
            <w:rFonts w:ascii="Cambria Math" w:hAnsi="Cambria Math" w:cstheme="majorHAnsi"/>
            <w:sz w:val="24"/>
            <w:szCs w:val="24"/>
          </w:rPr>
          <m:t>d  ≤ 12mm</m:t>
        </m:r>
      </m:oMath>
      <w:r w:rsidR="00D54956" w:rsidRPr="00F86D0A">
        <w:rPr>
          <w:rFonts w:asciiTheme="majorHAnsi" w:hAnsiTheme="majorHAnsi" w:cstheme="majorHAnsi"/>
          <w:sz w:val="24"/>
          <w:szCs w:val="24"/>
        </w:rPr>
        <w:t>,</w:t>
      </w:r>
    </w:p>
    <w:p w14:paraId="652BE66E" w14:textId="7A8A88DD" w:rsidR="0093629C" w:rsidRPr="00F86D0A" w:rsidRDefault="0093629C" w:rsidP="00F86D0A">
      <w:pPr>
        <w:jc w:val="both"/>
        <w:rPr>
          <w:rFonts w:asciiTheme="majorHAnsi" w:hAnsiTheme="majorHAnsi" w:cstheme="majorHAnsi"/>
          <w:sz w:val="24"/>
          <w:szCs w:val="24"/>
        </w:rPr>
      </w:pPr>
      <w:r w:rsidRPr="00F86D0A">
        <w:rPr>
          <w:rFonts w:asciiTheme="majorHAnsi" w:hAnsiTheme="majorHAnsi" w:cstheme="majorHAnsi"/>
          <w:sz w:val="24"/>
          <w:szCs w:val="24"/>
        </w:rPr>
        <w:t xml:space="preserve">         </w:t>
      </w:r>
      <w:r w:rsidRPr="00F86D0A">
        <w:rPr>
          <w:rFonts w:asciiTheme="majorHAnsi" w:hAnsiTheme="majorHAnsi" w:cstheme="majorHAnsi"/>
          <w:sz w:val="24"/>
          <w:szCs w:val="24"/>
        </w:rPr>
        <w:tab/>
      </w:r>
      <w:r w:rsidRPr="00F86D0A">
        <w:rPr>
          <w:rFonts w:asciiTheme="majorHAnsi" w:hAnsiTheme="majorHAnsi" w:cstheme="majorHAnsi"/>
          <w:sz w:val="24"/>
          <w:szCs w:val="24"/>
        </w:rPr>
        <w:tab/>
      </w:r>
      <m:oMath>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o</m:t>
            </m:r>
          </m:sub>
        </m:sSub>
        <m:r>
          <w:rPr>
            <w:rFonts w:ascii="Cambria Math" w:hAnsi="Cambria Math" w:cstheme="majorHAnsi"/>
            <w:sz w:val="24"/>
            <w:szCs w:val="24"/>
          </w:rPr>
          <m:t xml:space="preserve"> = d + 1mm</m:t>
        </m:r>
      </m:oMath>
      <w:r w:rsidR="00F86D0A" w:rsidRPr="00F86D0A">
        <w:rPr>
          <w:rFonts w:asciiTheme="majorHAnsi" w:hAnsiTheme="majorHAnsi" w:cstheme="majorHAnsi"/>
          <w:sz w:val="24"/>
          <w:szCs w:val="24"/>
        </w:rPr>
        <w:tab/>
      </w:r>
      <w:r w:rsidRPr="00F86D0A">
        <w:rPr>
          <w:rFonts w:asciiTheme="majorHAnsi" w:hAnsiTheme="majorHAnsi" w:cstheme="majorHAnsi"/>
          <w:sz w:val="24"/>
          <w:szCs w:val="24"/>
        </w:rPr>
        <w:t>(4.1)</w:t>
      </w:r>
    </w:p>
    <w:p w14:paraId="6034073D" w14:textId="3941A037" w:rsidR="00A53DFA" w:rsidRPr="00F86D0A" w:rsidRDefault="0093629C" w:rsidP="00F86D0A">
      <w:pPr>
        <w:pStyle w:val="Paragraphedeliste"/>
        <w:numPr>
          <w:ilvl w:val="0"/>
          <w:numId w:val="6"/>
        </w:numPr>
        <w:jc w:val="both"/>
        <w:rPr>
          <w:rFonts w:asciiTheme="majorHAnsi" w:hAnsiTheme="majorHAnsi" w:cstheme="majorHAnsi"/>
          <w:sz w:val="24"/>
          <w:szCs w:val="24"/>
        </w:rPr>
      </w:pPr>
      <w:r w:rsidRPr="00F86D0A">
        <w:rPr>
          <w:rFonts w:asciiTheme="majorHAnsi" w:hAnsiTheme="majorHAnsi" w:cstheme="majorHAnsi"/>
          <w:sz w:val="24"/>
          <w:szCs w:val="24"/>
        </w:rPr>
        <w:t>Pour</w:t>
      </w:r>
      <w:r w:rsidR="00F86D0A" w:rsidRPr="00F86D0A">
        <w:rPr>
          <w:rFonts w:asciiTheme="majorHAnsi" w:hAnsiTheme="majorHAnsi" w:cstheme="majorHAnsi"/>
          <w:sz w:val="24"/>
          <w:szCs w:val="24"/>
        </w:rPr>
        <w:t xml:space="preserve"> : </w:t>
      </w:r>
      <m:oMath>
        <m:r>
          <w:rPr>
            <w:rFonts w:ascii="Cambria Math" w:hAnsi="Cambria Math" w:cstheme="majorHAnsi"/>
            <w:sz w:val="24"/>
            <w:szCs w:val="24"/>
          </w:rPr>
          <m:t>d  &gt; 12mm</m:t>
        </m:r>
      </m:oMath>
      <w:r w:rsidR="00D54956" w:rsidRPr="00F86D0A">
        <w:rPr>
          <w:rFonts w:asciiTheme="majorHAnsi" w:hAnsiTheme="majorHAnsi" w:cstheme="majorHAnsi"/>
          <w:sz w:val="24"/>
          <w:szCs w:val="24"/>
        </w:rPr>
        <w:t>,</w:t>
      </w:r>
    </w:p>
    <w:p w14:paraId="46A410A0" w14:textId="307D6A3B" w:rsidR="00F86D0A" w:rsidRPr="00F86D0A" w:rsidRDefault="0093629C" w:rsidP="00F86D0A">
      <w:pPr>
        <w:jc w:val="both"/>
        <w:rPr>
          <w:rFonts w:asciiTheme="majorHAnsi" w:hAnsiTheme="majorHAnsi" w:cstheme="majorHAnsi"/>
          <w:sz w:val="24"/>
          <w:szCs w:val="24"/>
        </w:rPr>
      </w:pPr>
      <w:r w:rsidRPr="00F86D0A">
        <w:rPr>
          <w:rFonts w:asciiTheme="majorHAnsi" w:hAnsiTheme="majorHAnsi" w:cstheme="majorHAnsi"/>
          <w:sz w:val="24"/>
          <w:szCs w:val="24"/>
        </w:rPr>
        <w:t xml:space="preserve">         </w:t>
      </w:r>
      <w:r w:rsidRPr="00F86D0A">
        <w:rPr>
          <w:rFonts w:asciiTheme="majorHAnsi" w:hAnsiTheme="majorHAnsi" w:cstheme="majorHAnsi"/>
          <w:sz w:val="24"/>
          <w:szCs w:val="24"/>
        </w:rPr>
        <w:tab/>
      </w:r>
      <w:r w:rsidRPr="00F86D0A">
        <w:rPr>
          <w:rFonts w:asciiTheme="majorHAnsi" w:hAnsiTheme="majorHAnsi" w:cstheme="majorHAnsi"/>
          <w:sz w:val="24"/>
          <w:szCs w:val="24"/>
        </w:rPr>
        <w:tab/>
      </w:r>
      <m:oMath>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o</m:t>
            </m:r>
          </m:sub>
        </m:sSub>
        <m:r>
          <w:rPr>
            <w:rFonts w:ascii="Cambria Math" w:hAnsi="Cambria Math" w:cstheme="majorHAnsi"/>
            <w:sz w:val="24"/>
            <w:szCs w:val="24"/>
          </w:rPr>
          <m:t xml:space="preserve"> = d + 1,5mm</m:t>
        </m:r>
      </m:oMath>
      <w:r w:rsidRPr="00F86D0A">
        <w:rPr>
          <w:rFonts w:asciiTheme="majorHAnsi" w:hAnsiTheme="majorHAnsi" w:cstheme="majorHAnsi"/>
          <w:sz w:val="24"/>
          <w:szCs w:val="24"/>
        </w:rPr>
        <w:t xml:space="preserve"> </w:t>
      </w:r>
      <w:r w:rsidRPr="00F86D0A">
        <w:rPr>
          <w:rFonts w:asciiTheme="majorHAnsi" w:hAnsiTheme="majorHAnsi" w:cstheme="majorHAnsi"/>
          <w:sz w:val="24"/>
          <w:szCs w:val="24"/>
        </w:rPr>
        <w:tab/>
      </w:r>
      <w:r w:rsidR="00F07225" w:rsidRPr="00F86D0A">
        <w:rPr>
          <w:rFonts w:asciiTheme="majorHAnsi" w:hAnsiTheme="majorHAnsi" w:cstheme="majorHAnsi"/>
          <w:sz w:val="24"/>
          <w:szCs w:val="24"/>
        </w:rPr>
        <w:t>(</w:t>
      </w:r>
      <w:r w:rsidRPr="00F86D0A">
        <w:rPr>
          <w:rFonts w:asciiTheme="majorHAnsi" w:hAnsiTheme="majorHAnsi" w:cstheme="majorHAnsi"/>
          <w:sz w:val="24"/>
          <w:szCs w:val="24"/>
        </w:rPr>
        <w:t>4,2)</w:t>
      </w:r>
    </w:p>
    <w:p w14:paraId="64CD681D" w14:textId="2FB17A0D" w:rsidR="0093629C" w:rsidRPr="00F86D0A" w:rsidRDefault="0093629C" w:rsidP="00F86D0A">
      <w:pPr>
        <w:jc w:val="both"/>
        <w:rPr>
          <w:rFonts w:asciiTheme="majorHAnsi" w:hAnsiTheme="majorHAnsi" w:cstheme="majorHAnsi"/>
          <w:sz w:val="24"/>
          <w:szCs w:val="24"/>
        </w:rPr>
      </w:pPr>
      <w:r w:rsidRPr="00F86D0A">
        <w:rPr>
          <w:rFonts w:asciiTheme="majorHAnsi" w:hAnsiTheme="majorHAnsi" w:cstheme="majorHAnsi"/>
          <w:sz w:val="24"/>
          <w:szCs w:val="24"/>
        </w:rPr>
        <w:t>Dans les versions antérieures de la référence (4.7), le diamètre des trous utilisés pour le calcul de l’aire de la section nette pouvait être 1 mm plus grand que le diamètre des trous spécifié sur les plans d’atelier, afin de tenir compte des bavures qui se produisent dans le métal autour des trous, lors du perçage par poinçonnage. Ce n’est plus le cas maintenant, dans la référence (4.7). Les valeurs à considérer dans les calculs sont donc celles données par les équations (4.1) et (4.2).</w:t>
      </w:r>
    </w:p>
    <w:p w14:paraId="03433411" w14:textId="63066AB5" w:rsidR="00C301AD" w:rsidRPr="00F86D0A" w:rsidRDefault="0093629C" w:rsidP="00F86D0A">
      <w:pPr>
        <w:jc w:val="both"/>
        <w:rPr>
          <w:rFonts w:asciiTheme="majorHAnsi" w:hAnsiTheme="majorHAnsi" w:cstheme="majorHAnsi"/>
          <w:b/>
          <w:bCs/>
          <w:sz w:val="24"/>
          <w:szCs w:val="24"/>
          <w:lang w:val="fr-FR"/>
        </w:rPr>
      </w:pPr>
      <w:r w:rsidRPr="00F86D0A">
        <w:rPr>
          <w:rFonts w:asciiTheme="majorHAnsi" w:hAnsiTheme="majorHAnsi" w:cstheme="majorHAnsi"/>
          <w:sz w:val="24"/>
          <w:szCs w:val="24"/>
        </w:rPr>
        <w:t xml:space="preserve">Les trous d’assemblages boulonnés non soumis à la fatigue (chapitre IX) peuvent être poinçonnés lorsque l’épaisseur des </w:t>
      </w:r>
      <w:r w:rsidR="00F07225" w:rsidRPr="00F86D0A">
        <w:rPr>
          <w:rFonts w:asciiTheme="majorHAnsi" w:hAnsiTheme="majorHAnsi" w:cstheme="majorHAnsi"/>
          <w:sz w:val="24"/>
          <w:szCs w:val="24"/>
        </w:rPr>
        <w:t>plaques n’excède pas 12</w:t>
      </w:r>
      <w:r w:rsidRPr="00F86D0A">
        <w:rPr>
          <w:rFonts w:asciiTheme="majorHAnsi" w:hAnsiTheme="majorHAnsi" w:cstheme="majorHAnsi"/>
          <w:sz w:val="24"/>
          <w:szCs w:val="24"/>
        </w:rPr>
        <w:t>mm. Les plaques de plus grande épaisseur peuvent être poinçonnées, mais à un diamètre inférieur au diamètre requis, puis fraisées à la dimension finale</w:t>
      </w:r>
      <w:r w:rsidRPr="00F86D0A">
        <w:rPr>
          <w:rFonts w:asciiTheme="majorHAnsi" w:hAnsiTheme="majorHAnsi" w:cstheme="majorHAnsi"/>
          <w:b/>
          <w:bCs/>
          <w:sz w:val="24"/>
          <w:szCs w:val="24"/>
        </w:rPr>
        <w:t xml:space="preserve">. Il est souvent préférable de forer </w:t>
      </w:r>
      <w:r w:rsidR="00F07225" w:rsidRPr="00F86D0A">
        <w:rPr>
          <w:rFonts w:asciiTheme="majorHAnsi" w:hAnsiTheme="majorHAnsi" w:cstheme="majorHAnsi"/>
          <w:b/>
          <w:bCs/>
          <w:sz w:val="24"/>
          <w:szCs w:val="24"/>
        </w:rPr>
        <w:t>les</w:t>
      </w:r>
      <w:r w:rsidRPr="00F86D0A">
        <w:rPr>
          <w:rFonts w:asciiTheme="majorHAnsi" w:hAnsiTheme="majorHAnsi" w:cstheme="majorHAnsi"/>
          <w:b/>
          <w:bCs/>
          <w:sz w:val="24"/>
          <w:szCs w:val="24"/>
        </w:rPr>
        <w:t xml:space="preserve"> trous dans tous les cas</w:t>
      </w:r>
      <w:r w:rsidRPr="00F86D0A">
        <w:rPr>
          <w:rFonts w:asciiTheme="majorHAnsi" w:hAnsiTheme="majorHAnsi" w:cstheme="majorHAnsi"/>
          <w:b/>
          <w:bCs/>
          <w:sz w:val="24"/>
          <w:szCs w:val="24"/>
          <w:lang w:val="fr-FR"/>
        </w:rPr>
        <w:t>, puisque le poinçonnage a le d</w:t>
      </w:r>
      <w:r w:rsidR="00F07225" w:rsidRPr="00F86D0A">
        <w:rPr>
          <w:rFonts w:asciiTheme="majorHAnsi" w:hAnsiTheme="majorHAnsi" w:cstheme="majorHAnsi"/>
          <w:b/>
          <w:bCs/>
          <w:sz w:val="24"/>
          <w:szCs w:val="24"/>
          <w:lang w:val="fr-FR"/>
        </w:rPr>
        <w:t>ésavantage d’endommager quelque</w:t>
      </w:r>
      <w:r w:rsidRPr="00F86D0A">
        <w:rPr>
          <w:rFonts w:asciiTheme="majorHAnsi" w:hAnsiTheme="majorHAnsi" w:cstheme="majorHAnsi"/>
          <w:b/>
          <w:bCs/>
          <w:sz w:val="24"/>
          <w:szCs w:val="24"/>
          <w:lang w:val="fr-FR"/>
        </w:rPr>
        <w:t xml:space="preserve"> peu les plaques sur le contour des trous</w:t>
      </w:r>
      <w:r w:rsidR="00F07225" w:rsidRPr="00F86D0A">
        <w:rPr>
          <w:rFonts w:asciiTheme="majorHAnsi" w:hAnsiTheme="majorHAnsi" w:cstheme="majorHAnsi"/>
          <w:b/>
          <w:bCs/>
          <w:sz w:val="24"/>
          <w:szCs w:val="24"/>
          <w:lang w:val="fr-FR"/>
        </w:rPr>
        <w:t>.</w:t>
      </w:r>
    </w:p>
    <w:p w14:paraId="1DC0B7C8" w14:textId="566115E6" w:rsidR="00F86D0A" w:rsidRDefault="00F86D0A">
      <w:pPr>
        <w:rPr>
          <w:rFonts w:asciiTheme="majorHAnsi" w:hAnsiTheme="majorHAnsi" w:cstheme="majorHAnsi"/>
          <w:b/>
          <w:bCs/>
          <w:sz w:val="24"/>
          <w:szCs w:val="24"/>
          <w:lang w:val="fr-FR"/>
        </w:rPr>
      </w:pPr>
    </w:p>
    <w:p w14:paraId="659208CC" w14:textId="2E6857B2" w:rsidR="009C2EC2" w:rsidRDefault="009C2EC2">
      <w:pPr>
        <w:rPr>
          <w:rFonts w:asciiTheme="majorHAnsi" w:hAnsiTheme="majorHAnsi" w:cstheme="majorHAnsi"/>
          <w:b/>
          <w:bCs/>
          <w:sz w:val="24"/>
          <w:szCs w:val="24"/>
          <w:lang w:val="fr-FR"/>
        </w:rPr>
      </w:pPr>
    </w:p>
    <w:p w14:paraId="73F91C7B" w14:textId="08948D69" w:rsidR="009C2EC2" w:rsidRDefault="009C2EC2">
      <w:pPr>
        <w:rPr>
          <w:rFonts w:asciiTheme="majorHAnsi" w:hAnsiTheme="majorHAnsi" w:cstheme="majorHAnsi"/>
          <w:b/>
          <w:bCs/>
          <w:sz w:val="24"/>
          <w:szCs w:val="24"/>
          <w:lang w:val="fr-FR"/>
        </w:rPr>
      </w:pPr>
    </w:p>
    <w:p w14:paraId="46019C55" w14:textId="521B5D73" w:rsidR="009C2EC2" w:rsidRDefault="009C2EC2">
      <w:pPr>
        <w:rPr>
          <w:rFonts w:asciiTheme="majorHAnsi" w:hAnsiTheme="majorHAnsi" w:cstheme="majorHAnsi"/>
          <w:b/>
          <w:bCs/>
          <w:sz w:val="24"/>
          <w:szCs w:val="24"/>
          <w:lang w:val="fr-FR"/>
        </w:rPr>
      </w:pPr>
    </w:p>
    <w:p w14:paraId="7EDCF8FD" w14:textId="4B970BE0" w:rsidR="009C2EC2" w:rsidRDefault="009C2EC2">
      <w:pPr>
        <w:rPr>
          <w:rFonts w:asciiTheme="majorHAnsi" w:hAnsiTheme="majorHAnsi" w:cstheme="majorHAnsi"/>
          <w:b/>
          <w:bCs/>
          <w:sz w:val="24"/>
          <w:szCs w:val="24"/>
          <w:lang w:val="fr-FR"/>
        </w:rPr>
      </w:pPr>
    </w:p>
    <w:p w14:paraId="7CAF753A" w14:textId="77777777" w:rsidR="009C2EC2" w:rsidRDefault="009C2EC2">
      <w:pPr>
        <w:rPr>
          <w:rFonts w:asciiTheme="majorHAnsi" w:hAnsiTheme="majorHAnsi" w:cstheme="majorHAnsi"/>
          <w:b/>
          <w:bCs/>
          <w:sz w:val="24"/>
          <w:szCs w:val="24"/>
          <w:lang w:val="fr-FR"/>
        </w:rPr>
      </w:pPr>
    </w:p>
    <w:p w14:paraId="6A0F2B8B" w14:textId="6BB75511" w:rsidR="0093629C" w:rsidRDefault="00C301AD" w:rsidP="008129EE">
      <w:pPr>
        <w:pStyle w:val="Titre2"/>
      </w:pPr>
      <w:bookmarkStart w:id="22" w:name="_Toc127197372"/>
      <w:r>
        <w:t>Diapositive 4</w:t>
      </w:r>
      <w:r w:rsidR="00215E4D">
        <w:t>5</w:t>
      </w:r>
      <w:r>
        <w:t> :</w:t>
      </w:r>
      <w:bookmarkEnd w:id="22"/>
    </w:p>
    <w:p w14:paraId="6BFFB6A6" w14:textId="4C0F0134" w:rsidR="00C301AD" w:rsidRDefault="00C301AD" w:rsidP="00C301AD"/>
    <w:p w14:paraId="2B3BB2D9" w14:textId="77777777" w:rsidR="00C301AD" w:rsidRPr="00D70EA2" w:rsidRDefault="00C301AD" w:rsidP="00D70EA2">
      <w:pPr>
        <w:jc w:val="both"/>
        <w:rPr>
          <w:rFonts w:asciiTheme="majorHAnsi" w:hAnsiTheme="majorHAnsi" w:cstheme="majorHAnsi"/>
          <w:sz w:val="24"/>
          <w:szCs w:val="24"/>
        </w:rPr>
      </w:pPr>
      <w:r w:rsidRPr="00D70EA2">
        <w:rPr>
          <w:rFonts w:asciiTheme="majorHAnsi" w:hAnsiTheme="majorHAnsi" w:cstheme="majorHAnsi"/>
          <w:sz w:val="24"/>
          <w:szCs w:val="24"/>
        </w:rPr>
        <w:t>Le diamètre des trous (d</w:t>
      </w:r>
      <w:r w:rsidRPr="00D70EA2">
        <w:rPr>
          <w:rFonts w:asciiTheme="majorHAnsi" w:hAnsiTheme="majorHAnsi" w:cstheme="majorHAnsi"/>
          <w:sz w:val="24"/>
          <w:szCs w:val="24"/>
          <w:vertAlign w:val="subscript"/>
        </w:rPr>
        <w:t>0</w:t>
      </w:r>
      <w:r w:rsidRPr="00D70EA2">
        <w:rPr>
          <w:rFonts w:asciiTheme="majorHAnsi" w:hAnsiTheme="majorHAnsi" w:cstheme="majorHAnsi"/>
          <w:sz w:val="24"/>
          <w:szCs w:val="24"/>
        </w:rPr>
        <w:t>) est fonction du diamètre des boulons (d) utilisés. Selon la norme S157, ce diamètre sera de :</w:t>
      </w:r>
    </w:p>
    <w:p w14:paraId="2C4908D3" w14:textId="464ED7F5" w:rsidR="00C301AD" w:rsidRPr="00D70EA2" w:rsidRDefault="00C301AD" w:rsidP="00D70EA2">
      <w:pPr>
        <w:jc w:val="both"/>
        <w:rPr>
          <w:rFonts w:asciiTheme="majorHAnsi" w:hAnsiTheme="majorHAnsi" w:cstheme="majorHAnsi"/>
          <w:sz w:val="24"/>
          <w:szCs w:val="24"/>
        </w:rPr>
      </w:pPr>
      <w:r w:rsidRPr="00D70EA2">
        <w:rPr>
          <w:rFonts w:asciiTheme="majorHAnsi" w:hAnsiTheme="majorHAnsi" w:cstheme="majorHAnsi"/>
          <w:sz w:val="24"/>
          <w:szCs w:val="24"/>
        </w:rPr>
        <w:t>Pour</w:t>
      </w:r>
      <w:r w:rsidR="00F86D0A" w:rsidRPr="00D70EA2">
        <w:rPr>
          <w:rFonts w:asciiTheme="majorHAnsi" w:hAnsiTheme="majorHAnsi" w:cstheme="majorHAnsi"/>
          <w:sz w:val="24"/>
          <w:szCs w:val="24"/>
        </w:rPr>
        <w:t> :</w:t>
      </w:r>
      <w:r w:rsidRPr="00D70EA2">
        <w:rPr>
          <w:rFonts w:asciiTheme="majorHAnsi" w:hAnsiTheme="majorHAnsi" w:cstheme="majorHAnsi"/>
          <w:sz w:val="24"/>
          <w:szCs w:val="24"/>
        </w:rPr>
        <w:t xml:space="preserve"> </w:t>
      </w:r>
      <m:oMath>
        <m:r>
          <w:rPr>
            <w:rFonts w:ascii="Cambria Math" w:hAnsi="Cambria Math" w:cstheme="majorHAnsi"/>
            <w:sz w:val="24"/>
            <w:szCs w:val="24"/>
          </w:rPr>
          <m:t>d ≤12 mm</m:t>
        </m:r>
      </m:oMath>
    </w:p>
    <w:p w14:paraId="08E43FE7" w14:textId="152576C8" w:rsidR="00C301AD" w:rsidRPr="00AA52CC" w:rsidRDefault="005B0A3C" w:rsidP="00D70EA2">
      <w:pPr>
        <w:ind w:firstLine="708"/>
        <w:jc w:val="both"/>
        <w:rPr>
          <w:rFonts w:asciiTheme="majorHAnsi" w:hAnsiTheme="majorHAnsi" w:cstheme="majorHAnsi"/>
          <w:sz w:val="24"/>
          <w:szCs w:val="24"/>
          <w:lang w:val="en-CA"/>
        </w:rPr>
      </w:pPr>
      <m:oMath>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o</m:t>
            </m:r>
          </m:sub>
        </m:sSub>
        <m:r>
          <w:rPr>
            <w:rFonts w:ascii="Cambria Math" w:hAnsi="Cambria Math" w:cstheme="majorHAnsi"/>
            <w:sz w:val="24"/>
            <w:szCs w:val="24"/>
            <w:lang w:val="en-CA"/>
          </w:rPr>
          <m:t xml:space="preserve"> = </m:t>
        </m:r>
        <m:r>
          <w:rPr>
            <w:rFonts w:ascii="Cambria Math" w:hAnsi="Cambria Math" w:cstheme="majorHAnsi"/>
            <w:sz w:val="24"/>
            <w:szCs w:val="24"/>
          </w:rPr>
          <m:t>d</m:t>
        </m:r>
        <m:r>
          <w:rPr>
            <w:rFonts w:ascii="Cambria Math" w:hAnsi="Cambria Math" w:cstheme="majorHAnsi"/>
            <w:sz w:val="24"/>
            <w:szCs w:val="24"/>
            <w:lang w:val="en-CA"/>
          </w:rPr>
          <m:t xml:space="preserve"> + 1</m:t>
        </m:r>
        <m:r>
          <w:rPr>
            <w:rFonts w:ascii="Cambria Math" w:hAnsi="Cambria Math" w:cstheme="majorHAnsi"/>
            <w:sz w:val="24"/>
            <w:szCs w:val="24"/>
          </w:rPr>
          <m:t>mm</m:t>
        </m:r>
      </m:oMath>
      <w:r w:rsidR="00C301AD" w:rsidRPr="00AA52CC">
        <w:rPr>
          <w:rFonts w:asciiTheme="majorHAnsi" w:hAnsiTheme="majorHAnsi" w:cstheme="majorHAnsi"/>
          <w:sz w:val="24"/>
          <w:szCs w:val="24"/>
          <w:lang w:val="en-CA"/>
        </w:rPr>
        <w:tab/>
      </w:r>
      <w:r w:rsidR="00C301AD" w:rsidRPr="00AA52CC">
        <w:rPr>
          <w:rFonts w:asciiTheme="majorHAnsi" w:hAnsiTheme="majorHAnsi" w:cstheme="majorHAnsi"/>
          <w:sz w:val="24"/>
          <w:szCs w:val="24"/>
          <w:lang w:val="en-CA"/>
        </w:rPr>
        <w:tab/>
      </w:r>
      <w:r w:rsidR="00C301AD" w:rsidRPr="00AA52CC">
        <w:rPr>
          <w:rFonts w:asciiTheme="majorHAnsi" w:hAnsiTheme="majorHAnsi" w:cstheme="majorHAnsi"/>
          <w:sz w:val="24"/>
          <w:szCs w:val="24"/>
          <w:lang w:val="en-CA"/>
        </w:rPr>
        <w:tab/>
        <w:t>(S157, art. 14.6.2.3)</w:t>
      </w:r>
    </w:p>
    <w:p w14:paraId="7F74C016" w14:textId="77777777" w:rsidR="00F86D0A" w:rsidRPr="00AA52CC" w:rsidRDefault="00F86D0A" w:rsidP="00D70EA2">
      <w:pPr>
        <w:jc w:val="both"/>
        <w:rPr>
          <w:rFonts w:asciiTheme="majorHAnsi" w:hAnsiTheme="majorHAnsi" w:cstheme="majorHAnsi"/>
          <w:sz w:val="24"/>
          <w:szCs w:val="24"/>
          <w:lang w:val="en-CA"/>
        </w:rPr>
      </w:pPr>
    </w:p>
    <w:p w14:paraId="36C01DE9" w14:textId="1F845A68" w:rsidR="00F86D0A" w:rsidRPr="00D70EA2" w:rsidRDefault="00D70EA2" w:rsidP="00D70EA2">
      <w:pPr>
        <w:jc w:val="both"/>
        <w:rPr>
          <w:rFonts w:asciiTheme="majorHAnsi" w:hAnsiTheme="majorHAnsi" w:cstheme="majorHAnsi"/>
          <w:sz w:val="24"/>
          <w:szCs w:val="24"/>
          <w:lang w:val="en-CA"/>
        </w:rPr>
      </w:pPr>
      <w:r w:rsidRPr="00D70EA2">
        <w:rPr>
          <w:rFonts w:asciiTheme="majorHAnsi" w:hAnsiTheme="majorHAnsi" w:cstheme="majorHAnsi"/>
          <w:sz w:val="24"/>
          <w:szCs w:val="24"/>
          <w:lang w:val="en-CA"/>
        </w:rPr>
        <w:t>Pour:</w:t>
      </w:r>
      <m:oMath>
        <m:r>
          <w:rPr>
            <w:rFonts w:ascii="Cambria Math" w:hAnsi="Cambria Math" w:cstheme="majorHAnsi"/>
            <w:sz w:val="24"/>
            <w:szCs w:val="24"/>
            <w:lang w:val="en-CA"/>
          </w:rPr>
          <m:t xml:space="preserve"> </m:t>
        </m:r>
        <m:r>
          <w:rPr>
            <w:rFonts w:ascii="Cambria Math" w:hAnsi="Cambria Math" w:cstheme="majorHAnsi"/>
            <w:sz w:val="24"/>
            <w:szCs w:val="24"/>
          </w:rPr>
          <m:t>d</m:t>
        </m:r>
        <m:r>
          <w:rPr>
            <w:rFonts w:ascii="Cambria Math" w:hAnsi="Cambria Math" w:cstheme="majorHAnsi"/>
            <w:sz w:val="24"/>
            <w:szCs w:val="24"/>
            <w:lang w:val="en-CA"/>
          </w:rPr>
          <m:t xml:space="preserve"> &gt;12</m:t>
        </m:r>
        <m:r>
          <w:rPr>
            <w:rFonts w:ascii="Cambria Math" w:hAnsi="Cambria Math" w:cstheme="majorHAnsi"/>
            <w:sz w:val="24"/>
            <w:szCs w:val="24"/>
          </w:rPr>
          <m:t>mm</m:t>
        </m:r>
      </m:oMath>
      <w:r w:rsidR="00F86D0A" w:rsidRPr="00D70EA2">
        <w:rPr>
          <w:rFonts w:asciiTheme="majorHAnsi" w:hAnsiTheme="majorHAnsi" w:cstheme="majorHAnsi"/>
          <w:sz w:val="24"/>
          <w:szCs w:val="24"/>
          <w:lang w:val="en-CA"/>
        </w:rPr>
        <w:t>,</w:t>
      </w:r>
    </w:p>
    <w:p w14:paraId="7EBD675D" w14:textId="7C45839F" w:rsidR="00C301AD" w:rsidRPr="00544DB4" w:rsidRDefault="005B0A3C" w:rsidP="00D70EA2">
      <w:pPr>
        <w:ind w:firstLine="708"/>
        <w:jc w:val="both"/>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o</m:t>
            </m:r>
          </m:sub>
        </m:sSub>
        <m:r>
          <w:rPr>
            <w:rFonts w:ascii="Cambria Math" w:hAnsi="Cambria Math" w:cstheme="majorHAnsi"/>
            <w:sz w:val="24"/>
            <w:szCs w:val="24"/>
          </w:rPr>
          <m:t xml:space="preserve"> = d + 1,5mm</m:t>
        </m:r>
      </m:oMath>
      <w:r w:rsidR="00C301AD" w:rsidRPr="00544DB4">
        <w:rPr>
          <w:rFonts w:asciiTheme="majorHAnsi" w:hAnsiTheme="majorHAnsi" w:cstheme="majorHAnsi"/>
          <w:sz w:val="24"/>
          <w:szCs w:val="24"/>
        </w:rPr>
        <w:tab/>
      </w:r>
      <w:r w:rsidR="00C301AD" w:rsidRPr="00544DB4">
        <w:rPr>
          <w:rFonts w:asciiTheme="majorHAnsi" w:hAnsiTheme="majorHAnsi" w:cstheme="majorHAnsi"/>
          <w:sz w:val="24"/>
          <w:szCs w:val="24"/>
        </w:rPr>
        <w:tab/>
      </w:r>
      <w:r w:rsidR="00C301AD" w:rsidRPr="00544DB4">
        <w:rPr>
          <w:rFonts w:asciiTheme="majorHAnsi" w:hAnsiTheme="majorHAnsi" w:cstheme="majorHAnsi"/>
          <w:sz w:val="24"/>
          <w:szCs w:val="24"/>
        </w:rPr>
        <w:tab/>
        <w:t>(S157, art. 14.6.2.3)</w:t>
      </w:r>
    </w:p>
    <w:p w14:paraId="48458B0E" w14:textId="77777777" w:rsidR="00010E8F" w:rsidRPr="00544DB4" w:rsidRDefault="00010E8F" w:rsidP="00D70EA2">
      <w:pPr>
        <w:jc w:val="both"/>
        <w:rPr>
          <w:rFonts w:asciiTheme="majorHAnsi" w:hAnsiTheme="majorHAnsi" w:cstheme="majorHAnsi"/>
          <w:sz w:val="24"/>
          <w:szCs w:val="24"/>
        </w:rPr>
      </w:pPr>
    </w:p>
    <w:p w14:paraId="433345DC" w14:textId="445D3EF8" w:rsidR="00C301AD" w:rsidRPr="00D70EA2" w:rsidRDefault="00C301AD" w:rsidP="00D70EA2">
      <w:pPr>
        <w:jc w:val="both"/>
        <w:rPr>
          <w:rFonts w:asciiTheme="majorHAnsi" w:hAnsiTheme="majorHAnsi" w:cstheme="majorHAnsi"/>
          <w:b/>
          <w:sz w:val="24"/>
          <w:szCs w:val="24"/>
        </w:rPr>
      </w:pPr>
      <w:r w:rsidRPr="00D70EA2">
        <w:rPr>
          <w:rFonts w:asciiTheme="majorHAnsi" w:hAnsiTheme="majorHAnsi" w:cstheme="majorHAnsi"/>
          <w:b/>
          <w:sz w:val="24"/>
          <w:szCs w:val="24"/>
        </w:rPr>
        <w:t>Diamètre des trous</w:t>
      </w:r>
    </w:p>
    <w:p w14:paraId="210BD221" w14:textId="77777777" w:rsidR="00C301AD" w:rsidRPr="00D70EA2" w:rsidRDefault="00C301AD" w:rsidP="00D70EA2">
      <w:pPr>
        <w:jc w:val="both"/>
        <w:rPr>
          <w:rFonts w:asciiTheme="majorHAnsi" w:hAnsiTheme="majorHAnsi" w:cstheme="majorHAnsi"/>
          <w:sz w:val="24"/>
          <w:szCs w:val="24"/>
        </w:rPr>
      </w:pPr>
      <w:r w:rsidRPr="00D70EA2">
        <w:rPr>
          <w:rFonts w:asciiTheme="majorHAnsi" w:hAnsiTheme="majorHAnsi" w:cstheme="majorHAnsi"/>
          <w:sz w:val="24"/>
          <w:szCs w:val="24"/>
        </w:rPr>
        <w:t>Dans les charpentes d’aluminium calculées selon la référence (4.7), le diamètre des trous (d</w:t>
      </w:r>
      <w:r w:rsidRPr="00D70EA2">
        <w:rPr>
          <w:rFonts w:asciiTheme="majorHAnsi" w:hAnsiTheme="majorHAnsi" w:cstheme="majorHAnsi"/>
          <w:sz w:val="24"/>
          <w:szCs w:val="24"/>
          <w:vertAlign w:val="subscript"/>
        </w:rPr>
        <w:t>o</w:t>
      </w:r>
      <w:r w:rsidRPr="00D70EA2">
        <w:rPr>
          <w:rFonts w:asciiTheme="majorHAnsi" w:hAnsiTheme="majorHAnsi" w:cstheme="majorHAnsi"/>
          <w:sz w:val="24"/>
          <w:szCs w:val="24"/>
        </w:rPr>
        <w:t xml:space="preserve">) doit être légèrement plus grand que le diamètre (d) des boulons, selon la grosseur des boulons. Ainsi, </w:t>
      </w:r>
    </w:p>
    <w:p w14:paraId="56A271BD" w14:textId="77777777" w:rsidR="00D70EA2" w:rsidRPr="00D70EA2" w:rsidRDefault="00D70EA2" w:rsidP="00D70EA2">
      <w:pPr>
        <w:pStyle w:val="Paragraphedeliste"/>
        <w:numPr>
          <w:ilvl w:val="0"/>
          <w:numId w:val="6"/>
        </w:numPr>
        <w:jc w:val="both"/>
        <w:rPr>
          <w:rFonts w:asciiTheme="majorHAnsi" w:hAnsiTheme="majorHAnsi" w:cstheme="majorHAnsi"/>
          <w:sz w:val="24"/>
          <w:szCs w:val="24"/>
        </w:rPr>
      </w:pPr>
      <w:r w:rsidRPr="00D70EA2">
        <w:rPr>
          <w:rFonts w:asciiTheme="majorHAnsi" w:hAnsiTheme="majorHAnsi" w:cstheme="majorHAnsi"/>
          <w:sz w:val="24"/>
          <w:szCs w:val="24"/>
        </w:rPr>
        <w:t xml:space="preserve">Pour :  </w:t>
      </w:r>
      <m:oMath>
        <m:r>
          <w:rPr>
            <w:rFonts w:ascii="Cambria Math" w:hAnsi="Cambria Math" w:cstheme="majorHAnsi"/>
            <w:sz w:val="24"/>
            <w:szCs w:val="24"/>
          </w:rPr>
          <m:t>d  ≤ 12mm</m:t>
        </m:r>
      </m:oMath>
      <w:r w:rsidRPr="00D70EA2">
        <w:rPr>
          <w:rFonts w:asciiTheme="majorHAnsi" w:hAnsiTheme="majorHAnsi" w:cstheme="majorHAnsi"/>
          <w:sz w:val="24"/>
          <w:szCs w:val="24"/>
        </w:rPr>
        <w:t>,</w:t>
      </w:r>
    </w:p>
    <w:p w14:paraId="30F23741" w14:textId="77777777" w:rsidR="00D70EA2" w:rsidRPr="00D70EA2" w:rsidRDefault="00D70EA2" w:rsidP="00D70EA2">
      <w:pPr>
        <w:jc w:val="both"/>
        <w:rPr>
          <w:rFonts w:asciiTheme="majorHAnsi" w:hAnsiTheme="majorHAnsi" w:cstheme="majorHAnsi"/>
          <w:sz w:val="24"/>
          <w:szCs w:val="24"/>
        </w:rPr>
      </w:pPr>
      <w:r w:rsidRPr="00D70EA2">
        <w:rPr>
          <w:rFonts w:asciiTheme="majorHAnsi" w:hAnsiTheme="majorHAnsi" w:cstheme="majorHAnsi"/>
          <w:sz w:val="24"/>
          <w:szCs w:val="24"/>
        </w:rPr>
        <w:t xml:space="preserve">         </w:t>
      </w:r>
      <w:r w:rsidRPr="00D70EA2">
        <w:rPr>
          <w:rFonts w:asciiTheme="majorHAnsi" w:hAnsiTheme="majorHAnsi" w:cstheme="majorHAnsi"/>
          <w:sz w:val="24"/>
          <w:szCs w:val="24"/>
        </w:rPr>
        <w:tab/>
      </w:r>
      <w:r w:rsidRPr="00D70EA2">
        <w:rPr>
          <w:rFonts w:asciiTheme="majorHAnsi" w:hAnsiTheme="majorHAnsi" w:cstheme="majorHAnsi"/>
          <w:sz w:val="24"/>
          <w:szCs w:val="24"/>
        </w:rPr>
        <w:tab/>
      </w:r>
      <m:oMath>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o</m:t>
            </m:r>
          </m:sub>
        </m:sSub>
        <m:r>
          <w:rPr>
            <w:rFonts w:ascii="Cambria Math" w:hAnsi="Cambria Math" w:cstheme="majorHAnsi"/>
            <w:sz w:val="24"/>
            <w:szCs w:val="24"/>
          </w:rPr>
          <m:t xml:space="preserve"> = d + 1mm</m:t>
        </m:r>
      </m:oMath>
      <w:r w:rsidRPr="00D70EA2">
        <w:rPr>
          <w:rFonts w:asciiTheme="majorHAnsi" w:hAnsiTheme="majorHAnsi" w:cstheme="majorHAnsi"/>
          <w:sz w:val="24"/>
          <w:szCs w:val="24"/>
        </w:rPr>
        <w:tab/>
        <w:t>(4.1)</w:t>
      </w:r>
    </w:p>
    <w:p w14:paraId="573E790D" w14:textId="77777777" w:rsidR="00D70EA2" w:rsidRPr="00D70EA2" w:rsidRDefault="00D70EA2" w:rsidP="00D70EA2">
      <w:pPr>
        <w:pStyle w:val="Paragraphedeliste"/>
        <w:numPr>
          <w:ilvl w:val="0"/>
          <w:numId w:val="6"/>
        </w:numPr>
        <w:jc w:val="both"/>
        <w:rPr>
          <w:rFonts w:asciiTheme="majorHAnsi" w:hAnsiTheme="majorHAnsi" w:cstheme="majorHAnsi"/>
          <w:sz w:val="24"/>
          <w:szCs w:val="24"/>
        </w:rPr>
      </w:pPr>
      <w:r w:rsidRPr="00D70EA2">
        <w:rPr>
          <w:rFonts w:asciiTheme="majorHAnsi" w:hAnsiTheme="majorHAnsi" w:cstheme="majorHAnsi"/>
          <w:sz w:val="24"/>
          <w:szCs w:val="24"/>
        </w:rPr>
        <w:t xml:space="preserve">Pour : </w:t>
      </w:r>
      <m:oMath>
        <m:r>
          <w:rPr>
            <w:rFonts w:ascii="Cambria Math" w:hAnsi="Cambria Math" w:cstheme="majorHAnsi"/>
            <w:sz w:val="24"/>
            <w:szCs w:val="24"/>
          </w:rPr>
          <m:t>d  &gt; 12mm</m:t>
        </m:r>
      </m:oMath>
      <w:r w:rsidRPr="00D70EA2">
        <w:rPr>
          <w:rFonts w:asciiTheme="majorHAnsi" w:hAnsiTheme="majorHAnsi" w:cstheme="majorHAnsi"/>
          <w:sz w:val="24"/>
          <w:szCs w:val="24"/>
        </w:rPr>
        <w:t>,</w:t>
      </w:r>
    </w:p>
    <w:p w14:paraId="3F666ED0" w14:textId="345E8321" w:rsidR="00010E8F" w:rsidRPr="00D70EA2" w:rsidRDefault="00D70EA2" w:rsidP="00D70EA2">
      <w:pPr>
        <w:jc w:val="both"/>
        <w:rPr>
          <w:rFonts w:asciiTheme="majorHAnsi" w:hAnsiTheme="majorHAnsi" w:cstheme="majorHAnsi"/>
          <w:sz w:val="24"/>
          <w:szCs w:val="24"/>
        </w:rPr>
      </w:pPr>
      <w:r w:rsidRPr="00D70EA2">
        <w:rPr>
          <w:rFonts w:asciiTheme="majorHAnsi" w:hAnsiTheme="majorHAnsi" w:cstheme="majorHAnsi"/>
          <w:sz w:val="24"/>
          <w:szCs w:val="24"/>
        </w:rPr>
        <w:t xml:space="preserve">         </w:t>
      </w:r>
      <w:r w:rsidRPr="00D70EA2">
        <w:rPr>
          <w:rFonts w:asciiTheme="majorHAnsi" w:hAnsiTheme="majorHAnsi" w:cstheme="majorHAnsi"/>
          <w:sz w:val="24"/>
          <w:szCs w:val="24"/>
        </w:rPr>
        <w:tab/>
      </w:r>
      <w:r w:rsidRPr="00D70EA2">
        <w:rPr>
          <w:rFonts w:asciiTheme="majorHAnsi" w:hAnsiTheme="majorHAnsi" w:cstheme="majorHAnsi"/>
          <w:sz w:val="24"/>
          <w:szCs w:val="24"/>
        </w:rPr>
        <w:tab/>
      </w:r>
      <m:oMath>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o</m:t>
            </m:r>
          </m:sub>
        </m:sSub>
        <m:r>
          <w:rPr>
            <w:rFonts w:ascii="Cambria Math" w:hAnsi="Cambria Math" w:cstheme="majorHAnsi"/>
            <w:sz w:val="24"/>
            <w:szCs w:val="24"/>
          </w:rPr>
          <m:t xml:space="preserve"> = d + 1,5mm</m:t>
        </m:r>
      </m:oMath>
      <w:r w:rsidRPr="00D70EA2">
        <w:rPr>
          <w:rFonts w:asciiTheme="majorHAnsi" w:hAnsiTheme="majorHAnsi" w:cstheme="majorHAnsi"/>
          <w:sz w:val="24"/>
          <w:szCs w:val="24"/>
        </w:rPr>
        <w:t xml:space="preserve"> </w:t>
      </w:r>
      <w:r w:rsidRPr="00D70EA2">
        <w:rPr>
          <w:rFonts w:asciiTheme="majorHAnsi" w:hAnsiTheme="majorHAnsi" w:cstheme="majorHAnsi"/>
          <w:sz w:val="24"/>
          <w:szCs w:val="24"/>
        </w:rPr>
        <w:tab/>
        <w:t>(4,2)</w:t>
      </w:r>
    </w:p>
    <w:p w14:paraId="0AC5D21F" w14:textId="58F91D5C" w:rsidR="00C301AD" w:rsidRPr="00D70EA2" w:rsidRDefault="00C301AD" w:rsidP="00D70EA2">
      <w:pPr>
        <w:jc w:val="both"/>
        <w:rPr>
          <w:rFonts w:asciiTheme="majorHAnsi" w:hAnsiTheme="majorHAnsi" w:cstheme="majorHAnsi"/>
          <w:sz w:val="24"/>
          <w:szCs w:val="24"/>
        </w:rPr>
      </w:pPr>
      <w:r w:rsidRPr="00D70EA2">
        <w:rPr>
          <w:rFonts w:asciiTheme="majorHAnsi" w:hAnsiTheme="majorHAnsi" w:cstheme="majorHAnsi"/>
          <w:sz w:val="24"/>
          <w:szCs w:val="24"/>
        </w:rPr>
        <w:lastRenderedPageBreak/>
        <w:t>Dans les versions antérieures de la référence (4.7), le diamètre des trous utilisés pour le calcul de l’aire de la section nette pouvait être 1 mm plus grand que le diamètre des trous spécifié sur les plans d’atelier, afin de tenir compte des bavures qui se produisent dans le métal autour des trous, lors du perçage par poinçonnage. Ce n’est plus le cas maintenant, dans la référence (4.7). Les valeurs à considérer dans les calculs sont</w:t>
      </w:r>
      <w:r w:rsidR="00010E8F" w:rsidRPr="00D70EA2">
        <w:rPr>
          <w:rFonts w:asciiTheme="majorHAnsi" w:hAnsiTheme="majorHAnsi" w:cstheme="majorHAnsi"/>
          <w:sz w:val="24"/>
          <w:szCs w:val="24"/>
        </w:rPr>
        <w:t>,</w:t>
      </w:r>
      <w:r w:rsidRPr="00D70EA2">
        <w:rPr>
          <w:rFonts w:asciiTheme="majorHAnsi" w:hAnsiTheme="majorHAnsi" w:cstheme="majorHAnsi"/>
          <w:sz w:val="24"/>
          <w:szCs w:val="24"/>
        </w:rPr>
        <w:t xml:space="preserve"> donc</w:t>
      </w:r>
      <w:r w:rsidR="00010E8F" w:rsidRPr="00D70EA2">
        <w:rPr>
          <w:rFonts w:asciiTheme="majorHAnsi" w:hAnsiTheme="majorHAnsi" w:cstheme="majorHAnsi"/>
          <w:sz w:val="24"/>
          <w:szCs w:val="24"/>
        </w:rPr>
        <w:t>,</w:t>
      </w:r>
      <w:r w:rsidRPr="00D70EA2">
        <w:rPr>
          <w:rFonts w:asciiTheme="majorHAnsi" w:hAnsiTheme="majorHAnsi" w:cstheme="majorHAnsi"/>
          <w:sz w:val="24"/>
          <w:szCs w:val="24"/>
        </w:rPr>
        <w:t xml:space="preserve"> celles données par les équations (4.1) et (4.2).</w:t>
      </w:r>
    </w:p>
    <w:p w14:paraId="621AAEA6" w14:textId="528EC4A9" w:rsidR="00C301AD" w:rsidRPr="00D70EA2" w:rsidRDefault="00C301AD" w:rsidP="00D70EA2">
      <w:pPr>
        <w:jc w:val="both"/>
        <w:rPr>
          <w:rFonts w:asciiTheme="majorHAnsi" w:hAnsiTheme="majorHAnsi" w:cstheme="majorHAnsi"/>
          <w:b/>
          <w:bCs/>
          <w:sz w:val="24"/>
          <w:szCs w:val="24"/>
          <w:lang w:val="fr-FR"/>
        </w:rPr>
      </w:pPr>
      <w:r w:rsidRPr="00D70EA2">
        <w:rPr>
          <w:rFonts w:asciiTheme="majorHAnsi" w:hAnsiTheme="majorHAnsi" w:cstheme="majorHAnsi"/>
          <w:sz w:val="24"/>
          <w:szCs w:val="24"/>
        </w:rPr>
        <w:t>Les trous d’assemblages boulonnés non soumis à la fatigue (chapitre IX) peuvent être poinçonnés lorsque l’épaisseur des p</w:t>
      </w:r>
      <w:r w:rsidR="00010E8F" w:rsidRPr="00D70EA2">
        <w:rPr>
          <w:rFonts w:asciiTheme="majorHAnsi" w:hAnsiTheme="majorHAnsi" w:cstheme="majorHAnsi"/>
          <w:sz w:val="24"/>
          <w:szCs w:val="24"/>
        </w:rPr>
        <w:t>laques n’excède pas 12</w:t>
      </w:r>
      <w:r w:rsidRPr="00D70EA2">
        <w:rPr>
          <w:rFonts w:asciiTheme="majorHAnsi" w:hAnsiTheme="majorHAnsi" w:cstheme="majorHAnsi"/>
          <w:sz w:val="24"/>
          <w:szCs w:val="24"/>
        </w:rPr>
        <w:t>mm. Les plaques de plus grande épaisseur peuvent être poinçonnées, mais à un diamètre inférieur au diamètre requis, puis fraisées à la dimension finale</w:t>
      </w:r>
      <w:r w:rsidRPr="00D70EA2">
        <w:rPr>
          <w:rFonts w:asciiTheme="majorHAnsi" w:hAnsiTheme="majorHAnsi" w:cstheme="majorHAnsi"/>
          <w:b/>
          <w:bCs/>
          <w:sz w:val="24"/>
          <w:szCs w:val="24"/>
        </w:rPr>
        <w:t>. Il est souvent préférable de forer les trous dans tous les cas</w:t>
      </w:r>
      <w:r w:rsidRPr="00D70EA2">
        <w:rPr>
          <w:rFonts w:asciiTheme="majorHAnsi" w:hAnsiTheme="majorHAnsi" w:cstheme="majorHAnsi"/>
          <w:b/>
          <w:bCs/>
          <w:sz w:val="24"/>
          <w:szCs w:val="24"/>
          <w:lang w:val="fr-FR"/>
        </w:rPr>
        <w:t xml:space="preserve">, puisque le poinçonnage a le désavantage d’endommager quelques peu les plaques sur le contour des trous  </w:t>
      </w:r>
    </w:p>
    <w:p w14:paraId="554C6617" w14:textId="6EF56E46" w:rsidR="00010E8F" w:rsidRPr="00D70EA2" w:rsidRDefault="00010E8F" w:rsidP="00D70EA2">
      <w:pPr>
        <w:jc w:val="both"/>
        <w:rPr>
          <w:rFonts w:asciiTheme="majorHAnsi" w:hAnsiTheme="majorHAnsi" w:cstheme="majorHAnsi"/>
          <w:b/>
          <w:bCs/>
          <w:sz w:val="24"/>
          <w:szCs w:val="24"/>
          <w:lang w:val="fr-FR"/>
        </w:rPr>
      </w:pPr>
    </w:p>
    <w:p w14:paraId="58945F2D" w14:textId="77777777" w:rsidR="00010E8F" w:rsidRPr="00D70EA2" w:rsidRDefault="00010E8F" w:rsidP="00D70EA2">
      <w:pPr>
        <w:jc w:val="both"/>
        <w:rPr>
          <w:rFonts w:asciiTheme="majorHAnsi" w:hAnsiTheme="majorHAnsi" w:cstheme="majorHAnsi"/>
          <w:sz w:val="24"/>
          <w:szCs w:val="24"/>
        </w:rPr>
      </w:pPr>
    </w:p>
    <w:p w14:paraId="34AB09C5" w14:textId="77777777" w:rsidR="00C301AD" w:rsidRPr="00D70EA2" w:rsidRDefault="00C301AD" w:rsidP="00D70EA2">
      <w:pPr>
        <w:jc w:val="both"/>
        <w:rPr>
          <w:rFonts w:asciiTheme="majorHAnsi" w:hAnsiTheme="majorHAnsi" w:cstheme="majorHAnsi"/>
          <w:sz w:val="24"/>
          <w:szCs w:val="24"/>
        </w:rPr>
      </w:pPr>
      <w:r w:rsidRPr="00D70EA2">
        <w:rPr>
          <w:rFonts w:asciiTheme="majorHAnsi" w:hAnsiTheme="majorHAnsi" w:cstheme="majorHAnsi"/>
          <w:b/>
          <w:bCs/>
          <w:sz w:val="24"/>
          <w:szCs w:val="24"/>
          <w:lang w:val="fr-FR"/>
        </w:rPr>
        <w:t>S157</w:t>
      </w:r>
    </w:p>
    <w:p w14:paraId="20A2A0E3" w14:textId="77777777" w:rsidR="00C301AD" w:rsidRPr="00D70EA2" w:rsidRDefault="00C301AD" w:rsidP="00D70EA2">
      <w:pPr>
        <w:jc w:val="both"/>
        <w:rPr>
          <w:rFonts w:asciiTheme="majorHAnsi" w:hAnsiTheme="majorHAnsi" w:cstheme="majorHAnsi"/>
          <w:b/>
          <w:sz w:val="24"/>
          <w:szCs w:val="24"/>
        </w:rPr>
      </w:pPr>
      <w:r w:rsidRPr="00D70EA2">
        <w:rPr>
          <w:rFonts w:asciiTheme="majorHAnsi" w:hAnsiTheme="majorHAnsi" w:cstheme="majorHAnsi"/>
          <w:b/>
          <w:sz w:val="24"/>
          <w:szCs w:val="24"/>
          <w:lang w:val="fr-FR"/>
        </w:rPr>
        <w:t>Perçage des trous</w:t>
      </w:r>
    </w:p>
    <w:p w14:paraId="1A02E189" w14:textId="77777777" w:rsidR="00A53DFA" w:rsidRPr="00D70EA2" w:rsidRDefault="00D54956" w:rsidP="00D70EA2">
      <w:pPr>
        <w:pStyle w:val="Paragraphedeliste"/>
        <w:numPr>
          <w:ilvl w:val="0"/>
          <w:numId w:val="6"/>
        </w:numPr>
        <w:jc w:val="both"/>
        <w:rPr>
          <w:rFonts w:asciiTheme="majorHAnsi" w:hAnsiTheme="majorHAnsi" w:cstheme="majorHAnsi"/>
          <w:sz w:val="24"/>
          <w:szCs w:val="24"/>
        </w:rPr>
      </w:pPr>
      <w:r w:rsidRPr="00D70EA2">
        <w:rPr>
          <w:rFonts w:asciiTheme="majorHAnsi" w:hAnsiTheme="majorHAnsi" w:cstheme="majorHAnsi"/>
          <w:sz w:val="24"/>
          <w:szCs w:val="24"/>
          <w:lang w:val="fr-FR"/>
        </w:rPr>
        <w:t>18.7.2.1 - Les trous des joins boulonnés non soumis à la fatigue peuvent être poinçonnés jusqu’à l’obtention du diamètre fini lorsque le matériau a au plus 12 mm d’épaisseur</w:t>
      </w:r>
    </w:p>
    <w:p w14:paraId="7B92F9AA" w14:textId="77777777" w:rsidR="00A53DFA" w:rsidRPr="00D70EA2" w:rsidRDefault="00D54956" w:rsidP="00D70EA2">
      <w:pPr>
        <w:pStyle w:val="Paragraphedeliste"/>
        <w:numPr>
          <w:ilvl w:val="0"/>
          <w:numId w:val="6"/>
        </w:numPr>
        <w:jc w:val="both"/>
        <w:rPr>
          <w:rFonts w:asciiTheme="majorHAnsi" w:hAnsiTheme="majorHAnsi" w:cstheme="majorHAnsi"/>
          <w:sz w:val="24"/>
          <w:szCs w:val="24"/>
        </w:rPr>
      </w:pPr>
      <w:r w:rsidRPr="00D70EA2">
        <w:rPr>
          <w:rFonts w:asciiTheme="majorHAnsi" w:hAnsiTheme="majorHAnsi" w:cstheme="majorHAnsi"/>
          <w:sz w:val="24"/>
          <w:szCs w:val="24"/>
          <w:lang w:val="fr-FR"/>
        </w:rPr>
        <w:t>18.7.2.2 - Un matériau de plus de 12 mm d’épaisseur ne doit pas être poinçonné jusqu’à l’obtention du diamètre fini, mais peut être poinçonné à un diamètre inférieur puis alésé pour obtenir le diamètre fini.</w:t>
      </w:r>
    </w:p>
    <w:p w14:paraId="5080F81A" w14:textId="77777777" w:rsidR="00A53DFA" w:rsidRPr="00D70EA2" w:rsidRDefault="00D54956" w:rsidP="00D70EA2">
      <w:pPr>
        <w:pStyle w:val="Paragraphedeliste"/>
        <w:numPr>
          <w:ilvl w:val="0"/>
          <w:numId w:val="6"/>
        </w:numPr>
        <w:jc w:val="both"/>
        <w:rPr>
          <w:rFonts w:asciiTheme="majorHAnsi" w:hAnsiTheme="majorHAnsi" w:cstheme="majorHAnsi"/>
          <w:sz w:val="24"/>
          <w:szCs w:val="24"/>
        </w:rPr>
      </w:pPr>
      <w:r w:rsidRPr="00D70EA2">
        <w:rPr>
          <w:rFonts w:asciiTheme="majorHAnsi" w:hAnsiTheme="majorHAnsi" w:cstheme="majorHAnsi"/>
          <w:sz w:val="24"/>
          <w:szCs w:val="24"/>
          <w:lang w:val="fr-FR"/>
        </w:rPr>
        <w:t xml:space="preserve">18.7.2.5 – les trous des joints boulonnés résistant à la fatigue doivent être percés ou poinçonné à un diamètre moindre puis alésés. </w:t>
      </w:r>
    </w:p>
    <w:p w14:paraId="7EBAD555" w14:textId="77777777" w:rsidR="00A53DFA" w:rsidRPr="00D70EA2" w:rsidRDefault="00D54956" w:rsidP="00D70EA2">
      <w:pPr>
        <w:pStyle w:val="Paragraphedeliste"/>
        <w:numPr>
          <w:ilvl w:val="0"/>
          <w:numId w:val="6"/>
        </w:numPr>
        <w:jc w:val="both"/>
        <w:rPr>
          <w:rFonts w:asciiTheme="majorHAnsi" w:hAnsiTheme="majorHAnsi" w:cstheme="majorHAnsi"/>
          <w:sz w:val="24"/>
          <w:szCs w:val="24"/>
        </w:rPr>
      </w:pPr>
      <w:r w:rsidRPr="00D70EA2">
        <w:rPr>
          <w:rFonts w:asciiTheme="majorHAnsi" w:hAnsiTheme="majorHAnsi" w:cstheme="majorHAnsi"/>
          <w:sz w:val="24"/>
          <w:szCs w:val="24"/>
          <w:lang w:val="fr-FR"/>
        </w:rPr>
        <w:t>18.7.2.3 – le diamètre des trous ne doit pas dépasser de plus de 1 mm celui des boulons à un diamètre inférieur de 12 mm, et de plus de 1,5 mm dans le cas des plus gros diamètres</w:t>
      </w:r>
    </w:p>
    <w:p w14:paraId="6C43F89F" w14:textId="77777777" w:rsidR="00010E8F" w:rsidRPr="00D70EA2" w:rsidRDefault="00010E8F" w:rsidP="00D70EA2">
      <w:pPr>
        <w:jc w:val="both"/>
        <w:rPr>
          <w:rFonts w:asciiTheme="majorHAnsi" w:hAnsiTheme="majorHAnsi" w:cstheme="majorHAnsi"/>
          <w:b/>
          <w:bCs/>
          <w:sz w:val="24"/>
          <w:szCs w:val="24"/>
        </w:rPr>
      </w:pPr>
    </w:p>
    <w:p w14:paraId="6097208D" w14:textId="403E7972" w:rsidR="00C301AD" w:rsidRPr="00D70EA2" w:rsidRDefault="00C301AD" w:rsidP="00D70EA2">
      <w:pPr>
        <w:jc w:val="both"/>
        <w:rPr>
          <w:rFonts w:asciiTheme="majorHAnsi" w:hAnsiTheme="majorHAnsi" w:cstheme="majorHAnsi"/>
          <w:sz w:val="24"/>
          <w:szCs w:val="24"/>
        </w:rPr>
      </w:pPr>
      <w:r w:rsidRPr="00D70EA2">
        <w:rPr>
          <w:rFonts w:asciiTheme="majorHAnsi" w:hAnsiTheme="majorHAnsi" w:cstheme="majorHAnsi"/>
          <w:b/>
          <w:bCs/>
          <w:sz w:val="24"/>
          <w:szCs w:val="24"/>
        </w:rPr>
        <w:t>Pour l’acier. D. Beaulieu charpentes d’acier T</w:t>
      </w:r>
      <w:r w:rsidR="009C2EC2">
        <w:rPr>
          <w:rFonts w:asciiTheme="majorHAnsi" w:hAnsiTheme="majorHAnsi" w:cstheme="majorHAnsi"/>
          <w:b/>
          <w:bCs/>
          <w:sz w:val="24"/>
          <w:szCs w:val="24"/>
        </w:rPr>
        <w:t xml:space="preserve">ome </w:t>
      </w:r>
      <w:r w:rsidRPr="00D70EA2">
        <w:rPr>
          <w:rFonts w:asciiTheme="majorHAnsi" w:hAnsiTheme="majorHAnsi" w:cstheme="majorHAnsi"/>
          <w:b/>
          <w:bCs/>
          <w:sz w:val="24"/>
          <w:szCs w:val="24"/>
        </w:rPr>
        <w:t>1</w:t>
      </w:r>
    </w:p>
    <w:p w14:paraId="20C8B909" w14:textId="77777777" w:rsidR="00C301AD" w:rsidRPr="00D70EA2" w:rsidRDefault="00C301AD" w:rsidP="00D70EA2">
      <w:pPr>
        <w:jc w:val="both"/>
        <w:rPr>
          <w:rFonts w:asciiTheme="majorHAnsi" w:hAnsiTheme="majorHAnsi" w:cstheme="majorHAnsi"/>
          <w:sz w:val="24"/>
          <w:szCs w:val="24"/>
        </w:rPr>
      </w:pPr>
      <w:r w:rsidRPr="00D70EA2">
        <w:rPr>
          <w:rFonts w:asciiTheme="majorHAnsi" w:hAnsiTheme="majorHAnsi" w:cstheme="majorHAnsi"/>
          <w:sz w:val="24"/>
          <w:szCs w:val="24"/>
        </w:rPr>
        <w:t xml:space="preserve">Selon la référence (3.1), le diamètre des trous (D), utilisé pour le calcul de l’aire de la section nette, doit être de 2 mm plus grand que le diamètre des trous spécifié sur les plans d’atelier </w:t>
      </w:r>
      <w:r w:rsidRPr="00D70EA2">
        <w:rPr>
          <w:rFonts w:asciiTheme="majorHAnsi" w:hAnsiTheme="majorHAnsi" w:cstheme="majorHAnsi"/>
          <w:b/>
          <w:bCs/>
          <w:sz w:val="24"/>
          <w:szCs w:val="24"/>
        </w:rPr>
        <w:t>afin de tenir compte des bavures qui se produisent dans le métal autour des trous, lors du perçage</w:t>
      </w:r>
      <w:r w:rsidRPr="00D70EA2">
        <w:rPr>
          <w:rFonts w:asciiTheme="majorHAnsi" w:hAnsiTheme="majorHAnsi" w:cstheme="majorHAnsi"/>
          <w:sz w:val="24"/>
          <w:szCs w:val="24"/>
        </w:rPr>
        <w:t>. Sur les plans d’atelier, on spécifie généralement pour les trous, un diamètre de 2 mm plus grand que celui des boulons (d). On utilise donc, pour le calcul de l’aire de la section nette :</w:t>
      </w:r>
    </w:p>
    <w:p w14:paraId="4F6F52C1" w14:textId="63A14DF9" w:rsidR="00C301AD" w:rsidRPr="00D70EA2" w:rsidRDefault="00D70EA2" w:rsidP="00D70EA2">
      <w:pPr>
        <w:jc w:val="both"/>
        <w:rPr>
          <w:rFonts w:asciiTheme="majorHAnsi" w:hAnsiTheme="majorHAnsi" w:cstheme="majorHAnsi"/>
          <w:sz w:val="24"/>
          <w:szCs w:val="24"/>
        </w:rPr>
      </w:pPr>
      <m:oMath>
        <m:r>
          <w:rPr>
            <w:rFonts w:ascii="Cambria Math" w:hAnsi="Cambria Math" w:cstheme="majorHAnsi"/>
            <w:sz w:val="24"/>
            <w:szCs w:val="24"/>
          </w:rPr>
          <w:lastRenderedPageBreak/>
          <m:t>D = d+4 mm</m:t>
        </m:r>
      </m:oMath>
      <w:r w:rsidRPr="00D70EA2">
        <w:rPr>
          <w:rFonts w:asciiTheme="majorHAnsi" w:hAnsiTheme="majorHAnsi" w:cstheme="majorHAnsi"/>
          <w:sz w:val="24"/>
          <w:szCs w:val="24"/>
        </w:rPr>
        <w:t xml:space="preserve">  </w:t>
      </w:r>
      <w:r w:rsidR="00C301AD" w:rsidRPr="00D70EA2">
        <w:rPr>
          <w:rFonts w:asciiTheme="majorHAnsi" w:hAnsiTheme="majorHAnsi" w:cstheme="majorHAnsi"/>
          <w:sz w:val="24"/>
          <w:szCs w:val="24"/>
        </w:rPr>
        <w:t>(3.2)</w:t>
      </w:r>
    </w:p>
    <w:p w14:paraId="7CC690B3" w14:textId="77777777" w:rsidR="00C301AD" w:rsidRPr="00D70EA2" w:rsidRDefault="00C301AD" w:rsidP="00D70EA2">
      <w:pPr>
        <w:jc w:val="both"/>
        <w:rPr>
          <w:rFonts w:asciiTheme="majorHAnsi" w:hAnsiTheme="majorHAnsi" w:cstheme="majorHAnsi"/>
          <w:sz w:val="24"/>
          <w:szCs w:val="24"/>
        </w:rPr>
      </w:pPr>
      <w:r w:rsidRPr="00D70EA2">
        <w:rPr>
          <w:rFonts w:asciiTheme="majorHAnsi" w:hAnsiTheme="majorHAnsi" w:cstheme="majorHAnsi"/>
          <w:b/>
          <w:bCs/>
          <w:sz w:val="24"/>
          <w:szCs w:val="24"/>
        </w:rPr>
        <w:t>Si l’on sait d’avance que les trous seront forés et non poinçonnés</w:t>
      </w:r>
      <w:r w:rsidRPr="00D70EA2">
        <w:rPr>
          <w:rFonts w:asciiTheme="majorHAnsi" w:hAnsiTheme="majorHAnsi" w:cstheme="majorHAnsi"/>
          <w:sz w:val="24"/>
          <w:szCs w:val="24"/>
        </w:rPr>
        <w:t xml:space="preserve">, il est permis d’utiliser un diamètre (D) égal au diamètre des trous spécifiés parce que le contour des trous forés présente moins de bavures que celui des trous poinçonnés. Ainsi, </w:t>
      </w:r>
    </w:p>
    <w:p w14:paraId="68AA1404" w14:textId="7B031CD0" w:rsidR="00C301AD" w:rsidRPr="00D70EA2" w:rsidRDefault="00D70EA2" w:rsidP="00D70EA2">
      <w:pPr>
        <w:jc w:val="both"/>
        <w:rPr>
          <w:rFonts w:asciiTheme="majorHAnsi" w:hAnsiTheme="majorHAnsi" w:cstheme="majorHAnsi"/>
          <w:sz w:val="24"/>
          <w:szCs w:val="24"/>
        </w:rPr>
      </w:pPr>
      <m:oMathPara>
        <m:oMath>
          <m:r>
            <w:rPr>
              <w:rFonts w:ascii="Cambria Math" w:hAnsi="Cambria Math" w:cstheme="majorHAnsi"/>
              <w:sz w:val="24"/>
              <w:szCs w:val="24"/>
            </w:rPr>
            <m:t>D = d+2 mm</m:t>
          </m:r>
        </m:oMath>
      </m:oMathPara>
    </w:p>
    <w:p w14:paraId="76AE0E51" w14:textId="14C1C4D1" w:rsidR="00C21B58" w:rsidRPr="00D70EA2" w:rsidRDefault="00C301AD" w:rsidP="00D70EA2">
      <w:pPr>
        <w:jc w:val="both"/>
        <w:rPr>
          <w:rFonts w:asciiTheme="majorHAnsi" w:hAnsiTheme="majorHAnsi" w:cstheme="majorHAnsi"/>
          <w:sz w:val="24"/>
          <w:szCs w:val="24"/>
        </w:rPr>
      </w:pPr>
      <w:r w:rsidRPr="00D70EA2">
        <w:rPr>
          <w:rFonts w:asciiTheme="majorHAnsi" w:hAnsiTheme="majorHAnsi" w:cstheme="majorHAnsi"/>
          <w:sz w:val="24"/>
          <w:szCs w:val="24"/>
        </w:rPr>
        <w:t>La difficulté, avec cette recommandation, est que la méthode de perçage des trous que le fabricant utilisera échappe généralement au concepteur au moment où il effectue ses calculs. En cas de doute, il est recommandé d’utiliser l’équation (3.2).</w:t>
      </w:r>
    </w:p>
    <w:p w14:paraId="68A8423E" w14:textId="2F30242A" w:rsidR="00C21B58" w:rsidRDefault="00C21B58">
      <w:pPr>
        <w:rPr>
          <w:rFonts w:asciiTheme="majorHAnsi" w:hAnsiTheme="majorHAnsi" w:cstheme="majorHAnsi"/>
          <w:sz w:val="24"/>
          <w:szCs w:val="24"/>
        </w:rPr>
      </w:pPr>
    </w:p>
    <w:p w14:paraId="64E81C53" w14:textId="54BF346D" w:rsidR="00D70EA2" w:rsidRDefault="00D70EA2">
      <w:pPr>
        <w:rPr>
          <w:rFonts w:asciiTheme="majorHAnsi" w:hAnsiTheme="majorHAnsi" w:cstheme="majorHAnsi"/>
          <w:sz w:val="24"/>
          <w:szCs w:val="24"/>
        </w:rPr>
      </w:pPr>
    </w:p>
    <w:p w14:paraId="464B1B9B" w14:textId="09A242E5" w:rsidR="009C2EC2" w:rsidRDefault="009C2EC2">
      <w:pPr>
        <w:rPr>
          <w:rFonts w:asciiTheme="majorHAnsi" w:hAnsiTheme="majorHAnsi" w:cstheme="majorHAnsi"/>
          <w:sz w:val="24"/>
          <w:szCs w:val="24"/>
        </w:rPr>
      </w:pPr>
    </w:p>
    <w:p w14:paraId="30ECF05B" w14:textId="77777777" w:rsidR="009C2EC2" w:rsidRDefault="009C2EC2">
      <w:pPr>
        <w:rPr>
          <w:rFonts w:asciiTheme="majorHAnsi" w:hAnsiTheme="majorHAnsi" w:cstheme="majorHAnsi"/>
          <w:sz w:val="24"/>
          <w:szCs w:val="24"/>
        </w:rPr>
      </w:pPr>
    </w:p>
    <w:p w14:paraId="17077936" w14:textId="115C6C1E" w:rsidR="00C301AD" w:rsidRDefault="00C21B58" w:rsidP="008129EE">
      <w:pPr>
        <w:pStyle w:val="Titre2"/>
      </w:pPr>
      <w:bookmarkStart w:id="23" w:name="_Toc127197373"/>
      <w:r>
        <w:t>Diapositive 4</w:t>
      </w:r>
      <w:r w:rsidR="00215E4D">
        <w:t>6</w:t>
      </w:r>
      <w:r>
        <w:t> :</w:t>
      </w:r>
      <w:bookmarkEnd w:id="23"/>
    </w:p>
    <w:p w14:paraId="7549A4AB" w14:textId="253F3A52" w:rsidR="00C21B58" w:rsidRDefault="00C21B58" w:rsidP="00C21B58"/>
    <w:p w14:paraId="5BA920C6" w14:textId="5C346C93" w:rsidR="00740740" w:rsidRPr="00AA52CC" w:rsidRDefault="00C21B58" w:rsidP="00740740">
      <w:pPr>
        <w:jc w:val="both"/>
        <w:rPr>
          <w:rFonts w:asciiTheme="majorHAnsi" w:hAnsiTheme="majorHAnsi" w:cstheme="majorHAnsi"/>
          <w:sz w:val="24"/>
          <w:szCs w:val="24"/>
        </w:rPr>
      </w:pPr>
      <w:r w:rsidRPr="00740740">
        <w:rPr>
          <w:rFonts w:asciiTheme="majorHAnsi" w:hAnsiTheme="majorHAnsi" w:cstheme="majorHAnsi"/>
          <w:sz w:val="24"/>
          <w:szCs w:val="24"/>
        </w:rPr>
        <w:t xml:space="preserve">Dans le cas des trous disposés en diagonale ou en zigzag, la ligne de rupture critique peut passer par les plans inclinés entre les trous voisins (représentée par la ligne 1-2-3-4, à la figure 4.4). La largeur nette correspondant à cette ligne critique se calcule de la façon suivante : en déduisant de la largeur brute la somme des diamètres de tous les trous et en rajoutent, pour chaque segment incliné mesuré dans la série, la grandeur suivante : </w:t>
      </w:r>
      <m:oMath>
        <m:sSup>
          <m:sSupPr>
            <m:ctrlPr>
              <w:rPr>
                <w:rFonts w:ascii="Cambria Math" w:hAnsi="Cambria Math" w:cstheme="majorHAnsi"/>
                <w:i/>
                <w:sz w:val="24"/>
                <w:szCs w:val="24"/>
              </w:rPr>
            </m:ctrlPr>
          </m:sSupPr>
          <m:e>
            <m:r>
              <w:rPr>
                <w:rFonts w:ascii="Cambria Math" w:hAnsi="Cambria Math" w:cstheme="majorHAnsi"/>
                <w:sz w:val="24"/>
                <w:szCs w:val="24"/>
              </w:rPr>
              <m:t>s</m:t>
            </m:r>
          </m:e>
          <m:sup>
            <m:r>
              <w:rPr>
                <w:rFonts w:ascii="Cambria Math" w:hAnsi="Cambria Math" w:cstheme="majorHAnsi"/>
                <w:sz w:val="24"/>
                <w:szCs w:val="24"/>
              </w:rPr>
              <m:t>2</m:t>
            </m:r>
          </m:sup>
        </m:sSup>
        <m:r>
          <w:rPr>
            <w:rFonts w:ascii="Cambria Math" w:hAnsi="Cambria Math" w:cstheme="majorHAnsi"/>
            <w:sz w:val="24"/>
            <w:szCs w:val="24"/>
          </w:rPr>
          <m:t>/(4*g)</m:t>
        </m:r>
      </m:oMath>
      <w:r w:rsidRPr="00740740">
        <w:rPr>
          <w:rFonts w:asciiTheme="majorHAnsi" w:hAnsiTheme="majorHAnsi" w:cstheme="majorHAnsi"/>
          <w:sz w:val="24"/>
          <w:szCs w:val="24"/>
        </w:rPr>
        <w:t xml:space="preserve"> (S157, art.7.3).</w:t>
      </w:r>
    </w:p>
    <w:p w14:paraId="68919F22" w14:textId="4DCA127F" w:rsidR="00C21B58" w:rsidRPr="00740740" w:rsidRDefault="005B0A3C" w:rsidP="00740740">
      <w:pPr>
        <w:jc w:val="both"/>
        <w:rPr>
          <w:rFonts w:asciiTheme="majorHAnsi" w:hAnsiTheme="majorHAnsi" w:cstheme="majorHAnsi"/>
          <w:sz w:val="24"/>
          <w:szCs w:val="24"/>
          <w:lang w:val="en-CA"/>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n</m:t>
            </m:r>
          </m:sub>
        </m:sSub>
        <m:r>
          <w:rPr>
            <w:rFonts w:ascii="Cambria Math" w:hAnsi="Cambria Math" w:cstheme="majorHAnsi"/>
            <w:sz w:val="24"/>
            <w:szCs w:val="24"/>
            <w:lang w:val="en-CA"/>
          </w:rPr>
          <m:t xml:space="preserve">= </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g</m:t>
            </m:r>
          </m:sub>
        </m:sSub>
        <m:r>
          <w:rPr>
            <w:rFonts w:ascii="Cambria Math" w:hAnsi="Cambria Math" w:cstheme="majorHAnsi"/>
            <w:sz w:val="24"/>
            <w:szCs w:val="24"/>
            <w:lang w:val="en-CA"/>
          </w:rPr>
          <m:t xml:space="preserve">- </m:t>
        </m:r>
        <m:nary>
          <m:naryPr>
            <m:chr m:val="∑"/>
            <m:limLoc m:val="undOvr"/>
            <m:subHide m:val="1"/>
            <m:supHide m:val="1"/>
            <m:ctrlPr>
              <w:rPr>
                <w:rFonts w:ascii="Cambria Math" w:hAnsi="Cambria Math" w:cstheme="majorHAnsi"/>
                <w:i/>
                <w:sz w:val="24"/>
                <w:szCs w:val="24"/>
                <w:lang w:val="en-CA"/>
              </w:rPr>
            </m:ctrlPr>
          </m:naryPr>
          <m:sub/>
          <m:sup/>
          <m:e>
            <m:r>
              <w:rPr>
                <w:rFonts w:ascii="Cambria Math" w:hAnsi="Cambria Math" w:cstheme="majorHAnsi"/>
                <w:sz w:val="24"/>
                <w:szCs w:val="24"/>
                <w:lang w:val="en-CA"/>
              </w:rPr>
              <m:t>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d</m:t>
                </m:r>
              </m:e>
              <m:sub>
                <m:r>
                  <w:rPr>
                    <w:rFonts w:ascii="Cambria Math" w:hAnsi="Cambria Math" w:cstheme="majorHAnsi"/>
                    <w:sz w:val="24"/>
                    <w:szCs w:val="24"/>
                    <w:lang w:val="en-CA"/>
                  </w:rPr>
                  <m:t>o</m:t>
                </m:r>
              </m:sub>
            </m:sSub>
            <m:r>
              <w:rPr>
                <w:rFonts w:ascii="Cambria Math" w:hAnsi="Cambria Math" w:cstheme="majorHAnsi"/>
                <w:sz w:val="24"/>
                <w:szCs w:val="24"/>
                <w:lang w:val="en-CA"/>
              </w:rPr>
              <m:t xml:space="preserve">+ </m:t>
            </m:r>
            <m:nary>
              <m:naryPr>
                <m:chr m:val="∑"/>
                <m:limLoc m:val="undOvr"/>
                <m:subHide m:val="1"/>
                <m:supHide m:val="1"/>
                <m:ctrlPr>
                  <w:rPr>
                    <w:rFonts w:ascii="Cambria Math" w:hAnsi="Cambria Math" w:cstheme="majorHAnsi"/>
                    <w:i/>
                    <w:sz w:val="24"/>
                    <w:szCs w:val="24"/>
                    <w:lang w:val="en-CA"/>
                  </w:rPr>
                </m:ctrlPr>
              </m:naryPr>
              <m:sub/>
              <m:sup/>
              <m:e>
                <m:r>
                  <w:rPr>
                    <w:rFonts w:ascii="Cambria Math" w:hAnsi="Cambria Math" w:cstheme="majorHAnsi"/>
                    <w:sz w:val="24"/>
                    <w:szCs w:val="24"/>
                    <w:lang w:val="en-CA"/>
                  </w:rPr>
                  <m:t>t*(</m:t>
                </m:r>
                <m:f>
                  <m:fPr>
                    <m:type m:val="lin"/>
                    <m:ctrlPr>
                      <w:rPr>
                        <w:rFonts w:ascii="Cambria Math" w:hAnsi="Cambria Math" w:cstheme="majorHAnsi"/>
                        <w:i/>
                        <w:sz w:val="24"/>
                        <w:szCs w:val="24"/>
                        <w:lang w:val="en-CA"/>
                      </w:rPr>
                    </m:ctrlPr>
                  </m:fPr>
                  <m:num>
                    <m:sSup>
                      <m:sSupPr>
                        <m:ctrlPr>
                          <w:rPr>
                            <w:rFonts w:ascii="Cambria Math" w:hAnsi="Cambria Math" w:cstheme="majorHAnsi"/>
                            <w:i/>
                            <w:sz w:val="24"/>
                            <w:szCs w:val="24"/>
                            <w:lang w:val="en-CA"/>
                          </w:rPr>
                        </m:ctrlPr>
                      </m:sSupPr>
                      <m:e>
                        <m:r>
                          <w:rPr>
                            <w:rFonts w:ascii="Cambria Math" w:hAnsi="Cambria Math" w:cstheme="majorHAnsi"/>
                            <w:sz w:val="24"/>
                            <w:szCs w:val="24"/>
                            <w:lang w:val="en-CA"/>
                          </w:rPr>
                          <m:t>s</m:t>
                        </m:r>
                      </m:e>
                      <m:sup>
                        <m:r>
                          <w:rPr>
                            <w:rFonts w:ascii="Cambria Math" w:hAnsi="Cambria Math" w:cstheme="majorHAnsi"/>
                            <w:sz w:val="24"/>
                            <w:szCs w:val="24"/>
                            <w:lang w:val="en-CA"/>
                          </w:rPr>
                          <m:t>2</m:t>
                        </m:r>
                      </m:sup>
                    </m:sSup>
                  </m:num>
                  <m:den>
                    <m:r>
                      <w:rPr>
                        <w:rFonts w:ascii="Cambria Math" w:hAnsi="Cambria Math" w:cstheme="majorHAnsi"/>
                        <w:sz w:val="24"/>
                        <w:szCs w:val="24"/>
                        <w:lang w:val="en-CA"/>
                      </w:rPr>
                      <m:t>(4*g))</m:t>
                    </m:r>
                  </m:den>
                </m:f>
              </m:e>
            </m:nary>
          </m:e>
        </m:nary>
      </m:oMath>
      <w:r w:rsidR="00740740" w:rsidRPr="00740740">
        <w:rPr>
          <w:rFonts w:asciiTheme="majorHAnsi" w:eastAsiaTheme="minorEastAsia" w:hAnsiTheme="majorHAnsi" w:cstheme="majorHAnsi"/>
          <w:sz w:val="24"/>
          <w:szCs w:val="24"/>
          <w:lang w:val="en-CA"/>
        </w:rPr>
        <w:t xml:space="preserve"> </w:t>
      </w:r>
      <w:r w:rsidR="00C21B58" w:rsidRPr="00740740">
        <w:rPr>
          <w:rFonts w:asciiTheme="majorHAnsi" w:hAnsiTheme="majorHAnsi" w:cstheme="majorHAnsi"/>
          <w:sz w:val="24"/>
          <w:szCs w:val="24"/>
          <w:lang w:val="en-CA"/>
        </w:rPr>
        <w:t>(4.5)</w:t>
      </w:r>
      <w:r w:rsidR="00C21B58" w:rsidRPr="00740740">
        <w:rPr>
          <w:rFonts w:asciiTheme="majorHAnsi" w:hAnsiTheme="majorHAnsi" w:cstheme="majorHAnsi"/>
          <w:sz w:val="24"/>
          <w:szCs w:val="24"/>
          <w:lang w:val="en-CA"/>
        </w:rPr>
        <w:tab/>
        <w:t>(S157, art. 7.3)</w:t>
      </w:r>
    </w:p>
    <w:p w14:paraId="3592D0B1" w14:textId="77777777" w:rsidR="00C21B58" w:rsidRPr="00740740" w:rsidRDefault="00C21B58" w:rsidP="00740740">
      <w:pPr>
        <w:jc w:val="both"/>
        <w:rPr>
          <w:rFonts w:asciiTheme="majorHAnsi" w:hAnsiTheme="majorHAnsi" w:cstheme="majorHAnsi"/>
          <w:sz w:val="24"/>
          <w:szCs w:val="24"/>
        </w:rPr>
      </w:pPr>
      <w:proofErr w:type="gramStart"/>
      <w:r w:rsidRPr="00740740">
        <w:rPr>
          <w:rFonts w:asciiTheme="majorHAnsi" w:hAnsiTheme="majorHAnsi" w:cstheme="majorHAnsi"/>
          <w:sz w:val="24"/>
          <w:szCs w:val="24"/>
        </w:rPr>
        <w:t>où</w:t>
      </w:r>
      <w:proofErr w:type="gramEnd"/>
      <w:r w:rsidRPr="00740740">
        <w:rPr>
          <w:rFonts w:asciiTheme="majorHAnsi" w:hAnsiTheme="majorHAnsi" w:cstheme="majorHAnsi"/>
          <w:sz w:val="24"/>
          <w:szCs w:val="24"/>
        </w:rPr>
        <w:t xml:space="preserve"> </w:t>
      </w:r>
    </w:p>
    <w:p w14:paraId="5C5CDB02" w14:textId="77777777" w:rsidR="00C21B58" w:rsidRPr="00740740" w:rsidRDefault="00C21B58" w:rsidP="00740740">
      <w:pPr>
        <w:jc w:val="both"/>
        <w:rPr>
          <w:rFonts w:asciiTheme="majorHAnsi" w:hAnsiTheme="majorHAnsi" w:cstheme="majorHAnsi"/>
          <w:sz w:val="24"/>
          <w:szCs w:val="24"/>
        </w:rPr>
      </w:pPr>
      <w:proofErr w:type="gramStart"/>
      <w:r w:rsidRPr="00740740">
        <w:rPr>
          <w:rFonts w:asciiTheme="majorHAnsi" w:hAnsiTheme="majorHAnsi" w:cstheme="majorHAnsi"/>
          <w:sz w:val="24"/>
          <w:szCs w:val="24"/>
        </w:rPr>
        <w:t>d</w:t>
      </w:r>
      <w:proofErr w:type="gramEnd"/>
      <w:r w:rsidRPr="00740740">
        <w:rPr>
          <w:rFonts w:asciiTheme="majorHAnsi" w:hAnsiTheme="majorHAnsi" w:cstheme="majorHAnsi"/>
          <w:sz w:val="24"/>
          <w:szCs w:val="24"/>
          <w:vertAlign w:val="subscript"/>
        </w:rPr>
        <w:t>0</w:t>
      </w:r>
      <w:r w:rsidRPr="00740740">
        <w:rPr>
          <w:rFonts w:asciiTheme="majorHAnsi" w:hAnsiTheme="majorHAnsi" w:cstheme="majorHAnsi"/>
          <w:sz w:val="24"/>
          <w:szCs w:val="24"/>
        </w:rPr>
        <w:t xml:space="preserve"> :</w:t>
      </w:r>
      <w:r w:rsidRPr="00740740">
        <w:rPr>
          <w:rFonts w:asciiTheme="majorHAnsi" w:hAnsiTheme="majorHAnsi" w:cstheme="majorHAnsi"/>
          <w:sz w:val="24"/>
          <w:szCs w:val="24"/>
        </w:rPr>
        <w:tab/>
        <w:t>diamètre des trous</w:t>
      </w:r>
    </w:p>
    <w:p w14:paraId="714ACB38" w14:textId="77777777" w:rsidR="00C21B58" w:rsidRPr="00740740" w:rsidRDefault="00C21B58" w:rsidP="00740740">
      <w:pPr>
        <w:jc w:val="both"/>
        <w:rPr>
          <w:rFonts w:asciiTheme="majorHAnsi" w:hAnsiTheme="majorHAnsi" w:cstheme="majorHAnsi"/>
          <w:sz w:val="24"/>
          <w:szCs w:val="24"/>
        </w:rPr>
      </w:pPr>
      <w:proofErr w:type="gramStart"/>
      <w:r w:rsidRPr="00740740">
        <w:rPr>
          <w:rFonts w:asciiTheme="majorHAnsi" w:hAnsiTheme="majorHAnsi" w:cstheme="majorHAnsi"/>
          <w:sz w:val="24"/>
          <w:szCs w:val="24"/>
        </w:rPr>
        <w:t>t</w:t>
      </w:r>
      <w:proofErr w:type="gramEnd"/>
      <w:r w:rsidRPr="00740740">
        <w:rPr>
          <w:rFonts w:asciiTheme="majorHAnsi" w:hAnsiTheme="majorHAnsi" w:cstheme="majorHAnsi"/>
          <w:sz w:val="24"/>
          <w:szCs w:val="24"/>
        </w:rPr>
        <w:t xml:space="preserve"> :</w:t>
      </w:r>
      <w:r w:rsidRPr="00740740">
        <w:rPr>
          <w:rFonts w:asciiTheme="majorHAnsi" w:hAnsiTheme="majorHAnsi" w:cstheme="majorHAnsi"/>
          <w:sz w:val="24"/>
          <w:szCs w:val="24"/>
        </w:rPr>
        <w:tab/>
        <w:t>épaisseur</w:t>
      </w:r>
    </w:p>
    <w:p w14:paraId="5D6307F9" w14:textId="77777777" w:rsidR="00C21B58" w:rsidRPr="00740740" w:rsidRDefault="00C21B58" w:rsidP="00740740">
      <w:pPr>
        <w:jc w:val="both"/>
        <w:rPr>
          <w:rFonts w:asciiTheme="majorHAnsi" w:hAnsiTheme="majorHAnsi" w:cstheme="majorHAnsi"/>
          <w:sz w:val="24"/>
          <w:szCs w:val="24"/>
        </w:rPr>
      </w:pPr>
      <w:proofErr w:type="gramStart"/>
      <w:r w:rsidRPr="00740740">
        <w:rPr>
          <w:rFonts w:asciiTheme="majorHAnsi" w:hAnsiTheme="majorHAnsi" w:cstheme="majorHAnsi"/>
          <w:sz w:val="24"/>
          <w:szCs w:val="24"/>
        </w:rPr>
        <w:t>s</w:t>
      </w:r>
      <w:proofErr w:type="gramEnd"/>
      <w:r w:rsidRPr="00740740">
        <w:rPr>
          <w:rFonts w:asciiTheme="majorHAnsi" w:hAnsiTheme="majorHAnsi" w:cstheme="majorHAnsi"/>
          <w:sz w:val="24"/>
          <w:szCs w:val="24"/>
        </w:rPr>
        <w:t xml:space="preserve"> :</w:t>
      </w:r>
      <w:r w:rsidRPr="00740740">
        <w:rPr>
          <w:rFonts w:asciiTheme="majorHAnsi" w:hAnsiTheme="majorHAnsi" w:cstheme="majorHAnsi"/>
          <w:sz w:val="24"/>
          <w:szCs w:val="24"/>
        </w:rPr>
        <w:tab/>
        <w:t>espacement des trous voisins dans le sens d’application de la force</w:t>
      </w:r>
    </w:p>
    <w:p w14:paraId="05AD1B8F" w14:textId="17B08FFE" w:rsidR="005F773C" w:rsidRPr="00740740" w:rsidRDefault="00C21B58" w:rsidP="00740740">
      <w:pPr>
        <w:jc w:val="both"/>
        <w:rPr>
          <w:rFonts w:asciiTheme="majorHAnsi" w:hAnsiTheme="majorHAnsi" w:cstheme="majorHAnsi"/>
          <w:sz w:val="24"/>
          <w:szCs w:val="24"/>
        </w:rPr>
      </w:pPr>
      <w:proofErr w:type="gramStart"/>
      <w:r w:rsidRPr="00740740">
        <w:rPr>
          <w:rFonts w:asciiTheme="majorHAnsi" w:hAnsiTheme="majorHAnsi" w:cstheme="majorHAnsi"/>
          <w:sz w:val="24"/>
          <w:szCs w:val="24"/>
        </w:rPr>
        <w:t>g</w:t>
      </w:r>
      <w:proofErr w:type="gramEnd"/>
      <w:r w:rsidRPr="00740740">
        <w:rPr>
          <w:rFonts w:asciiTheme="majorHAnsi" w:hAnsiTheme="majorHAnsi" w:cstheme="majorHAnsi"/>
          <w:sz w:val="24"/>
          <w:szCs w:val="24"/>
        </w:rPr>
        <w:t xml:space="preserve"> :</w:t>
      </w:r>
      <w:r w:rsidRPr="00740740">
        <w:rPr>
          <w:rFonts w:asciiTheme="majorHAnsi" w:hAnsiTheme="majorHAnsi" w:cstheme="majorHAnsi"/>
          <w:sz w:val="24"/>
          <w:szCs w:val="24"/>
        </w:rPr>
        <w:tab/>
        <w:t>espacement transversal des deux trous</w:t>
      </w:r>
    </w:p>
    <w:p w14:paraId="1FD8C6C1" w14:textId="77777777" w:rsidR="00740740" w:rsidRDefault="00740740">
      <w:pPr>
        <w:rPr>
          <w:rFonts w:asciiTheme="majorHAnsi" w:hAnsiTheme="majorHAnsi" w:cstheme="majorHAnsi"/>
          <w:sz w:val="24"/>
          <w:szCs w:val="24"/>
        </w:rPr>
      </w:pPr>
    </w:p>
    <w:p w14:paraId="6B4A2D16" w14:textId="6DE27841" w:rsidR="00C21B58" w:rsidRDefault="005F773C" w:rsidP="000640B4">
      <w:pPr>
        <w:pStyle w:val="Titre2"/>
      </w:pPr>
      <w:bookmarkStart w:id="24" w:name="_Toc127197374"/>
      <w:r>
        <w:lastRenderedPageBreak/>
        <w:t>Diapositive</w:t>
      </w:r>
      <w:r w:rsidR="00596343">
        <w:t xml:space="preserve"> 4</w:t>
      </w:r>
      <w:r w:rsidR="00215E4D">
        <w:t>7</w:t>
      </w:r>
      <w:r>
        <w:t> :</w:t>
      </w:r>
      <w:bookmarkEnd w:id="24"/>
    </w:p>
    <w:p w14:paraId="12E6A70B" w14:textId="35A30359" w:rsidR="005F773C" w:rsidRDefault="005F773C" w:rsidP="005F773C"/>
    <w:p w14:paraId="709A2D0F" w14:textId="77777777" w:rsidR="005F773C" w:rsidRPr="00CD4C96" w:rsidRDefault="005F773C" w:rsidP="00CD4C96">
      <w:pPr>
        <w:jc w:val="both"/>
        <w:rPr>
          <w:rFonts w:asciiTheme="majorHAnsi" w:hAnsiTheme="majorHAnsi" w:cstheme="majorHAnsi"/>
          <w:sz w:val="24"/>
          <w:szCs w:val="24"/>
        </w:rPr>
      </w:pPr>
      <w:r w:rsidRPr="00CD4C96">
        <w:rPr>
          <w:rFonts w:asciiTheme="majorHAnsi" w:hAnsiTheme="majorHAnsi" w:cstheme="majorHAnsi"/>
          <w:b/>
          <w:bCs/>
          <w:sz w:val="24"/>
          <w:szCs w:val="24"/>
        </w:rPr>
        <w:t>S157</w:t>
      </w:r>
    </w:p>
    <w:p w14:paraId="65BF92CE" w14:textId="4C955B4B" w:rsidR="005F773C" w:rsidRPr="00CD4C96" w:rsidRDefault="005F773C" w:rsidP="00CD4C96">
      <w:pPr>
        <w:jc w:val="both"/>
        <w:rPr>
          <w:rFonts w:asciiTheme="majorHAnsi" w:hAnsiTheme="majorHAnsi" w:cstheme="majorHAnsi"/>
          <w:sz w:val="24"/>
          <w:szCs w:val="24"/>
        </w:rPr>
      </w:pPr>
      <w:r w:rsidRPr="00CD4C96">
        <w:rPr>
          <w:rFonts w:asciiTheme="majorHAnsi" w:hAnsiTheme="majorHAnsi" w:cstheme="majorHAnsi"/>
          <w:sz w:val="24"/>
          <w:szCs w:val="24"/>
        </w:rPr>
        <w:t xml:space="preserve">Il faut aussi tenir compte que la ligne de fracture de la pièce peut passer par un plan parallèle à l’axe de la force de traction (représentée par les lignes 2-3-4, </w:t>
      </w:r>
      <w:r w:rsidR="00AC3ECD">
        <w:rPr>
          <w:rFonts w:asciiTheme="majorHAnsi" w:hAnsiTheme="majorHAnsi" w:cstheme="majorHAnsi"/>
          <w:sz w:val="24"/>
          <w:szCs w:val="24"/>
        </w:rPr>
        <w:t>sur l’acétate</w:t>
      </w:r>
      <w:r w:rsidRPr="00CD4C96">
        <w:rPr>
          <w:rFonts w:asciiTheme="majorHAnsi" w:hAnsiTheme="majorHAnsi" w:cstheme="majorHAnsi"/>
          <w:sz w:val="24"/>
          <w:szCs w:val="24"/>
        </w:rPr>
        <w:t>). Dans ce cas, chacune des portions des aires parallèles à l’axe de la force est sollicitée en cisaillement et est calculée avec l’équation suivante :</w:t>
      </w:r>
    </w:p>
    <w:p w14:paraId="016FDA82" w14:textId="67AF8F82" w:rsidR="005F773C" w:rsidRPr="00CD4C96" w:rsidRDefault="005B0A3C" w:rsidP="00CD4C96">
      <w:pPr>
        <w:jc w:val="both"/>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n</m:t>
            </m:r>
          </m:sub>
        </m:sSub>
        <m:r>
          <w:rPr>
            <w:rFonts w:ascii="Cambria Math" w:hAnsi="Cambria Math" w:cstheme="majorHAnsi"/>
            <w:sz w:val="24"/>
            <w:szCs w:val="24"/>
          </w:rPr>
          <m:t xml:space="preserve"> = 0,6 l*t</m:t>
        </m:r>
      </m:oMath>
      <w:r w:rsidR="00740740" w:rsidRPr="00CD4C96">
        <w:rPr>
          <w:rFonts w:asciiTheme="majorHAnsi" w:hAnsiTheme="majorHAnsi" w:cstheme="majorHAnsi"/>
          <w:sz w:val="24"/>
          <w:szCs w:val="24"/>
        </w:rPr>
        <w:t xml:space="preserve">  (</w:t>
      </w:r>
      <w:r w:rsidR="005F773C" w:rsidRPr="00CD4C96">
        <w:rPr>
          <w:rFonts w:asciiTheme="majorHAnsi" w:hAnsiTheme="majorHAnsi" w:cstheme="majorHAnsi"/>
          <w:sz w:val="24"/>
          <w:szCs w:val="24"/>
        </w:rPr>
        <w:t>4.6)</w:t>
      </w:r>
    </w:p>
    <w:p w14:paraId="3B1E4F65" w14:textId="77777777" w:rsidR="005F773C" w:rsidRPr="00CD4C96" w:rsidRDefault="005F773C" w:rsidP="00CD4C96">
      <w:pPr>
        <w:jc w:val="both"/>
        <w:rPr>
          <w:rFonts w:asciiTheme="majorHAnsi" w:hAnsiTheme="majorHAnsi" w:cstheme="majorHAnsi"/>
          <w:sz w:val="24"/>
          <w:szCs w:val="24"/>
        </w:rPr>
      </w:pPr>
      <w:proofErr w:type="gramStart"/>
      <w:r w:rsidRPr="00CD4C96">
        <w:rPr>
          <w:rFonts w:asciiTheme="majorHAnsi" w:hAnsiTheme="majorHAnsi" w:cstheme="majorHAnsi"/>
          <w:sz w:val="24"/>
          <w:szCs w:val="24"/>
        </w:rPr>
        <w:t>où</w:t>
      </w:r>
      <w:proofErr w:type="gramEnd"/>
      <w:r w:rsidRPr="00CD4C96">
        <w:rPr>
          <w:rFonts w:asciiTheme="majorHAnsi" w:hAnsiTheme="majorHAnsi" w:cstheme="majorHAnsi"/>
          <w:sz w:val="24"/>
          <w:szCs w:val="24"/>
        </w:rPr>
        <w:t xml:space="preserve"> </w:t>
      </w:r>
    </w:p>
    <w:p w14:paraId="14D8A8F1" w14:textId="77777777" w:rsidR="005F773C" w:rsidRPr="00CD4C96" w:rsidRDefault="005F773C" w:rsidP="00CD4C96">
      <w:pPr>
        <w:jc w:val="both"/>
        <w:rPr>
          <w:rFonts w:asciiTheme="majorHAnsi" w:hAnsiTheme="majorHAnsi" w:cstheme="majorHAnsi"/>
          <w:sz w:val="24"/>
          <w:szCs w:val="24"/>
        </w:rPr>
      </w:pPr>
      <w:proofErr w:type="gramStart"/>
      <w:r w:rsidRPr="00CD4C96">
        <w:rPr>
          <w:rFonts w:asciiTheme="majorHAnsi" w:hAnsiTheme="majorHAnsi" w:cstheme="majorHAnsi"/>
          <w:sz w:val="24"/>
          <w:szCs w:val="24"/>
        </w:rPr>
        <w:t>l</w:t>
      </w:r>
      <w:proofErr w:type="gramEnd"/>
      <w:r w:rsidRPr="00CD4C96">
        <w:rPr>
          <w:rFonts w:asciiTheme="majorHAnsi" w:hAnsiTheme="majorHAnsi" w:cstheme="majorHAnsi"/>
          <w:sz w:val="24"/>
          <w:szCs w:val="24"/>
        </w:rPr>
        <w:t xml:space="preserve"> :</w:t>
      </w:r>
      <w:r w:rsidRPr="00CD4C96">
        <w:rPr>
          <w:rFonts w:asciiTheme="majorHAnsi" w:hAnsiTheme="majorHAnsi" w:cstheme="majorHAnsi"/>
          <w:sz w:val="24"/>
          <w:szCs w:val="24"/>
        </w:rPr>
        <w:tab/>
        <w:t>longueur de la ligne parallèle</w:t>
      </w:r>
    </w:p>
    <w:p w14:paraId="56D5DCEC" w14:textId="77777777" w:rsidR="005F773C" w:rsidRPr="00CD4C96" w:rsidRDefault="005F773C" w:rsidP="00CD4C96">
      <w:pPr>
        <w:jc w:val="both"/>
        <w:rPr>
          <w:rFonts w:asciiTheme="majorHAnsi" w:hAnsiTheme="majorHAnsi" w:cstheme="majorHAnsi"/>
          <w:sz w:val="24"/>
          <w:szCs w:val="24"/>
        </w:rPr>
      </w:pPr>
      <w:proofErr w:type="gramStart"/>
      <w:r w:rsidRPr="00CD4C96">
        <w:rPr>
          <w:rFonts w:asciiTheme="majorHAnsi" w:hAnsiTheme="majorHAnsi" w:cstheme="majorHAnsi"/>
          <w:sz w:val="24"/>
          <w:szCs w:val="24"/>
        </w:rPr>
        <w:t>t</w:t>
      </w:r>
      <w:proofErr w:type="gramEnd"/>
      <w:r w:rsidRPr="00CD4C96">
        <w:rPr>
          <w:rFonts w:asciiTheme="majorHAnsi" w:hAnsiTheme="majorHAnsi" w:cstheme="majorHAnsi"/>
          <w:sz w:val="24"/>
          <w:szCs w:val="24"/>
        </w:rPr>
        <w:t xml:space="preserve"> :</w:t>
      </w:r>
      <w:r w:rsidRPr="00CD4C96">
        <w:rPr>
          <w:rFonts w:asciiTheme="majorHAnsi" w:hAnsiTheme="majorHAnsi" w:cstheme="majorHAnsi"/>
          <w:sz w:val="24"/>
          <w:szCs w:val="24"/>
        </w:rPr>
        <w:tab/>
        <w:t>épaisseur</w:t>
      </w:r>
    </w:p>
    <w:p w14:paraId="65892C7D" w14:textId="6C43B4CD" w:rsidR="005F773C" w:rsidRPr="00CD4C96" w:rsidRDefault="005F773C" w:rsidP="00CD4C96">
      <w:pPr>
        <w:jc w:val="both"/>
        <w:rPr>
          <w:rFonts w:asciiTheme="majorHAnsi" w:hAnsiTheme="majorHAnsi" w:cstheme="majorHAnsi"/>
          <w:sz w:val="24"/>
          <w:szCs w:val="24"/>
        </w:rPr>
      </w:pPr>
      <w:r w:rsidRPr="00CD4C96">
        <w:rPr>
          <w:rFonts w:asciiTheme="majorHAnsi" w:hAnsiTheme="majorHAnsi" w:cstheme="majorHAnsi"/>
          <w:sz w:val="24"/>
          <w:szCs w:val="24"/>
        </w:rPr>
        <w:tab/>
      </w:r>
    </w:p>
    <w:p w14:paraId="5A7CA0AF" w14:textId="47FEB66C" w:rsidR="005F773C" w:rsidRPr="00CD4C96" w:rsidRDefault="005F773C" w:rsidP="00CD4C96">
      <w:pPr>
        <w:jc w:val="both"/>
        <w:rPr>
          <w:rFonts w:asciiTheme="majorHAnsi" w:hAnsiTheme="majorHAnsi" w:cstheme="majorHAnsi"/>
          <w:sz w:val="24"/>
          <w:szCs w:val="24"/>
        </w:rPr>
      </w:pPr>
      <w:r w:rsidRPr="00CD4C96">
        <w:rPr>
          <w:rFonts w:asciiTheme="majorHAnsi" w:hAnsiTheme="majorHAnsi" w:cstheme="majorHAnsi"/>
          <w:bCs/>
          <w:sz w:val="24"/>
          <w:szCs w:val="24"/>
        </w:rPr>
        <w:t>La constante « 0,5 » découle du cr</w:t>
      </w:r>
      <w:r w:rsidR="00235372">
        <w:rPr>
          <w:rFonts w:asciiTheme="majorHAnsi" w:hAnsiTheme="majorHAnsi" w:cstheme="majorHAnsi"/>
          <w:bCs/>
          <w:sz w:val="24"/>
          <w:szCs w:val="24"/>
        </w:rPr>
        <w:t xml:space="preserve">itère de rupture de </w:t>
      </w:r>
      <w:proofErr w:type="spellStart"/>
      <w:r w:rsidR="00235372">
        <w:rPr>
          <w:rFonts w:asciiTheme="majorHAnsi" w:hAnsiTheme="majorHAnsi" w:cstheme="majorHAnsi"/>
          <w:bCs/>
          <w:sz w:val="24"/>
          <w:szCs w:val="24"/>
        </w:rPr>
        <w:t>Tresca</w:t>
      </w:r>
      <w:proofErr w:type="spellEnd"/>
      <w:r w:rsidRPr="00CD4C96">
        <w:rPr>
          <w:rFonts w:asciiTheme="majorHAnsi" w:hAnsiTheme="majorHAnsi" w:cstheme="majorHAnsi"/>
          <w:bCs/>
          <w:sz w:val="24"/>
          <w:szCs w:val="24"/>
        </w:rPr>
        <w:t>. Cette valeur convient mieux aux structures d’aluminium que la constante 0,6, qui résulte du critère de plasticité de von Mises utilisé d</w:t>
      </w:r>
      <w:r w:rsidR="00235372">
        <w:rPr>
          <w:rFonts w:asciiTheme="majorHAnsi" w:hAnsiTheme="majorHAnsi" w:cstheme="majorHAnsi"/>
          <w:bCs/>
          <w:sz w:val="24"/>
          <w:szCs w:val="24"/>
        </w:rPr>
        <w:t>ans les structures d’acier</w:t>
      </w:r>
      <w:r w:rsidRPr="00CD4C96">
        <w:rPr>
          <w:rFonts w:asciiTheme="majorHAnsi" w:hAnsiTheme="majorHAnsi" w:cstheme="majorHAnsi"/>
          <w:bCs/>
          <w:sz w:val="24"/>
          <w:szCs w:val="24"/>
        </w:rPr>
        <w:t>.</w:t>
      </w:r>
    </w:p>
    <w:p w14:paraId="7A2D3B47" w14:textId="3D9FA4B7" w:rsidR="005F773C" w:rsidRPr="00CD4C96" w:rsidRDefault="005F773C" w:rsidP="00CD4C96">
      <w:pPr>
        <w:jc w:val="both"/>
        <w:rPr>
          <w:rFonts w:asciiTheme="majorHAnsi" w:hAnsiTheme="majorHAnsi" w:cstheme="majorHAnsi"/>
          <w:sz w:val="24"/>
          <w:szCs w:val="24"/>
        </w:rPr>
      </w:pPr>
      <w:r w:rsidRPr="00CD4C96">
        <w:rPr>
          <w:rFonts w:asciiTheme="majorHAnsi" w:hAnsiTheme="majorHAnsi" w:cstheme="majorHAnsi"/>
          <w:sz w:val="24"/>
          <w:szCs w:val="24"/>
        </w:rPr>
        <w:t xml:space="preserve">Dans le calcul de </w:t>
      </w:r>
      <w:proofErr w:type="spellStart"/>
      <w:r w:rsidRPr="00CD4C96">
        <w:rPr>
          <w:rFonts w:asciiTheme="majorHAnsi" w:hAnsiTheme="majorHAnsi" w:cstheme="majorHAnsi"/>
          <w:sz w:val="24"/>
          <w:szCs w:val="24"/>
        </w:rPr>
        <w:t>w</w:t>
      </w:r>
      <w:r w:rsidRPr="00CD4C96">
        <w:rPr>
          <w:rFonts w:asciiTheme="majorHAnsi" w:hAnsiTheme="majorHAnsi" w:cstheme="majorHAnsi"/>
          <w:sz w:val="24"/>
          <w:szCs w:val="24"/>
          <w:vertAlign w:val="subscript"/>
        </w:rPr>
        <w:t>n</w:t>
      </w:r>
      <w:proofErr w:type="spellEnd"/>
      <w:r w:rsidRPr="00CD4C96">
        <w:rPr>
          <w:rFonts w:asciiTheme="majorHAnsi" w:hAnsiTheme="majorHAnsi" w:cstheme="majorHAnsi"/>
          <w:sz w:val="24"/>
          <w:szCs w:val="24"/>
        </w:rPr>
        <w:t xml:space="preserve"> et s</w:t>
      </w:r>
      <w:r w:rsidRPr="00CD4C96">
        <w:rPr>
          <w:rFonts w:asciiTheme="majorHAnsi" w:hAnsiTheme="majorHAnsi" w:cstheme="majorHAnsi"/>
          <w:sz w:val="24"/>
          <w:szCs w:val="24"/>
          <w:vertAlign w:val="subscript"/>
        </w:rPr>
        <w:t>n</w:t>
      </w:r>
      <w:r w:rsidRPr="00CD4C96">
        <w:rPr>
          <w:rFonts w:asciiTheme="majorHAnsi" w:hAnsiTheme="majorHAnsi" w:cstheme="majorHAnsi"/>
          <w:sz w:val="24"/>
          <w:szCs w:val="24"/>
        </w:rPr>
        <w:t xml:space="preserve"> (ou </w:t>
      </w:r>
      <w:proofErr w:type="spellStart"/>
      <w:r w:rsidRPr="00CD4C96">
        <w:rPr>
          <w:rFonts w:asciiTheme="majorHAnsi" w:hAnsiTheme="majorHAnsi" w:cstheme="majorHAnsi"/>
          <w:sz w:val="24"/>
          <w:szCs w:val="24"/>
        </w:rPr>
        <w:t>p</w:t>
      </w:r>
      <w:r w:rsidRPr="00CD4C96">
        <w:rPr>
          <w:rFonts w:asciiTheme="majorHAnsi" w:hAnsiTheme="majorHAnsi" w:cstheme="majorHAnsi"/>
          <w:sz w:val="24"/>
          <w:szCs w:val="24"/>
          <w:vertAlign w:val="subscript"/>
        </w:rPr>
        <w:t>n</w:t>
      </w:r>
      <w:proofErr w:type="spellEnd"/>
      <w:r w:rsidRPr="00CD4C96">
        <w:rPr>
          <w:rFonts w:asciiTheme="majorHAnsi" w:hAnsiTheme="majorHAnsi" w:cstheme="majorHAnsi"/>
          <w:sz w:val="24"/>
          <w:szCs w:val="24"/>
        </w:rPr>
        <w:t>; voir la figure 4.7</w:t>
      </w:r>
      <w:r w:rsidR="00235372">
        <w:rPr>
          <w:rFonts w:asciiTheme="majorHAnsi" w:hAnsiTheme="majorHAnsi" w:cstheme="majorHAnsi"/>
          <w:sz w:val="24"/>
          <w:szCs w:val="24"/>
        </w:rPr>
        <w:t xml:space="preserve"> – voir acétate 47</w:t>
      </w:r>
      <w:r w:rsidRPr="00CD4C96">
        <w:rPr>
          <w:rFonts w:asciiTheme="majorHAnsi" w:hAnsiTheme="majorHAnsi" w:cstheme="majorHAnsi"/>
          <w:sz w:val="24"/>
          <w:szCs w:val="24"/>
        </w:rPr>
        <w:t>), il faut soustraire la largeur d</w:t>
      </w:r>
      <w:r w:rsidRPr="00CD4C96">
        <w:rPr>
          <w:rFonts w:asciiTheme="majorHAnsi" w:hAnsiTheme="majorHAnsi" w:cstheme="majorHAnsi"/>
          <w:sz w:val="24"/>
          <w:szCs w:val="24"/>
          <w:vertAlign w:val="subscript"/>
        </w:rPr>
        <w:t>o</w:t>
      </w:r>
      <w:r w:rsidRPr="00CD4C96">
        <w:rPr>
          <w:rFonts w:asciiTheme="majorHAnsi" w:hAnsiTheme="majorHAnsi" w:cstheme="majorHAnsi"/>
          <w:sz w:val="24"/>
          <w:szCs w:val="24"/>
        </w:rPr>
        <w:t xml:space="preserve"> de tous les trous ou portions de trous rencontrés le long d’une ligne de rupture.</w:t>
      </w:r>
    </w:p>
    <w:p w14:paraId="34480D9A" w14:textId="02B8F7AC" w:rsidR="005F773C" w:rsidRPr="00CD4C96" w:rsidRDefault="005F773C" w:rsidP="00CD4C96">
      <w:pPr>
        <w:jc w:val="both"/>
        <w:rPr>
          <w:rFonts w:asciiTheme="majorHAnsi" w:hAnsiTheme="majorHAnsi" w:cstheme="majorHAnsi"/>
          <w:sz w:val="24"/>
          <w:szCs w:val="24"/>
        </w:rPr>
      </w:pPr>
      <w:r w:rsidRPr="00CD4C96">
        <w:rPr>
          <w:rFonts w:asciiTheme="majorHAnsi" w:hAnsiTheme="majorHAnsi" w:cstheme="majorHAnsi"/>
          <w:sz w:val="24"/>
          <w:szCs w:val="24"/>
        </w:rPr>
        <w:t>Le segment de longueur e, situé à l’extrémité de la pièce et mesuré dans la direction de la charge, est la pince longitudinale. Cette dernière doit être supérieure ou égale à 1,5 fois le diamètre du boulon (voir le chapitre VII). Lorsqu'une pièce sollicitée en traction se déchire le long d’un tel segment (les lignes 8-2 et 9-3 pour l’assemblage de la figure 4.6</w:t>
      </w:r>
      <w:r w:rsidR="00235372">
        <w:rPr>
          <w:rFonts w:asciiTheme="majorHAnsi" w:hAnsiTheme="majorHAnsi" w:cstheme="majorHAnsi"/>
          <w:sz w:val="24"/>
          <w:szCs w:val="24"/>
        </w:rPr>
        <w:t xml:space="preserve"> – voir acétate 49</w:t>
      </w:r>
      <w:r w:rsidRPr="00CD4C96">
        <w:rPr>
          <w:rFonts w:asciiTheme="majorHAnsi" w:hAnsiTheme="majorHAnsi" w:cstheme="majorHAnsi"/>
          <w:sz w:val="24"/>
          <w:szCs w:val="24"/>
        </w:rPr>
        <w:t>), l’aire à considérer dans les calculs est égale à :</w:t>
      </w:r>
    </w:p>
    <w:p w14:paraId="22D76502" w14:textId="2FC889CA" w:rsidR="005F773C" w:rsidRPr="00CD4C96" w:rsidRDefault="005B0A3C" w:rsidP="00CD4C96">
      <w:pPr>
        <w:jc w:val="both"/>
        <w:rPr>
          <w:rFonts w:asciiTheme="majorHAnsi" w:hAnsiTheme="majorHAnsi" w:cstheme="majorHAnsi"/>
          <w:sz w:val="24"/>
          <w:szCs w:val="24"/>
        </w:rPr>
      </w:pPr>
      <m:oMathPara>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n</m:t>
              </m:r>
            </m:sub>
          </m:sSub>
          <m:r>
            <w:rPr>
              <w:rFonts w:ascii="Cambria Math" w:hAnsi="Cambria Math" w:cstheme="majorHAnsi"/>
              <w:sz w:val="24"/>
              <w:szCs w:val="24"/>
            </w:rPr>
            <m:t xml:space="preserve"> = 0,5*e*t</m:t>
          </m:r>
        </m:oMath>
      </m:oMathPara>
    </w:p>
    <w:p w14:paraId="4769ADDF" w14:textId="0B5A50B8" w:rsidR="005F773C" w:rsidRPr="00CD4C96" w:rsidRDefault="005F773C" w:rsidP="00CD4C96">
      <w:pPr>
        <w:jc w:val="both"/>
        <w:rPr>
          <w:rFonts w:asciiTheme="majorHAnsi" w:hAnsiTheme="majorHAnsi" w:cstheme="majorHAnsi"/>
          <w:sz w:val="24"/>
          <w:szCs w:val="24"/>
        </w:rPr>
      </w:pPr>
      <w:r w:rsidRPr="00CD4C96">
        <w:rPr>
          <w:rFonts w:asciiTheme="majorHAnsi" w:hAnsiTheme="majorHAnsi" w:cstheme="majorHAnsi"/>
          <w:sz w:val="24"/>
          <w:szCs w:val="24"/>
        </w:rPr>
        <w:t>L’article 7.3 de la norme A157 donne aussi les précisions suivantes :</w:t>
      </w:r>
    </w:p>
    <w:p w14:paraId="3C402784" w14:textId="77777777" w:rsidR="005F773C" w:rsidRPr="00CD4C96" w:rsidRDefault="005F773C" w:rsidP="00CD4C96">
      <w:pPr>
        <w:jc w:val="both"/>
        <w:rPr>
          <w:rFonts w:asciiTheme="majorHAnsi" w:hAnsiTheme="majorHAnsi" w:cstheme="majorHAnsi"/>
          <w:sz w:val="24"/>
          <w:szCs w:val="24"/>
        </w:rPr>
      </w:pPr>
      <w:r w:rsidRPr="00CD4C96">
        <w:rPr>
          <w:rFonts w:asciiTheme="majorHAnsi" w:hAnsiTheme="majorHAnsi" w:cstheme="majorHAnsi"/>
          <w:sz w:val="24"/>
          <w:szCs w:val="24"/>
        </w:rPr>
        <w:t>« La largeur nette la plus faible (incluant les lignes en zigzag) doit être utilisée pour calculer l’aire nette.</w:t>
      </w:r>
    </w:p>
    <w:p w14:paraId="0438D530" w14:textId="07485B81" w:rsidR="005F773C" w:rsidRPr="00CD4C96" w:rsidRDefault="005F773C" w:rsidP="00CD4C96">
      <w:pPr>
        <w:jc w:val="both"/>
        <w:rPr>
          <w:rFonts w:asciiTheme="majorHAnsi" w:hAnsiTheme="majorHAnsi" w:cstheme="majorHAnsi"/>
          <w:sz w:val="24"/>
          <w:szCs w:val="24"/>
        </w:rPr>
      </w:pPr>
      <w:r w:rsidRPr="00CD4C96">
        <w:rPr>
          <w:rFonts w:asciiTheme="majorHAnsi" w:hAnsiTheme="majorHAnsi" w:cstheme="majorHAnsi"/>
          <w:sz w:val="24"/>
          <w:szCs w:val="24"/>
        </w:rPr>
        <w:lastRenderedPageBreak/>
        <w:t>La ligne de rupture en quinconce (en zigzag) est le facteur dominant lorsque la valeur de s</w:t>
      </w:r>
      <w:r w:rsidRPr="00CD4C96">
        <w:rPr>
          <w:rFonts w:asciiTheme="majorHAnsi" w:hAnsiTheme="majorHAnsi" w:cstheme="majorHAnsi"/>
          <w:sz w:val="24"/>
          <w:szCs w:val="24"/>
          <w:vertAlign w:val="superscript"/>
        </w:rPr>
        <w:t>2</w:t>
      </w:r>
      <w:r w:rsidRPr="00CD4C96">
        <w:rPr>
          <w:rFonts w:asciiTheme="majorHAnsi" w:hAnsiTheme="majorHAnsi" w:cstheme="majorHAnsi"/>
          <w:sz w:val="24"/>
          <w:szCs w:val="24"/>
        </w:rPr>
        <w:t xml:space="preserve"> est inférieure à 2</w:t>
      </w:r>
      <w:r w:rsidR="00810AE5" w:rsidRPr="00CD4C96">
        <w:rPr>
          <w:rFonts w:asciiTheme="majorHAnsi" w:hAnsiTheme="majorHAnsi" w:cstheme="majorHAnsi"/>
          <w:sz w:val="24"/>
          <w:szCs w:val="24"/>
        </w:rPr>
        <w:t>*</w:t>
      </w:r>
      <w:r w:rsidRPr="00CD4C96">
        <w:rPr>
          <w:rFonts w:asciiTheme="majorHAnsi" w:hAnsiTheme="majorHAnsi" w:cstheme="majorHAnsi"/>
          <w:sz w:val="24"/>
          <w:szCs w:val="24"/>
        </w:rPr>
        <w:t>g</w:t>
      </w:r>
      <w:r w:rsidR="00810AE5" w:rsidRPr="00CD4C96">
        <w:rPr>
          <w:rFonts w:asciiTheme="majorHAnsi" w:hAnsiTheme="majorHAnsi" w:cstheme="majorHAnsi"/>
          <w:sz w:val="24"/>
          <w:szCs w:val="24"/>
        </w:rPr>
        <w:t>*</w:t>
      </w:r>
      <w:r w:rsidRPr="00CD4C96">
        <w:rPr>
          <w:rFonts w:asciiTheme="majorHAnsi" w:hAnsiTheme="majorHAnsi" w:cstheme="majorHAnsi"/>
          <w:sz w:val="24"/>
          <w:szCs w:val="24"/>
        </w:rPr>
        <w:t>d</w:t>
      </w:r>
      <w:r w:rsidRPr="00CD4C96">
        <w:rPr>
          <w:rFonts w:asciiTheme="majorHAnsi" w:hAnsiTheme="majorHAnsi" w:cstheme="majorHAnsi"/>
          <w:sz w:val="24"/>
          <w:szCs w:val="24"/>
          <w:vertAlign w:val="subscript"/>
        </w:rPr>
        <w:t>0</w:t>
      </w:r>
      <w:r w:rsidRPr="00CD4C96">
        <w:rPr>
          <w:rFonts w:asciiTheme="majorHAnsi" w:hAnsiTheme="majorHAnsi" w:cstheme="majorHAnsi"/>
          <w:sz w:val="24"/>
          <w:szCs w:val="24"/>
        </w:rPr>
        <w:t>.</w:t>
      </w:r>
    </w:p>
    <w:p w14:paraId="13574AF0" w14:textId="37309BA8" w:rsidR="005F773C" w:rsidRPr="00CD4C96" w:rsidRDefault="005F773C" w:rsidP="00CD4C96">
      <w:pPr>
        <w:jc w:val="both"/>
        <w:rPr>
          <w:rFonts w:asciiTheme="majorHAnsi" w:hAnsiTheme="majorHAnsi" w:cstheme="majorHAnsi"/>
          <w:sz w:val="24"/>
          <w:szCs w:val="24"/>
        </w:rPr>
      </w:pPr>
      <w:r w:rsidRPr="00CD4C96">
        <w:rPr>
          <w:rFonts w:asciiTheme="majorHAnsi" w:hAnsiTheme="majorHAnsi" w:cstheme="majorHAnsi"/>
          <w:sz w:val="24"/>
          <w:szCs w:val="24"/>
        </w:rPr>
        <w:t>La distance entre les trous ne</w:t>
      </w:r>
      <w:r w:rsidR="00CD4C96">
        <w:rPr>
          <w:rFonts w:asciiTheme="majorHAnsi" w:hAnsiTheme="majorHAnsi" w:cstheme="majorHAnsi"/>
          <w:sz w:val="24"/>
          <w:szCs w:val="24"/>
        </w:rPr>
        <w:t xml:space="preserve"> doit pas être inférieure à 2,5*</w:t>
      </w:r>
      <w:r w:rsidRPr="00CD4C96">
        <w:rPr>
          <w:rFonts w:asciiTheme="majorHAnsi" w:hAnsiTheme="majorHAnsi" w:cstheme="majorHAnsi"/>
          <w:sz w:val="24"/>
          <w:szCs w:val="24"/>
        </w:rPr>
        <w:t>d lorsque la valeur de d équivaut au diamètre de l’organe d’assemblage (boulons ou rivets). »</w:t>
      </w:r>
    </w:p>
    <w:p w14:paraId="49C44992" w14:textId="75118C68" w:rsidR="00BD4450" w:rsidRPr="00CD4C96" w:rsidRDefault="005F773C" w:rsidP="00CD4C96">
      <w:pPr>
        <w:jc w:val="both"/>
        <w:rPr>
          <w:rFonts w:asciiTheme="majorHAnsi" w:hAnsiTheme="majorHAnsi" w:cstheme="majorHAnsi"/>
          <w:sz w:val="24"/>
          <w:szCs w:val="24"/>
        </w:rPr>
      </w:pPr>
      <w:r w:rsidRPr="00CD4C96">
        <w:rPr>
          <w:rFonts w:asciiTheme="majorHAnsi" w:hAnsiTheme="majorHAnsi" w:cstheme="majorHAnsi"/>
          <w:sz w:val="24"/>
          <w:szCs w:val="24"/>
        </w:rPr>
        <w:t xml:space="preserve">Il faut donc déterminer toutes les lignes de </w:t>
      </w:r>
      <w:proofErr w:type="gramStart"/>
      <w:r w:rsidRPr="00CD4C96">
        <w:rPr>
          <w:rFonts w:asciiTheme="majorHAnsi" w:hAnsiTheme="majorHAnsi" w:cstheme="majorHAnsi"/>
          <w:sz w:val="24"/>
          <w:szCs w:val="24"/>
        </w:rPr>
        <w:t>rupture possibles</w:t>
      </w:r>
      <w:proofErr w:type="gramEnd"/>
      <w:r w:rsidRPr="00CD4C96">
        <w:rPr>
          <w:rFonts w:asciiTheme="majorHAnsi" w:hAnsiTheme="majorHAnsi" w:cstheme="majorHAnsi"/>
          <w:sz w:val="24"/>
          <w:szCs w:val="24"/>
        </w:rPr>
        <w:t xml:space="preserve"> et calculer l’aire nette pour chacune de ces lignes. L’aire nette retenue sera la plus faible des valeurs trouvées.</w:t>
      </w:r>
    </w:p>
    <w:p w14:paraId="595A0B6D" w14:textId="77777777" w:rsidR="00CD4C96" w:rsidRDefault="00CD4C96">
      <w:pPr>
        <w:rPr>
          <w:rFonts w:asciiTheme="majorHAnsi" w:hAnsiTheme="majorHAnsi" w:cstheme="majorHAnsi"/>
          <w:sz w:val="24"/>
          <w:szCs w:val="24"/>
        </w:rPr>
      </w:pPr>
    </w:p>
    <w:p w14:paraId="324DFDE2" w14:textId="504D2E0E" w:rsidR="005F773C" w:rsidRDefault="00BD4450" w:rsidP="000640B4">
      <w:pPr>
        <w:pStyle w:val="Titre2"/>
      </w:pPr>
      <w:bookmarkStart w:id="25" w:name="_Toc127197375"/>
      <w:r>
        <w:t>Diapositive 4</w:t>
      </w:r>
      <w:r w:rsidR="00215E4D">
        <w:t>8</w:t>
      </w:r>
      <w:r>
        <w:t> :</w:t>
      </w:r>
      <w:bookmarkEnd w:id="25"/>
    </w:p>
    <w:p w14:paraId="0ACEBDCF" w14:textId="385468B8" w:rsidR="00BD4450" w:rsidRDefault="00BD4450" w:rsidP="00BD4450"/>
    <w:p w14:paraId="75CD75AD" w14:textId="1C5126D6" w:rsidR="00BD4450" w:rsidRPr="00BD4450" w:rsidRDefault="00BD4450" w:rsidP="00CD4C96">
      <w:pPr>
        <w:jc w:val="both"/>
        <w:rPr>
          <w:rFonts w:asciiTheme="majorHAnsi" w:hAnsiTheme="majorHAnsi" w:cstheme="majorHAnsi"/>
          <w:sz w:val="24"/>
          <w:szCs w:val="24"/>
        </w:rPr>
      </w:pPr>
      <w:r w:rsidRPr="00BD4450">
        <w:rPr>
          <w:rFonts w:asciiTheme="majorHAnsi" w:hAnsiTheme="majorHAnsi" w:cstheme="majorHAnsi"/>
          <w:sz w:val="24"/>
          <w:szCs w:val="24"/>
        </w:rPr>
        <w:t xml:space="preserve">L’article 7.3 de la norme </w:t>
      </w:r>
      <w:r w:rsidR="00E15AC8">
        <w:rPr>
          <w:rFonts w:asciiTheme="majorHAnsi" w:hAnsiTheme="majorHAnsi" w:cstheme="majorHAnsi"/>
          <w:sz w:val="24"/>
          <w:szCs w:val="24"/>
        </w:rPr>
        <w:t>S</w:t>
      </w:r>
      <w:r w:rsidRPr="00BD4450">
        <w:rPr>
          <w:rFonts w:asciiTheme="majorHAnsi" w:hAnsiTheme="majorHAnsi" w:cstheme="majorHAnsi"/>
          <w:sz w:val="24"/>
          <w:szCs w:val="24"/>
        </w:rPr>
        <w:t>157 donne aussi les précisions suivantes :</w:t>
      </w:r>
    </w:p>
    <w:p w14:paraId="662875D7" w14:textId="77777777" w:rsidR="00BD4450" w:rsidRPr="00BD4450" w:rsidRDefault="00BD4450" w:rsidP="00CD4C96">
      <w:pPr>
        <w:jc w:val="both"/>
        <w:rPr>
          <w:rFonts w:asciiTheme="majorHAnsi" w:hAnsiTheme="majorHAnsi" w:cstheme="majorHAnsi"/>
          <w:sz w:val="24"/>
          <w:szCs w:val="24"/>
        </w:rPr>
      </w:pPr>
      <w:r w:rsidRPr="00BD4450">
        <w:rPr>
          <w:rFonts w:asciiTheme="majorHAnsi" w:hAnsiTheme="majorHAnsi" w:cstheme="majorHAnsi"/>
          <w:sz w:val="24"/>
          <w:szCs w:val="24"/>
        </w:rPr>
        <w:t>« La largeur nette la plus faible (incluant les lignes en zigzag) doit être utilisée pour calculer l’aire nette.</w:t>
      </w:r>
    </w:p>
    <w:p w14:paraId="393DAD05" w14:textId="5C5CF91E" w:rsidR="00BD4450" w:rsidRPr="00BD4450" w:rsidRDefault="00BD4450" w:rsidP="00CD4C96">
      <w:pPr>
        <w:jc w:val="both"/>
        <w:rPr>
          <w:rFonts w:asciiTheme="majorHAnsi" w:hAnsiTheme="majorHAnsi" w:cstheme="majorHAnsi"/>
          <w:sz w:val="24"/>
          <w:szCs w:val="24"/>
        </w:rPr>
      </w:pPr>
      <w:r w:rsidRPr="00BD4450">
        <w:rPr>
          <w:rFonts w:asciiTheme="majorHAnsi" w:hAnsiTheme="majorHAnsi" w:cstheme="majorHAnsi"/>
          <w:sz w:val="24"/>
          <w:szCs w:val="24"/>
        </w:rPr>
        <w:t>La ligne de rupture en quinconce (en zigzag) est le facteur dominant lorsque la valeur de s</w:t>
      </w:r>
      <w:r w:rsidRPr="00724FFB">
        <w:rPr>
          <w:rFonts w:asciiTheme="majorHAnsi" w:hAnsiTheme="majorHAnsi" w:cstheme="majorHAnsi"/>
          <w:sz w:val="24"/>
          <w:szCs w:val="24"/>
          <w:vertAlign w:val="superscript"/>
        </w:rPr>
        <w:t>2</w:t>
      </w:r>
      <w:r w:rsidRPr="00BD4450">
        <w:rPr>
          <w:rFonts w:asciiTheme="majorHAnsi" w:hAnsiTheme="majorHAnsi" w:cstheme="majorHAnsi"/>
          <w:sz w:val="24"/>
          <w:szCs w:val="24"/>
        </w:rPr>
        <w:t xml:space="preserve"> est inférieure à 2</w:t>
      </w:r>
      <w:r w:rsidR="00E15AC8">
        <w:rPr>
          <w:rFonts w:asciiTheme="majorHAnsi" w:hAnsiTheme="majorHAnsi" w:cstheme="majorHAnsi"/>
          <w:sz w:val="24"/>
          <w:szCs w:val="24"/>
        </w:rPr>
        <w:t>*</w:t>
      </w:r>
      <w:r w:rsidRPr="00BD4450">
        <w:rPr>
          <w:rFonts w:asciiTheme="majorHAnsi" w:hAnsiTheme="majorHAnsi" w:cstheme="majorHAnsi"/>
          <w:sz w:val="24"/>
          <w:szCs w:val="24"/>
        </w:rPr>
        <w:t>g</w:t>
      </w:r>
      <w:r w:rsidR="00E15AC8">
        <w:rPr>
          <w:rFonts w:asciiTheme="majorHAnsi" w:hAnsiTheme="majorHAnsi" w:cstheme="majorHAnsi"/>
          <w:sz w:val="24"/>
          <w:szCs w:val="24"/>
        </w:rPr>
        <w:t>*</w:t>
      </w:r>
      <w:r w:rsidRPr="00BD4450">
        <w:rPr>
          <w:rFonts w:asciiTheme="majorHAnsi" w:hAnsiTheme="majorHAnsi" w:cstheme="majorHAnsi"/>
          <w:sz w:val="24"/>
          <w:szCs w:val="24"/>
        </w:rPr>
        <w:t>d</w:t>
      </w:r>
      <w:r w:rsidRPr="00E15AC8">
        <w:rPr>
          <w:rFonts w:asciiTheme="majorHAnsi" w:hAnsiTheme="majorHAnsi" w:cstheme="majorHAnsi"/>
          <w:sz w:val="24"/>
          <w:szCs w:val="24"/>
          <w:vertAlign w:val="subscript"/>
        </w:rPr>
        <w:t>0</w:t>
      </w:r>
      <w:r w:rsidRPr="00BD4450">
        <w:rPr>
          <w:rFonts w:asciiTheme="majorHAnsi" w:hAnsiTheme="majorHAnsi" w:cstheme="majorHAnsi"/>
          <w:sz w:val="24"/>
          <w:szCs w:val="24"/>
        </w:rPr>
        <w:t>.</w:t>
      </w:r>
    </w:p>
    <w:p w14:paraId="0E237295" w14:textId="7630E393" w:rsidR="00BD4450" w:rsidRPr="00BD4450" w:rsidRDefault="00BD4450" w:rsidP="00CD4C96">
      <w:pPr>
        <w:jc w:val="both"/>
        <w:rPr>
          <w:rFonts w:asciiTheme="majorHAnsi" w:hAnsiTheme="majorHAnsi" w:cstheme="majorHAnsi"/>
          <w:sz w:val="24"/>
          <w:szCs w:val="24"/>
        </w:rPr>
      </w:pPr>
      <w:r w:rsidRPr="00BD4450">
        <w:rPr>
          <w:rFonts w:asciiTheme="majorHAnsi" w:hAnsiTheme="majorHAnsi" w:cstheme="majorHAnsi"/>
          <w:sz w:val="24"/>
          <w:szCs w:val="24"/>
        </w:rPr>
        <w:t>La distance entre les trous ne doit pas être inférieure à 2,5</w:t>
      </w:r>
      <w:r w:rsidR="00CD4C96">
        <w:rPr>
          <w:rFonts w:asciiTheme="majorHAnsi" w:hAnsiTheme="majorHAnsi" w:cstheme="majorHAnsi"/>
          <w:sz w:val="24"/>
          <w:szCs w:val="24"/>
        </w:rPr>
        <w:t>*</w:t>
      </w:r>
      <w:r w:rsidRPr="00BD4450">
        <w:rPr>
          <w:rFonts w:asciiTheme="majorHAnsi" w:hAnsiTheme="majorHAnsi" w:cstheme="majorHAnsi"/>
          <w:sz w:val="24"/>
          <w:szCs w:val="24"/>
        </w:rPr>
        <w:t>d lorsque la valeur de d équivaut au diamètre de l’organe d’assemblage (boulons ou rivets). »</w:t>
      </w:r>
    </w:p>
    <w:p w14:paraId="00EF88D6" w14:textId="77777777" w:rsidR="00BD4450" w:rsidRPr="00BD4450" w:rsidRDefault="00BD4450" w:rsidP="00CD4C96">
      <w:pPr>
        <w:jc w:val="both"/>
        <w:rPr>
          <w:rFonts w:asciiTheme="majorHAnsi" w:hAnsiTheme="majorHAnsi" w:cstheme="majorHAnsi"/>
          <w:sz w:val="24"/>
          <w:szCs w:val="24"/>
        </w:rPr>
      </w:pPr>
      <w:r w:rsidRPr="00BD4450">
        <w:rPr>
          <w:rFonts w:asciiTheme="majorHAnsi" w:hAnsiTheme="majorHAnsi" w:cstheme="majorHAnsi"/>
          <w:sz w:val="24"/>
          <w:szCs w:val="24"/>
        </w:rPr>
        <w:t xml:space="preserve">Il faut donc déterminer toutes les lignes de </w:t>
      </w:r>
      <w:proofErr w:type="gramStart"/>
      <w:r w:rsidRPr="00BD4450">
        <w:rPr>
          <w:rFonts w:asciiTheme="majorHAnsi" w:hAnsiTheme="majorHAnsi" w:cstheme="majorHAnsi"/>
          <w:sz w:val="24"/>
          <w:szCs w:val="24"/>
        </w:rPr>
        <w:t>rupture possibles</w:t>
      </w:r>
      <w:proofErr w:type="gramEnd"/>
      <w:r w:rsidRPr="00BD4450">
        <w:rPr>
          <w:rFonts w:asciiTheme="majorHAnsi" w:hAnsiTheme="majorHAnsi" w:cstheme="majorHAnsi"/>
          <w:sz w:val="24"/>
          <w:szCs w:val="24"/>
        </w:rPr>
        <w:t xml:space="preserve"> et calculer l’aire nette pour chacune de ces lignes. L’aire nette retenue sera la plus faible des valeurs trouvées.</w:t>
      </w:r>
    </w:p>
    <w:p w14:paraId="19422F5E" w14:textId="67CA558B" w:rsidR="000F62E1" w:rsidRDefault="00BD4450" w:rsidP="00CD4C96">
      <w:pPr>
        <w:jc w:val="both"/>
        <w:rPr>
          <w:rFonts w:asciiTheme="majorHAnsi" w:hAnsiTheme="majorHAnsi" w:cstheme="majorHAnsi"/>
          <w:sz w:val="24"/>
          <w:szCs w:val="24"/>
        </w:rPr>
      </w:pPr>
      <w:r w:rsidRPr="00BD4450">
        <w:rPr>
          <w:rFonts w:asciiTheme="majorHAnsi" w:hAnsiTheme="majorHAnsi" w:cstheme="majorHAnsi"/>
          <w:sz w:val="24"/>
          <w:szCs w:val="24"/>
        </w:rPr>
        <w:t xml:space="preserve">Il convient, à cette étape-ci, de devancer quelque peu la matière du chapitre VII et d’identifier quelques dispositions constructives concernant les boulons. Tel qu’illustré sur la figure 4.7, l’espacement ou pas (p) minimal entre les boulons est fixé à 2,5d, la pince longitudinale </w:t>
      </w:r>
      <w:r w:rsidR="00E15AC8">
        <w:rPr>
          <w:rFonts w:asciiTheme="majorHAnsi" w:hAnsiTheme="majorHAnsi" w:cstheme="majorHAnsi"/>
          <w:sz w:val="24"/>
          <w:szCs w:val="24"/>
        </w:rPr>
        <w:t>(e)</w:t>
      </w:r>
      <w:r w:rsidRPr="00BD4450">
        <w:rPr>
          <w:rFonts w:asciiTheme="majorHAnsi" w:hAnsiTheme="majorHAnsi" w:cstheme="majorHAnsi"/>
          <w:sz w:val="24"/>
          <w:szCs w:val="24"/>
        </w:rPr>
        <w:t xml:space="preserve"> ne doit jamais être inférieure à 1,5</w:t>
      </w:r>
      <w:r w:rsidR="00CD4C96">
        <w:rPr>
          <w:rFonts w:asciiTheme="majorHAnsi" w:hAnsiTheme="majorHAnsi" w:cstheme="majorHAnsi"/>
          <w:sz w:val="24"/>
          <w:szCs w:val="24"/>
        </w:rPr>
        <w:t>*</w:t>
      </w:r>
      <w:r w:rsidRPr="00BD4450">
        <w:rPr>
          <w:rFonts w:asciiTheme="majorHAnsi" w:hAnsiTheme="majorHAnsi" w:cstheme="majorHAnsi"/>
          <w:sz w:val="24"/>
          <w:szCs w:val="24"/>
        </w:rPr>
        <w:t>d et la pince transversale (e</w:t>
      </w:r>
      <w:r w:rsidRPr="00E15AC8">
        <w:rPr>
          <w:rFonts w:asciiTheme="majorHAnsi" w:hAnsiTheme="majorHAnsi" w:cstheme="majorHAnsi"/>
          <w:sz w:val="24"/>
          <w:szCs w:val="24"/>
          <w:vertAlign w:val="subscript"/>
        </w:rPr>
        <w:t>t</w:t>
      </w:r>
      <w:r w:rsidRPr="00BD4450">
        <w:rPr>
          <w:rFonts w:asciiTheme="majorHAnsi" w:hAnsiTheme="majorHAnsi" w:cstheme="majorHAnsi"/>
          <w:sz w:val="24"/>
          <w:szCs w:val="24"/>
        </w:rPr>
        <w:t>) minimale est égale à 1,25d.</w:t>
      </w:r>
    </w:p>
    <w:p w14:paraId="3ED941A2" w14:textId="77777777" w:rsidR="00B86117" w:rsidRDefault="00B86117">
      <w:pPr>
        <w:rPr>
          <w:rFonts w:asciiTheme="majorHAnsi" w:hAnsiTheme="majorHAnsi" w:cstheme="majorHAnsi"/>
          <w:sz w:val="24"/>
          <w:szCs w:val="24"/>
        </w:rPr>
      </w:pPr>
    </w:p>
    <w:p w14:paraId="4195BE86" w14:textId="043B59B1" w:rsidR="00BD4450" w:rsidRDefault="000F62E1" w:rsidP="000640B4">
      <w:pPr>
        <w:pStyle w:val="Titre2"/>
      </w:pPr>
      <w:bookmarkStart w:id="26" w:name="_Toc127197376"/>
      <w:r>
        <w:t>Diapositive 4</w:t>
      </w:r>
      <w:r w:rsidR="00215E4D">
        <w:t>9</w:t>
      </w:r>
      <w:r>
        <w:t> :</w:t>
      </w:r>
      <w:bookmarkEnd w:id="26"/>
    </w:p>
    <w:p w14:paraId="14618E7C" w14:textId="7DA3F55F" w:rsidR="000F62E1" w:rsidRDefault="000F62E1" w:rsidP="000F62E1"/>
    <w:p w14:paraId="0D175AB8" w14:textId="5525D7CB" w:rsidR="000F62E1" w:rsidRPr="00B86117" w:rsidRDefault="000F62E1" w:rsidP="00B86117">
      <w:pPr>
        <w:jc w:val="both"/>
        <w:rPr>
          <w:rFonts w:asciiTheme="majorHAnsi" w:hAnsiTheme="majorHAnsi" w:cstheme="majorHAnsi"/>
          <w:sz w:val="24"/>
          <w:szCs w:val="24"/>
        </w:rPr>
      </w:pPr>
      <w:r w:rsidRPr="00B86117">
        <w:rPr>
          <w:rFonts w:asciiTheme="majorHAnsi" w:hAnsiTheme="majorHAnsi" w:cstheme="majorHAnsi"/>
          <w:sz w:val="24"/>
          <w:szCs w:val="24"/>
        </w:rPr>
        <w:lastRenderedPageBreak/>
        <w:t>Si la pièce en traction comprend des trous dans plus d’un plan, comme dans le cas d’une des cornières illustrées sur la figure 4.5</w:t>
      </w:r>
      <w:r w:rsidR="002F72A8">
        <w:rPr>
          <w:rStyle w:val="Appelnotedebasdep"/>
          <w:rFonts w:asciiTheme="majorHAnsi" w:hAnsiTheme="majorHAnsi" w:cstheme="majorHAnsi"/>
          <w:sz w:val="24"/>
          <w:szCs w:val="24"/>
        </w:rPr>
        <w:footnoteReference w:id="11"/>
      </w:r>
      <w:r w:rsidRPr="00B86117">
        <w:rPr>
          <w:rFonts w:asciiTheme="majorHAnsi" w:hAnsiTheme="majorHAnsi" w:cstheme="majorHAnsi"/>
          <w:sz w:val="24"/>
          <w:szCs w:val="24"/>
        </w:rPr>
        <w:t>, il suffit de déplier la section et d’appliquer les équations précédentes, en considérant les ajustements indiqués sur la figure 4.7 pour le calcul de la largeur brute (</w:t>
      </w:r>
      <w:proofErr w:type="spellStart"/>
      <w:r w:rsidRPr="00B86117">
        <w:rPr>
          <w:rFonts w:asciiTheme="majorHAnsi" w:hAnsiTheme="majorHAnsi" w:cstheme="majorHAnsi"/>
          <w:sz w:val="24"/>
          <w:szCs w:val="24"/>
        </w:rPr>
        <w:t>w</w:t>
      </w:r>
      <w:r w:rsidRPr="00B86117">
        <w:rPr>
          <w:rFonts w:asciiTheme="majorHAnsi" w:hAnsiTheme="majorHAnsi" w:cstheme="majorHAnsi"/>
          <w:sz w:val="24"/>
          <w:szCs w:val="24"/>
          <w:vertAlign w:val="subscript"/>
        </w:rPr>
        <w:t>g</w:t>
      </w:r>
      <w:proofErr w:type="spellEnd"/>
      <w:r w:rsidRPr="00B86117">
        <w:rPr>
          <w:rFonts w:asciiTheme="majorHAnsi" w:hAnsiTheme="majorHAnsi" w:cstheme="majorHAnsi"/>
          <w:sz w:val="24"/>
          <w:szCs w:val="24"/>
        </w:rPr>
        <w:t>) et de l’écartement (g</w:t>
      </w:r>
      <w:r w:rsidRPr="00B86117">
        <w:rPr>
          <w:rFonts w:asciiTheme="majorHAnsi" w:hAnsiTheme="majorHAnsi" w:cstheme="majorHAnsi"/>
          <w:sz w:val="24"/>
          <w:szCs w:val="24"/>
          <w:vertAlign w:val="subscript"/>
        </w:rPr>
        <w:t>4</w:t>
      </w:r>
      <w:r w:rsidRPr="00B86117">
        <w:rPr>
          <w:rFonts w:asciiTheme="majorHAnsi" w:hAnsiTheme="majorHAnsi" w:cstheme="majorHAnsi"/>
          <w:sz w:val="24"/>
          <w:szCs w:val="24"/>
        </w:rPr>
        <w:t>) des trous.</w:t>
      </w:r>
    </w:p>
    <w:p w14:paraId="53FFED3B" w14:textId="45691FD3" w:rsidR="000F62E1" w:rsidRPr="00B86117" w:rsidRDefault="000F62E1" w:rsidP="00B86117">
      <w:pPr>
        <w:jc w:val="both"/>
        <w:rPr>
          <w:rFonts w:asciiTheme="majorHAnsi" w:hAnsiTheme="majorHAnsi" w:cstheme="majorHAnsi"/>
          <w:sz w:val="24"/>
          <w:szCs w:val="24"/>
        </w:rPr>
      </w:pPr>
      <w:r w:rsidRPr="00B86117">
        <w:rPr>
          <w:rFonts w:asciiTheme="majorHAnsi" w:hAnsiTheme="majorHAnsi" w:cstheme="majorHAnsi"/>
          <w:sz w:val="24"/>
          <w:szCs w:val="24"/>
        </w:rPr>
        <w:t xml:space="preserve">Lorsque </w:t>
      </w:r>
      <w:r w:rsidRPr="00B86117">
        <w:rPr>
          <w:rFonts w:asciiTheme="majorHAnsi" w:hAnsiTheme="majorHAnsi" w:cstheme="majorHAnsi"/>
          <w:i/>
          <w:sz w:val="24"/>
          <w:szCs w:val="24"/>
        </w:rPr>
        <w:t>n</w:t>
      </w:r>
      <w:r w:rsidRPr="00B86117">
        <w:rPr>
          <w:rFonts w:asciiTheme="majorHAnsi" w:hAnsiTheme="majorHAnsi" w:cstheme="majorHAnsi"/>
          <w:sz w:val="24"/>
          <w:szCs w:val="24"/>
        </w:rPr>
        <w:t xml:space="preserve"> boulons sont espacés de façon uniforme et sont disposés en forme de cercle pour résister à un torque, tel qu’illustré sur la figure 4.8</w:t>
      </w:r>
      <w:r w:rsidR="00280A8D">
        <w:rPr>
          <w:rFonts w:asciiTheme="majorHAnsi" w:hAnsiTheme="majorHAnsi" w:cstheme="majorHAnsi"/>
          <w:sz w:val="24"/>
          <w:szCs w:val="24"/>
        </w:rPr>
        <w:t xml:space="preserve"> (voir acétate 50)</w:t>
      </w:r>
      <w:r w:rsidRPr="00B86117">
        <w:rPr>
          <w:rFonts w:asciiTheme="majorHAnsi" w:hAnsiTheme="majorHAnsi" w:cstheme="majorHAnsi"/>
          <w:sz w:val="24"/>
          <w:szCs w:val="24"/>
        </w:rPr>
        <w:t xml:space="preserve">, l’aire nette de l’assemblage se calcule à l’aide de l’équation suivante, dans laquelle la constante 0,5 découle du critère de </w:t>
      </w:r>
      <w:proofErr w:type="spellStart"/>
      <w:r w:rsidRPr="00B86117">
        <w:rPr>
          <w:rFonts w:asciiTheme="majorHAnsi" w:hAnsiTheme="majorHAnsi" w:cstheme="majorHAnsi"/>
          <w:sz w:val="24"/>
          <w:szCs w:val="24"/>
        </w:rPr>
        <w:t>Tresca</w:t>
      </w:r>
      <w:proofErr w:type="spellEnd"/>
      <w:r w:rsidRPr="00B86117">
        <w:rPr>
          <w:rFonts w:asciiTheme="majorHAnsi" w:hAnsiTheme="majorHAnsi" w:cstheme="majorHAnsi"/>
          <w:sz w:val="24"/>
          <w:szCs w:val="24"/>
        </w:rPr>
        <w:t>, puisque le plan de rupture est sollicité en cisaillement :</w:t>
      </w:r>
    </w:p>
    <w:p w14:paraId="1C3CC69B" w14:textId="4831C68C" w:rsidR="000F62E1" w:rsidRPr="00B86117" w:rsidRDefault="005B0A3C" w:rsidP="00F845DC">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n</m:t>
            </m:r>
          </m:sub>
        </m:sSub>
        <m:r>
          <w:rPr>
            <w:rFonts w:ascii="Cambria Math" w:hAnsi="Cambria Math" w:cstheme="majorHAnsi"/>
            <w:sz w:val="24"/>
            <w:szCs w:val="24"/>
          </w:rPr>
          <m:t xml:space="preserve"> = 0,5*n*(p – </m:t>
        </m:r>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o</m:t>
            </m:r>
          </m:sub>
        </m:sSub>
        <m:r>
          <w:rPr>
            <w:rFonts w:ascii="Cambria Math" w:hAnsi="Cambria Math" w:cstheme="majorHAnsi"/>
            <w:sz w:val="24"/>
            <w:szCs w:val="24"/>
          </w:rPr>
          <m:t>)*t</m:t>
        </m:r>
      </m:oMath>
      <w:r w:rsidR="00B86117" w:rsidRPr="00B86117">
        <w:rPr>
          <w:rFonts w:asciiTheme="majorHAnsi" w:hAnsiTheme="majorHAnsi" w:cstheme="majorHAnsi"/>
          <w:sz w:val="24"/>
          <w:szCs w:val="24"/>
        </w:rPr>
        <w:tab/>
        <w:t xml:space="preserve"> </w:t>
      </w:r>
      <w:r w:rsidR="000F62E1" w:rsidRPr="00B86117">
        <w:rPr>
          <w:rFonts w:asciiTheme="majorHAnsi" w:hAnsiTheme="majorHAnsi" w:cstheme="majorHAnsi"/>
          <w:sz w:val="24"/>
          <w:szCs w:val="24"/>
        </w:rPr>
        <w:t>(4.11)</w:t>
      </w:r>
    </w:p>
    <w:p w14:paraId="629BD770" w14:textId="6CF6A8D5" w:rsidR="000F62E1" w:rsidRPr="00B86117" w:rsidRDefault="000F62E1" w:rsidP="00B86117">
      <w:pPr>
        <w:jc w:val="both"/>
        <w:rPr>
          <w:rFonts w:asciiTheme="majorHAnsi" w:hAnsiTheme="majorHAnsi" w:cstheme="majorHAnsi"/>
          <w:sz w:val="24"/>
          <w:szCs w:val="24"/>
        </w:rPr>
      </w:pPr>
      <w:r w:rsidRPr="00B86117">
        <w:rPr>
          <w:rFonts w:asciiTheme="majorHAnsi" w:hAnsiTheme="majorHAnsi" w:cstheme="majorHAnsi"/>
          <w:sz w:val="24"/>
          <w:szCs w:val="24"/>
        </w:rPr>
        <w:t>Il est mentionné, dans le commentaire de la référence (4.7</w:t>
      </w:r>
      <w:r w:rsidR="00280A8D">
        <w:rPr>
          <w:rStyle w:val="Appelnotedebasdep"/>
          <w:rFonts w:asciiTheme="majorHAnsi" w:hAnsiTheme="majorHAnsi" w:cstheme="majorHAnsi"/>
          <w:sz w:val="24"/>
          <w:szCs w:val="24"/>
        </w:rPr>
        <w:footnoteReference w:id="12"/>
      </w:r>
      <w:r w:rsidRPr="00B86117">
        <w:rPr>
          <w:rFonts w:asciiTheme="majorHAnsi" w:hAnsiTheme="majorHAnsi" w:cstheme="majorHAnsi"/>
          <w:sz w:val="24"/>
          <w:szCs w:val="24"/>
        </w:rPr>
        <w:t>), que le couple de résistance (M</w:t>
      </w:r>
      <w:r w:rsidRPr="00B86117">
        <w:rPr>
          <w:rFonts w:asciiTheme="majorHAnsi" w:hAnsiTheme="majorHAnsi" w:cstheme="majorHAnsi"/>
          <w:sz w:val="24"/>
          <w:szCs w:val="24"/>
          <w:vertAlign w:val="subscript"/>
        </w:rPr>
        <w:t>r</w:t>
      </w:r>
      <w:r w:rsidRPr="00B86117">
        <w:rPr>
          <w:rFonts w:asciiTheme="majorHAnsi" w:hAnsiTheme="majorHAnsi" w:cstheme="majorHAnsi"/>
          <w:sz w:val="24"/>
          <w:szCs w:val="24"/>
        </w:rPr>
        <w:t>) obtenu en multipliant A</w:t>
      </w:r>
      <w:r w:rsidRPr="00B86117">
        <w:rPr>
          <w:rFonts w:asciiTheme="majorHAnsi" w:hAnsiTheme="majorHAnsi" w:cstheme="majorHAnsi"/>
          <w:sz w:val="24"/>
          <w:szCs w:val="24"/>
          <w:vertAlign w:val="subscript"/>
        </w:rPr>
        <w:t>n</w:t>
      </w:r>
      <w:r w:rsidRPr="00B86117">
        <w:rPr>
          <w:rFonts w:asciiTheme="majorHAnsi" w:hAnsiTheme="majorHAnsi" w:cstheme="majorHAnsi"/>
          <w:sz w:val="24"/>
          <w:szCs w:val="24"/>
        </w:rPr>
        <w:t xml:space="preserve"> par la résistance ultime pondérée </w:t>
      </w:r>
      <w:proofErr w:type="spellStart"/>
      <w:r w:rsidR="00403E27" w:rsidRPr="00B86117">
        <w:rPr>
          <w:rFonts w:asciiTheme="majorHAnsi" w:hAnsiTheme="majorHAnsi" w:cstheme="majorHAnsi"/>
          <w:sz w:val="24"/>
          <w:szCs w:val="24"/>
        </w:rPr>
        <w:t>φ</w:t>
      </w:r>
      <w:r w:rsidRPr="00B86117">
        <w:rPr>
          <w:rFonts w:asciiTheme="majorHAnsi" w:hAnsiTheme="majorHAnsi" w:cstheme="majorHAnsi"/>
          <w:sz w:val="24"/>
          <w:szCs w:val="24"/>
          <w:vertAlign w:val="subscript"/>
        </w:rPr>
        <w:t>u</w:t>
      </w:r>
      <w:r w:rsidRPr="00B86117">
        <w:rPr>
          <w:rFonts w:asciiTheme="majorHAnsi" w:hAnsiTheme="majorHAnsi" w:cstheme="majorHAnsi"/>
          <w:sz w:val="24"/>
          <w:szCs w:val="24"/>
        </w:rPr>
        <w:t>F</w:t>
      </w:r>
      <w:r w:rsidR="00403E27" w:rsidRPr="00B86117">
        <w:rPr>
          <w:rFonts w:asciiTheme="majorHAnsi" w:hAnsiTheme="majorHAnsi" w:cstheme="majorHAnsi"/>
          <w:sz w:val="24"/>
          <w:szCs w:val="24"/>
          <w:vertAlign w:val="subscript"/>
        </w:rPr>
        <w:t>u</w:t>
      </w:r>
      <w:proofErr w:type="spellEnd"/>
      <w:r w:rsidR="00403E27" w:rsidRPr="00B86117">
        <w:rPr>
          <w:rFonts w:asciiTheme="majorHAnsi" w:hAnsiTheme="majorHAnsi" w:cstheme="majorHAnsi"/>
          <w:sz w:val="24"/>
          <w:szCs w:val="24"/>
          <w:vertAlign w:val="subscript"/>
        </w:rPr>
        <w:t xml:space="preserve"> </w:t>
      </w:r>
      <w:r w:rsidR="00403E27" w:rsidRPr="00B86117">
        <w:rPr>
          <w:rFonts w:asciiTheme="majorHAnsi" w:hAnsiTheme="majorHAnsi" w:cstheme="majorHAnsi"/>
          <w:sz w:val="24"/>
          <w:szCs w:val="24"/>
        </w:rPr>
        <w:t>e</w:t>
      </w:r>
      <w:r w:rsidRPr="00B86117">
        <w:rPr>
          <w:rFonts w:asciiTheme="majorHAnsi" w:hAnsiTheme="majorHAnsi" w:cstheme="majorHAnsi"/>
          <w:sz w:val="24"/>
          <w:szCs w:val="24"/>
        </w:rPr>
        <w:t>t le rayon R, est sécuritaire, tel que démontré par des essais.</w:t>
      </w:r>
    </w:p>
    <w:p w14:paraId="0FA4C732" w14:textId="77777777" w:rsidR="000F62E1" w:rsidRPr="00B86117" w:rsidRDefault="000F62E1" w:rsidP="00B86117">
      <w:pPr>
        <w:jc w:val="both"/>
        <w:rPr>
          <w:rFonts w:asciiTheme="majorHAnsi" w:hAnsiTheme="majorHAnsi" w:cstheme="majorHAnsi"/>
          <w:sz w:val="24"/>
          <w:szCs w:val="24"/>
        </w:rPr>
      </w:pPr>
      <w:r w:rsidRPr="00B86117">
        <w:rPr>
          <w:rFonts w:asciiTheme="majorHAnsi" w:hAnsiTheme="majorHAnsi" w:cstheme="majorHAnsi"/>
          <w:sz w:val="24"/>
          <w:szCs w:val="24"/>
        </w:rPr>
        <w:t>Un exemple de calcul de l’aire nette est présenté à la sous-section 4.6.1.</w:t>
      </w:r>
    </w:p>
    <w:p w14:paraId="5F42E159" w14:textId="3C09DE94" w:rsidR="00567F63" w:rsidRDefault="000F62E1" w:rsidP="00B86117">
      <w:pPr>
        <w:jc w:val="both"/>
        <w:rPr>
          <w:rFonts w:asciiTheme="majorHAnsi" w:hAnsiTheme="majorHAnsi" w:cstheme="majorHAnsi"/>
          <w:b/>
          <w:bCs/>
          <w:sz w:val="24"/>
          <w:szCs w:val="24"/>
        </w:rPr>
      </w:pPr>
      <w:r w:rsidRPr="00B86117">
        <w:rPr>
          <w:rFonts w:asciiTheme="majorHAnsi" w:hAnsiTheme="majorHAnsi" w:cstheme="majorHAnsi"/>
          <w:b/>
          <w:bCs/>
          <w:sz w:val="24"/>
          <w:szCs w:val="24"/>
        </w:rPr>
        <w:t>Figure 4.7 – Cornière en traction boulonnée sur les deux ailes</w:t>
      </w:r>
      <w:r w:rsidR="00EE5161">
        <w:rPr>
          <w:rFonts w:asciiTheme="majorHAnsi" w:hAnsiTheme="majorHAnsi" w:cstheme="majorHAnsi"/>
          <w:b/>
          <w:bCs/>
          <w:sz w:val="24"/>
          <w:szCs w:val="24"/>
        </w:rPr>
        <w:t xml:space="preserve"> (voir acétate)</w:t>
      </w:r>
    </w:p>
    <w:p w14:paraId="4895E1ED" w14:textId="77777777" w:rsidR="00B86117" w:rsidRDefault="00B86117">
      <w:pPr>
        <w:rPr>
          <w:rFonts w:asciiTheme="majorHAnsi" w:hAnsiTheme="majorHAnsi" w:cstheme="majorHAnsi"/>
          <w:b/>
          <w:bCs/>
          <w:sz w:val="24"/>
          <w:szCs w:val="24"/>
        </w:rPr>
      </w:pPr>
    </w:p>
    <w:p w14:paraId="388DC196" w14:textId="49EC4B36" w:rsidR="00EC61C3" w:rsidRDefault="00567F63" w:rsidP="00540479">
      <w:pPr>
        <w:pStyle w:val="Titre2"/>
      </w:pPr>
      <w:bookmarkStart w:id="27" w:name="_Toc127197377"/>
      <w:r>
        <w:t xml:space="preserve">Diapositive </w:t>
      </w:r>
      <w:r w:rsidR="00215E4D">
        <w:t>50</w:t>
      </w:r>
      <w:r>
        <w:t> :</w:t>
      </w:r>
      <w:bookmarkEnd w:id="27"/>
    </w:p>
    <w:p w14:paraId="38C38FB8" w14:textId="416D4BAD" w:rsidR="00567F63" w:rsidRDefault="00567F63" w:rsidP="00567F63"/>
    <w:p w14:paraId="483097FE" w14:textId="77777777" w:rsidR="00567F63" w:rsidRPr="00F845DC" w:rsidRDefault="00567F63" w:rsidP="00F845DC">
      <w:pPr>
        <w:jc w:val="both"/>
        <w:rPr>
          <w:rFonts w:asciiTheme="majorHAnsi" w:hAnsiTheme="majorHAnsi" w:cstheme="majorHAnsi"/>
          <w:sz w:val="24"/>
          <w:szCs w:val="24"/>
        </w:rPr>
      </w:pPr>
      <w:r w:rsidRPr="00F845DC">
        <w:rPr>
          <w:rFonts w:asciiTheme="majorHAnsi" w:hAnsiTheme="majorHAnsi" w:cstheme="majorHAnsi"/>
          <w:b/>
          <w:bCs/>
          <w:sz w:val="24"/>
          <w:szCs w:val="24"/>
        </w:rPr>
        <w:t>Aire de la section nette</w:t>
      </w:r>
    </w:p>
    <w:p w14:paraId="0B43C5B7" w14:textId="77777777" w:rsidR="00567F63" w:rsidRPr="00F845DC" w:rsidRDefault="00567F63" w:rsidP="00F845DC">
      <w:pPr>
        <w:jc w:val="both"/>
        <w:rPr>
          <w:rFonts w:asciiTheme="majorHAnsi" w:hAnsiTheme="majorHAnsi" w:cstheme="majorHAnsi"/>
          <w:sz w:val="24"/>
          <w:szCs w:val="24"/>
        </w:rPr>
      </w:pPr>
      <w:r w:rsidRPr="00F845DC">
        <w:rPr>
          <w:rFonts w:asciiTheme="majorHAnsi" w:hAnsiTheme="majorHAnsi" w:cstheme="majorHAnsi"/>
          <w:sz w:val="24"/>
          <w:szCs w:val="24"/>
        </w:rPr>
        <w:t>De façon générale, on définit l’aire de la section brute comme étant la somme du produit de la largeur (w) par l’épaisseur (t) de chacune des parois constituant la section :</w:t>
      </w:r>
    </w:p>
    <w:p w14:paraId="4204BA2C" w14:textId="4950484F" w:rsidR="00567F63" w:rsidRPr="00F845DC" w:rsidRDefault="005B0A3C" w:rsidP="00F845DC">
      <w:pPr>
        <w:jc w:val="both"/>
        <w:rPr>
          <w:rFonts w:asciiTheme="majorHAnsi" w:hAnsiTheme="majorHAnsi" w:cstheme="majorHAnsi"/>
          <w:sz w:val="24"/>
          <w:szCs w:val="24"/>
        </w:rPr>
      </w:pPr>
      <m:oMathPara>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g</m:t>
              </m:r>
            </m:sub>
          </m:sSub>
          <m:r>
            <w:rPr>
              <w:rFonts w:ascii="Cambria Math" w:hAnsi="Cambria Math" w:cstheme="majorHAnsi"/>
              <w:sz w:val="24"/>
              <w:szCs w:val="24"/>
            </w:rPr>
            <m:t xml:space="preserve"> = ∑w*t</m:t>
          </m:r>
        </m:oMath>
      </m:oMathPara>
    </w:p>
    <w:p w14:paraId="4A6708C5" w14:textId="1C96A49D" w:rsidR="00567F63" w:rsidRPr="00F845DC" w:rsidRDefault="00464A7B" w:rsidP="00F845DC">
      <w:pPr>
        <w:jc w:val="both"/>
        <w:rPr>
          <w:rFonts w:asciiTheme="majorHAnsi" w:hAnsiTheme="majorHAnsi" w:cstheme="majorHAnsi"/>
          <w:sz w:val="24"/>
          <w:szCs w:val="24"/>
        </w:rPr>
      </w:pPr>
      <w:r w:rsidRPr="00F845DC">
        <w:rPr>
          <w:rFonts w:asciiTheme="majorHAnsi" w:hAnsiTheme="majorHAnsi" w:cstheme="majorHAnsi"/>
          <w:sz w:val="24"/>
          <w:szCs w:val="24"/>
        </w:rPr>
        <w:t>S’il s’</w:t>
      </w:r>
      <w:r w:rsidR="00567F63" w:rsidRPr="00F845DC">
        <w:rPr>
          <w:rFonts w:asciiTheme="majorHAnsi" w:hAnsiTheme="majorHAnsi" w:cstheme="majorHAnsi"/>
          <w:sz w:val="24"/>
          <w:szCs w:val="24"/>
        </w:rPr>
        <w:t>agit d’une pièce de forme quelconque, comme le tube montré sur la figure 4.4a</w:t>
      </w:r>
      <w:r w:rsidR="0004629E">
        <w:rPr>
          <w:rStyle w:val="Appelnotedebasdep"/>
          <w:rFonts w:asciiTheme="majorHAnsi" w:hAnsiTheme="majorHAnsi" w:cstheme="majorHAnsi"/>
          <w:sz w:val="24"/>
          <w:szCs w:val="24"/>
        </w:rPr>
        <w:footnoteReference w:id="13"/>
      </w:r>
      <w:r w:rsidR="0004629E">
        <w:rPr>
          <w:rFonts w:asciiTheme="majorHAnsi" w:hAnsiTheme="majorHAnsi" w:cstheme="majorHAnsi"/>
          <w:sz w:val="24"/>
          <w:szCs w:val="24"/>
        </w:rPr>
        <w:t>,</w:t>
      </w:r>
      <w:r w:rsidR="00567F63" w:rsidRPr="00F845DC">
        <w:rPr>
          <w:rFonts w:asciiTheme="majorHAnsi" w:hAnsiTheme="majorHAnsi" w:cstheme="majorHAnsi"/>
          <w:sz w:val="24"/>
          <w:szCs w:val="24"/>
        </w:rPr>
        <w:t xml:space="preserve"> l’aire brute est, de toute évidence, égale à l’aire de la section.</w:t>
      </w:r>
    </w:p>
    <w:p w14:paraId="6DC83EC9" w14:textId="0378C6D5" w:rsidR="00567F63" w:rsidRPr="00F845DC" w:rsidRDefault="00464A7B" w:rsidP="00F845DC">
      <w:pPr>
        <w:jc w:val="both"/>
        <w:rPr>
          <w:rFonts w:asciiTheme="majorHAnsi" w:hAnsiTheme="majorHAnsi" w:cstheme="majorHAnsi"/>
          <w:sz w:val="24"/>
          <w:szCs w:val="24"/>
        </w:rPr>
      </w:pPr>
      <w:r w:rsidRPr="00F845DC">
        <w:rPr>
          <w:rFonts w:asciiTheme="majorHAnsi" w:hAnsiTheme="majorHAnsi" w:cstheme="majorHAnsi"/>
          <w:sz w:val="24"/>
          <w:szCs w:val="24"/>
        </w:rPr>
        <w:lastRenderedPageBreak/>
        <w:t>L’</w:t>
      </w:r>
      <w:r w:rsidR="00567F63" w:rsidRPr="00F845DC">
        <w:rPr>
          <w:rFonts w:asciiTheme="majorHAnsi" w:hAnsiTheme="majorHAnsi" w:cstheme="majorHAnsi"/>
          <w:sz w:val="24"/>
          <w:szCs w:val="24"/>
        </w:rPr>
        <w:t>aire de la section nette de la pièce (A</w:t>
      </w:r>
      <w:r w:rsidR="00567F63" w:rsidRPr="00F845DC">
        <w:rPr>
          <w:rFonts w:asciiTheme="majorHAnsi" w:hAnsiTheme="majorHAnsi" w:cstheme="majorHAnsi"/>
          <w:sz w:val="24"/>
          <w:szCs w:val="24"/>
          <w:vertAlign w:val="subscript"/>
        </w:rPr>
        <w:t>n</w:t>
      </w:r>
      <w:r w:rsidR="00567F63" w:rsidRPr="00F845DC">
        <w:rPr>
          <w:rFonts w:asciiTheme="majorHAnsi" w:hAnsiTheme="majorHAnsi" w:cstheme="majorHAnsi"/>
          <w:sz w:val="24"/>
          <w:szCs w:val="24"/>
        </w:rPr>
        <w:t>) est obtenue en faisant la somme des aires nettes (A</w:t>
      </w:r>
      <w:r w:rsidR="00567F63" w:rsidRPr="00F845DC">
        <w:rPr>
          <w:rFonts w:asciiTheme="majorHAnsi" w:hAnsiTheme="majorHAnsi" w:cstheme="majorHAnsi"/>
          <w:sz w:val="24"/>
          <w:szCs w:val="24"/>
          <w:vertAlign w:val="subscript"/>
        </w:rPr>
        <w:t>ni</w:t>
      </w:r>
      <w:r w:rsidR="00567F63" w:rsidRPr="00F845DC">
        <w:rPr>
          <w:rFonts w:asciiTheme="majorHAnsi" w:hAnsiTheme="majorHAnsi" w:cstheme="majorHAnsi"/>
          <w:sz w:val="24"/>
          <w:szCs w:val="24"/>
        </w:rPr>
        <w:t>) de chacune des parois situées le long d’une ligne potentielle de rupture passant ou non par les trous de boulons.</w:t>
      </w:r>
    </w:p>
    <w:p w14:paraId="361DA154" w14:textId="4CD31921" w:rsidR="00567F63" w:rsidRPr="00F845DC" w:rsidRDefault="005B0A3C" w:rsidP="00F845DC">
      <w:pPr>
        <w:jc w:val="both"/>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n</m:t>
            </m:r>
          </m:sub>
        </m:sSub>
        <m:r>
          <w:rPr>
            <w:rFonts w:ascii="Cambria Math" w:hAnsi="Cambria Math" w:cstheme="majorHAnsi"/>
            <w:sz w:val="24"/>
            <w:szCs w:val="24"/>
          </w:rPr>
          <m:t xml:space="preserve"> = ∑</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ni</m:t>
            </m:r>
          </m:sub>
        </m:sSub>
      </m:oMath>
      <w:r w:rsidR="00567F63" w:rsidRPr="00F845DC">
        <w:rPr>
          <w:rFonts w:asciiTheme="majorHAnsi" w:hAnsiTheme="majorHAnsi" w:cstheme="majorHAnsi"/>
          <w:sz w:val="24"/>
          <w:szCs w:val="24"/>
        </w:rPr>
        <w:tab/>
        <w:t>(4.6)</w:t>
      </w:r>
    </w:p>
    <w:p w14:paraId="16B86D32" w14:textId="77777777" w:rsidR="00464A7B" w:rsidRPr="00F845DC" w:rsidRDefault="00464A7B" w:rsidP="00F845DC">
      <w:pPr>
        <w:jc w:val="both"/>
        <w:rPr>
          <w:rFonts w:asciiTheme="majorHAnsi" w:hAnsiTheme="majorHAnsi" w:cstheme="majorHAnsi"/>
          <w:sz w:val="24"/>
          <w:szCs w:val="24"/>
        </w:rPr>
      </w:pPr>
    </w:p>
    <w:p w14:paraId="29C2D42E" w14:textId="1F33866B" w:rsidR="00567F63" w:rsidRPr="00F845DC" w:rsidRDefault="00567F63" w:rsidP="00F845DC">
      <w:pPr>
        <w:jc w:val="both"/>
        <w:rPr>
          <w:rFonts w:asciiTheme="majorHAnsi" w:hAnsiTheme="majorHAnsi" w:cstheme="majorHAnsi"/>
          <w:sz w:val="24"/>
          <w:szCs w:val="24"/>
        </w:rPr>
      </w:pPr>
      <w:r w:rsidRPr="00F845DC">
        <w:rPr>
          <w:rFonts w:asciiTheme="majorHAnsi" w:hAnsiTheme="majorHAnsi" w:cstheme="majorHAnsi"/>
          <w:sz w:val="24"/>
          <w:szCs w:val="24"/>
        </w:rPr>
        <w:t>L’aire nette d’une paroi sollicitée en traction, c’est-à-dire dont le plan est perpendiculaire à l’axe de l’effort de traction, est calculée avec l’équation suivante :</w:t>
      </w:r>
    </w:p>
    <w:p w14:paraId="3252B92F" w14:textId="05579B26" w:rsidR="00567F63" w:rsidRPr="00F845DC" w:rsidRDefault="005B0A3C" w:rsidP="00F845DC">
      <w:pPr>
        <w:jc w:val="both"/>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n</m:t>
            </m:r>
          </m:sub>
        </m:sSub>
        <m:r>
          <w:rPr>
            <w:rFonts w:ascii="Cambria Math" w:hAnsi="Cambria Math" w:cstheme="majorHAnsi"/>
            <w:sz w:val="24"/>
            <w:szCs w:val="24"/>
          </w:rPr>
          <m:t xml:space="preserve"> = </m:t>
        </m:r>
        <m:sSub>
          <m:sSubPr>
            <m:ctrlPr>
              <w:rPr>
                <w:rFonts w:ascii="Cambria Math" w:hAnsi="Cambria Math" w:cstheme="majorHAnsi"/>
                <w:i/>
                <w:sz w:val="24"/>
                <w:szCs w:val="24"/>
              </w:rPr>
            </m:ctrlPr>
          </m:sSubPr>
          <m:e>
            <m:r>
              <w:rPr>
                <w:rFonts w:ascii="Cambria Math" w:hAnsi="Cambria Math" w:cstheme="majorHAnsi"/>
                <w:sz w:val="24"/>
                <w:szCs w:val="24"/>
              </w:rPr>
              <m:t>w</m:t>
            </m:r>
          </m:e>
          <m:sub>
            <m:r>
              <w:rPr>
                <w:rFonts w:ascii="Cambria Math" w:hAnsi="Cambria Math" w:cstheme="majorHAnsi"/>
                <w:sz w:val="24"/>
                <w:szCs w:val="24"/>
              </w:rPr>
              <m:t>n</m:t>
            </m:r>
          </m:sub>
        </m:sSub>
        <m:r>
          <w:rPr>
            <w:rFonts w:ascii="Cambria Math" w:hAnsi="Cambria Math" w:cstheme="majorHAnsi"/>
            <w:sz w:val="24"/>
            <w:szCs w:val="24"/>
          </w:rPr>
          <m:t>*t</m:t>
        </m:r>
      </m:oMath>
      <w:r w:rsidR="00B86117" w:rsidRPr="00F845DC">
        <w:rPr>
          <w:rFonts w:asciiTheme="majorHAnsi" w:hAnsiTheme="majorHAnsi" w:cstheme="majorHAnsi"/>
          <w:sz w:val="24"/>
          <w:szCs w:val="24"/>
        </w:rPr>
        <w:tab/>
        <w:t>(</w:t>
      </w:r>
      <w:r w:rsidR="00567F63" w:rsidRPr="00F845DC">
        <w:rPr>
          <w:rFonts w:asciiTheme="majorHAnsi" w:hAnsiTheme="majorHAnsi" w:cstheme="majorHAnsi"/>
          <w:sz w:val="24"/>
          <w:szCs w:val="24"/>
        </w:rPr>
        <w:t>4.7)</w:t>
      </w:r>
    </w:p>
    <w:p w14:paraId="2B8BBF0C" w14:textId="77777777" w:rsidR="00464A7B" w:rsidRPr="00F845DC" w:rsidRDefault="00464A7B" w:rsidP="00F845DC">
      <w:pPr>
        <w:jc w:val="both"/>
        <w:rPr>
          <w:rFonts w:asciiTheme="majorHAnsi" w:hAnsiTheme="majorHAnsi" w:cstheme="majorHAnsi"/>
          <w:sz w:val="24"/>
          <w:szCs w:val="24"/>
        </w:rPr>
      </w:pPr>
    </w:p>
    <w:p w14:paraId="2A971D10" w14:textId="077D12BE" w:rsidR="00567F63" w:rsidRPr="00F845DC" w:rsidRDefault="00567F63" w:rsidP="00F845DC">
      <w:pPr>
        <w:jc w:val="both"/>
        <w:rPr>
          <w:rFonts w:asciiTheme="majorHAnsi" w:hAnsiTheme="majorHAnsi" w:cstheme="majorHAnsi"/>
          <w:sz w:val="24"/>
          <w:szCs w:val="24"/>
        </w:rPr>
      </w:pPr>
      <w:r w:rsidRPr="00F845DC">
        <w:rPr>
          <w:rFonts w:asciiTheme="majorHAnsi" w:hAnsiTheme="majorHAnsi" w:cstheme="majorHAnsi"/>
          <w:sz w:val="24"/>
          <w:szCs w:val="24"/>
        </w:rPr>
        <w:t>Lorsque la section critique contient des segments inclinés par rapport à l’axe longitudinal de la pièce, comme c'est généralement le cas dans les assemblages dont les trous de boulons sont disposés en quinconce (figure 4.6</w:t>
      </w:r>
      <w:r w:rsidR="00A10D55">
        <w:rPr>
          <w:rFonts w:asciiTheme="majorHAnsi" w:hAnsiTheme="majorHAnsi" w:cstheme="majorHAnsi"/>
          <w:sz w:val="24"/>
          <w:szCs w:val="24"/>
        </w:rPr>
        <w:t xml:space="preserve"> – voir acétate</w:t>
      </w:r>
      <w:r w:rsidRPr="00F845DC">
        <w:rPr>
          <w:rFonts w:asciiTheme="majorHAnsi" w:hAnsiTheme="majorHAnsi" w:cstheme="majorHAnsi"/>
          <w:sz w:val="24"/>
          <w:szCs w:val="24"/>
        </w:rPr>
        <w:t>), la section nette dépend alors du pas ou espacement longitudinal des trous (s), et de l’écartement, ou espacement transversal des trous (g). L’aire nette d’un segment incliné se calcule à l’aide de l’équation suivante où la quantité s</w:t>
      </w:r>
      <w:r w:rsidRPr="00F845DC">
        <w:rPr>
          <w:rFonts w:asciiTheme="majorHAnsi" w:hAnsiTheme="majorHAnsi" w:cstheme="majorHAnsi"/>
          <w:sz w:val="24"/>
          <w:szCs w:val="24"/>
          <w:vertAlign w:val="superscript"/>
        </w:rPr>
        <w:t>2</w:t>
      </w:r>
      <w:r w:rsidRPr="00F845DC">
        <w:rPr>
          <w:rFonts w:asciiTheme="majorHAnsi" w:hAnsiTheme="majorHAnsi" w:cstheme="majorHAnsi"/>
          <w:sz w:val="24"/>
          <w:szCs w:val="24"/>
        </w:rPr>
        <w:t>/</w:t>
      </w:r>
      <w:r w:rsidR="00464A7B" w:rsidRPr="00F845DC">
        <w:rPr>
          <w:rFonts w:asciiTheme="majorHAnsi" w:hAnsiTheme="majorHAnsi" w:cstheme="majorHAnsi"/>
          <w:sz w:val="24"/>
          <w:szCs w:val="24"/>
        </w:rPr>
        <w:t>(</w:t>
      </w:r>
      <w:r w:rsidRPr="00F845DC">
        <w:rPr>
          <w:rFonts w:asciiTheme="majorHAnsi" w:hAnsiTheme="majorHAnsi" w:cstheme="majorHAnsi"/>
          <w:sz w:val="24"/>
          <w:szCs w:val="24"/>
        </w:rPr>
        <w:t>4</w:t>
      </w:r>
      <w:r w:rsidR="00464A7B" w:rsidRPr="00F845DC">
        <w:rPr>
          <w:rFonts w:asciiTheme="majorHAnsi" w:hAnsiTheme="majorHAnsi" w:cstheme="majorHAnsi"/>
          <w:sz w:val="24"/>
          <w:szCs w:val="24"/>
        </w:rPr>
        <w:t>*</w:t>
      </w:r>
      <w:r w:rsidRPr="00F845DC">
        <w:rPr>
          <w:rFonts w:asciiTheme="majorHAnsi" w:hAnsiTheme="majorHAnsi" w:cstheme="majorHAnsi"/>
          <w:sz w:val="24"/>
          <w:szCs w:val="24"/>
        </w:rPr>
        <w:t>g</w:t>
      </w:r>
      <w:r w:rsidR="00464A7B" w:rsidRPr="00F845DC">
        <w:rPr>
          <w:rFonts w:asciiTheme="majorHAnsi" w:hAnsiTheme="majorHAnsi" w:cstheme="majorHAnsi"/>
          <w:sz w:val="24"/>
          <w:szCs w:val="24"/>
        </w:rPr>
        <w:t>)</w:t>
      </w:r>
      <w:r w:rsidRPr="00F845DC">
        <w:rPr>
          <w:rFonts w:asciiTheme="majorHAnsi" w:hAnsiTheme="majorHAnsi" w:cstheme="majorHAnsi"/>
          <w:sz w:val="24"/>
          <w:szCs w:val="24"/>
        </w:rPr>
        <w:t xml:space="preserve"> est ajouté à la projection de la surface sur un plan perpendiculaire à l’axe de l’effort de traction : </w:t>
      </w:r>
    </w:p>
    <w:p w14:paraId="0242B241" w14:textId="6EDD0BB9" w:rsidR="00567F63" w:rsidRPr="00F845DC" w:rsidRDefault="005B0A3C" w:rsidP="002E52E3">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n</m:t>
            </m:r>
          </m:sub>
        </m:sSub>
        <m:r>
          <w:rPr>
            <w:rFonts w:ascii="Cambria Math" w:eastAsiaTheme="minorEastAsia" w:hAnsi="Cambria Math" w:cstheme="majorHAnsi"/>
            <w:sz w:val="24"/>
            <w:szCs w:val="24"/>
          </w:rPr>
          <m:t xml:space="preserve">= </m:t>
        </m:r>
        <m:sSubSup>
          <m:sSubSupPr>
            <m:ctrlPr>
              <w:rPr>
                <w:rFonts w:ascii="Cambria Math" w:eastAsiaTheme="minorEastAsia" w:hAnsi="Cambria Math" w:cstheme="majorHAnsi"/>
                <w:i/>
                <w:sz w:val="24"/>
                <w:szCs w:val="24"/>
                <w:lang w:val="en-CA"/>
              </w:rPr>
            </m:ctrlPr>
          </m:sSubSupPr>
          <m:e>
            <m:r>
              <w:rPr>
                <w:rFonts w:ascii="Cambria Math" w:eastAsiaTheme="minorEastAsia" w:hAnsi="Cambria Math" w:cstheme="majorHAnsi"/>
                <w:sz w:val="24"/>
                <w:szCs w:val="24"/>
                <w:lang w:val="en-CA"/>
              </w:rPr>
              <m:t>w</m:t>
            </m:r>
          </m:e>
          <m:sub>
            <m:r>
              <w:rPr>
                <w:rFonts w:ascii="Cambria Math" w:eastAsiaTheme="minorEastAsia" w:hAnsi="Cambria Math" w:cstheme="majorHAnsi"/>
                <w:sz w:val="24"/>
                <w:szCs w:val="24"/>
                <w:lang w:val="en-CA"/>
              </w:rPr>
              <m:t>n</m:t>
            </m:r>
          </m:sub>
          <m:sup>
            <m:r>
              <w:rPr>
                <w:rFonts w:ascii="Cambria Math" w:eastAsiaTheme="minorEastAsia" w:hAnsi="Cambria Math" w:cstheme="majorHAnsi"/>
                <w:sz w:val="24"/>
                <w:szCs w:val="24"/>
              </w:rPr>
              <m:t>'</m:t>
            </m:r>
          </m:sup>
        </m:sSubSup>
        <m:r>
          <w:rPr>
            <w:rFonts w:ascii="Cambria Math" w:eastAsiaTheme="minorEastAsia" w:hAnsi="Cambria Math" w:cstheme="majorHAnsi"/>
            <w:sz w:val="24"/>
            <w:szCs w:val="24"/>
          </w:rPr>
          <m:t>*</m:t>
        </m:r>
        <m:r>
          <w:rPr>
            <w:rFonts w:ascii="Cambria Math" w:eastAsiaTheme="minorEastAsia" w:hAnsi="Cambria Math" w:cstheme="majorHAnsi"/>
            <w:sz w:val="24"/>
            <w:szCs w:val="24"/>
            <w:lang w:val="en-CA"/>
          </w:rPr>
          <m:t>t</m:t>
        </m:r>
        <m:r>
          <w:rPr>
            <w:rFonts w:ascii="Cambria Math" w:eastAsiaTheme="minorEastAsia" w:hAnsi="Cambria Math" w:cstheme="majorHAnsi"/>
            <w:sz w:val="24"/>
            <w:szCs w:val="24"/>
          </w:rPr>
          <m:t>=</m:t>
        </m:r>
        <m:r>
          <w:rPr>
            <w:rFonts w:ascii="Cambria Math" w:eastAsiaTheme="minorEastAsia" w:hAnsi="Cambria Math" w:cstheme="majorHAnsi"/>
            <w:sz w:val="24"/>
            <w:szCs w:val="24"/>
            <w:lang w:val="en-CA"/>
          </w:rPr>
          <m:t>t</m:t>
        </m:r>
        <m:r>
          <w:rPr>
            <w:rFonts w:ascii="Cambria Math" w:eastAsiaTheme="minorEastAsia" w:hAnsi="Cambria Math" w:cstheme="majorHAnsi"/>
            <w:sz w:val="24"/>
            <w:szCs w:val="24"/>
          </w:rPr>
          <m:t>*</m:t>
        </m:r>
        <m:d>
          <m:dPr>
            <m:ctrlPr>
              <w:rPr>
                <w:rFonts w:ascii="Cambria Math" w:eastAsiaTheme="minorEastAsia" w:hAnsi="Cambria Math" w:cstheme="majorHAnsi"/>
                <w:i/>
                <w:sz w:val="24"/>
                <w:szCs w:val="24"/>
              </w:rPr>
            </m:ctrlPr>
          </m:dPr>
          <m:e>
            <m:sSub>
              <m:sSubPr>
                <m:ctrlPr>
                  <w:rPr>
                    <w:rFonts w:ascii="Cambria Math" w:eastAsiaTheme="minorEastAsia" w:hAnsi="Cambria Math" w:cstheme="majorHAnsi"/>
                    <w:i/>
                    <w:sz w:val="24"/>
                    <w:szCs w:val="24"/>
                    <w:lang w:val="en-CA"/>
                  </w:rPr>
                </m:ctrlPr>
              </m:sSubPr>
              <m:e>
                <m:r>
                  <w:rPr>
                    <w:rFonts w:ascii="Cambria Math" w:eastAsiaTheme="minorEastAsia" w:hAnsi="Cambria Math" w:cstheme="majorHAnsi"/>
                    <w:sz w:val="24"/>
                    <w:szCs w:val="24"/>
                    <w:lang w:val="en-CA"/>
                  </w:rPr>
                  <m:t>w</m:t>
                </m:r>
              </m:e>
              <m:sub>
                <m:r>
                  <w:rPr>
                    <w:rFonts w:ascii="Cambria Math" w:eastAsiaTheme="minorEastAsia" w:hAnsi="Cambria Math" w:cstheme="majorHAnsi"/>
                    <w:sz w:val="24"/>
                    <w:szCs w:val="24"/>
                    <w:lang w:val="en-CA"/>
                  </w:rPr>
                  <m:t>n</m:t>
                </m:r>
              </m:sub>
            </m:sSub>
            <m:r>
              <w:rPr>
                <w:rFonts w:ascii="Cambria Math" w:eastAsiaTheme="minorEastAsia" w:hAnsi="Cambria Math" w:cstheme="majorHAnsi"/>
                <w:sz w:val="24"/>
                <w:szCs w:val="24"/>
              </w:rPr>
              <m:t xml:space="preserve">+ </m:t>
            </m:r>
            <m:f>
              <m:fPr>
                <m:ctrlPr>
                  <w:rPr>
                    <w:rFonts w:ascii="Cambria Math" w:eastAsiaTheme="minorEastAsia" w:hAnsi="Cambria Math" w:cstheme="majorHAnsi"/>
                    <w:i/>
                    <w:sz w:val="24"/>
                    <w:szCs w:val="24"/>
                    <w:lang w:val="en-CA"/>
                  </w:rPr>
                </m:ctrlPr>
              </m:fPr>
              <m:num>
                <m:sSup>
                  <m:sSupPr>
                    <m:ctrlPr>
                      <w:rPr>
                        <w:rFonts w:ascii="Cambria Math" w:eastAsiaTheme="minorEastAsia" w:hAnsi="Cambria Math" w:cstheme="majorHAnsi"/>
                        <w:i/>
                        <w:sz w:val="24"/>
                        <w:szCs w:val="24"/>
                        <w:lang w:val="en-CA"/>
                      </w:rPr>
                    </m:ctrlPr>
                  </m:sSupPr>
                  <m:e>
                    <m:r>
                      <w:rPr>
                        <w:rFonts w:ascii="Cambria Math" w:eastAsiaTheme="minorEastAsia" w:hAnsi="Cambria Math" w:cstheme="majorHAnsi"/>
                        <w:sz w:val="24"/>
                        <w:szCs w:val="24"/>
                        <w:lang w:val="en-CA"/>
                      </w:rPr>
                      <m:t>s</m:t>
                    </m:r>
                  </m:e>
                  <m:sup>
                    <m:r>
                      <w:rPr>
                        <w:rFonts w:ascii="Cambria Math" w:eastAsiaTheme="minorEastAsia" w:hAnsi="Cambria Math" w:cstheme="majorHAnsi"/>
                        <w:sz w:val="24"/>
                        <w:szCs w:val="24"/>
                      </w:rPr>
                      <m:t>2</m:t>
                    </m:r>
                  </m:sup>
                </m:sSup>
              </m:num>
              <m:den>
                <m:r>
                  <w:rPr>
                    <w:rFonts w:ascii="Cambria Math" w:eastAsiaTheme="minorEastAsia" w:hAnsi="Cambria Math" w:cstheme="majorHAnsi"/>
                    <w:sz w:val="24"/>
                    <w:szCs w:val="24"/>
                  </w:rPr>
                  <m:t>4</m:t>
                </m:r>
                <m:r>
                  <w:rPr>
                    <w:rFonts w:ascii="Cambria Math" w:eastAsiaTheme="minorEastAsia" w:hAnsi="Cambria Math" w:cstheme="majorHAnsi"/>
                    <w:sz w:val="24"/>
                    <w:szCs w:val="24"/>
                    <w:lang w:val="en-CA"/>
                  </w:rPr>
                  <m:t>g</m:t>
                </m:r>
              </m:den>
            </m:f>
          </m:e>
        </m:d>
        <m:r>
          <w:rPr>
            <w:rFonts w:ascii="Cambria Math" w:eastAsiaTheme="minorEastAsia" w:hAnsi="Cambria Math" w:cstheme="majorHAnsi"/>
            <w:sz w:val="24"/>
            <w:szCs w:val="24"/>
          </w:rPr>
          <m:t xml:space="preserve"> </m:t>
        </m:r>
      </m:oMath>
      <w:r w:rsidR="00567F63" w:rsidRPr="00F845DC">
        <w:rPr>
          <w:rFonts w:asciiTheme="majorHAnsi" w:hAnsiTheme="majorHAnsi" w:cstheme="majorHAnsi"/>
          <w:sz w:val="24"/>
          <w:szCs w:val="24"/>
        </w:rPr>
        <w:t>(4.8)</w:t>
      </w:r>
    </w:p>
    <w:p w14:paraId="606079FD" w14:textId="77777777" w:rsidR="00464A7B" w:rsidRPr="00F845DC" w:rsidRDefault="00464A7B" w:rsidP="00F845DC">
      <w:pPr>
        <w:jc w:val="both"/>
        <w:rPr>
          <w:rFonts w:asciiTheme="majorHAnsi" w:hAnsiTheme="majorHAnsi" w:cstheme="majorHAnsi"/>
          <w:sz w:val="24"/>
          <w:szCs w:val="24"/>
        </w:rPr>
      </w:pPr>
    </w:p>
    <w:p w14:paraId="53BD0702" w14:textId="53EE07FF" w:rsidR="00567F63" w:rsidRPr="00F845DC" w:rsidRDefault="00567F63" w:rsidP="00F845DC">
      <w:pPr>
        <w:jc w:val="both"/>
        <w:rPr>
          <w:rFonts w:asciiTheme="majorHAnsi" w:hAnsiTheme="majorHAnsi" w:cstheme="majorHAnsi"/>
          <w:sz w:val="24"/>
          <w:szCs w:val="24"/>
        </w:rPr>
      </w:pPr>
      <w:r w:rsidRPr="00F845DC">
        <w:rPr>
          <w:rFonts w:asciiTheme="majorHAnsi" w:hAnsiTheme="majorHAnsi" w:cstheme="majorHAnsi"/>
          <w:sz w:val="24"/>
          <w:szCs w:val="24"/>
        </w:rPr>
        <w:t xml:space="preserve">La ligne de rupture passant par les boulons disposés en quinconce risque </w:t>
      </w:r>
      <w:r w:rsidR="00B86117" w:rsidRPr="00F845DC">
        <w:rPr>
          <w:rFonts w:asciiTheme="majorHAnsi" w:hAnsiTheme="majorHAnsi" w:cstheme="majorHAnsi"/>
          <w:sz w:val="24"/>
          <w:szCs w:val="24"/>
        </w:rPr>
        <w:t xml:space="preserve">d’être critique lorsque </w:t>
      </w:r>
      <m:oMath>
        <m:sSup>
          <m:sSupPr>
            <m:ctrlPr>
              <w:rPr>
                <w:rFonts w:ascii="Cambria Math" w:hAnsi="Cambria Math" w:cstheme="majorHAnsi"/>
                <w:i/>
                <w:sz w:val="24"/>
                <w:szCs w:val="24"/>
              </w:rPr>
            </m:ctrlPr>
          </m:sSupPr>
          <m:e>
            <m:r>
              <w:rPr>
                <w:rFonts w:ascii="Cambria Math" w:hAnsi="Cambria Math" w:cstheme="majorHAnsi"/>
                <w:sz w:val="24"/>
                <w:szCs w:val="24"/>
              </w:rPr>
              <m:t>s</m:t>
            </m:r>
          </m:e>
          <m:sup>
            <m:r>
              <w:rPr>
                <w:rFonts w:ascii="Cambria Math" w:hAnsi="Cambria Math" w:cstheme="majorHAnsi"/>
                <w:sz w:val="24"/>
                <w:szCs w:val="24"/>
              </w:rPr>
              <m:t>2</m:t>
            </m:r>
          </m:sup>
        </m:sSup>
        <m:r>
          <w:rPr>
            <w:rFonts w:ascii="Cambria Math" w:hAnsi="Cambria Math" w:cstheme="majorHAnsi"/>
            <w:sz w:val="24"/>
            <w:szCs w:val="24"/>
          </w:rPr>
          <m:t>&lt; 2gd</m:t>
        </m:r>
      </m:oMath>
      <w:r w:rsidR="00B86117" w:rsidRPr="00F845DC">
        <w:rPr>
          <w:rFonts w:asciiTheme="majorHAnsi" w:eastAsiaTheme="minorEastAsia" w:hAnsiTheme="majorHAnsi" w:cstheme="majorHAnsi"/>
          <w:sz w:val="24"/>
          <w:szCs w:val="24"/>
        </w:rPr>
        <w:t>.</w:t>
      </w:r>
    </w:p>
    <w:p w14:paraId="7536798F" w14:textId="77777777" w:rsidR="00464A7B" w:rsidRPr="00F845DC" w:rsidRDefault="00464A7B" w:rsidP="00F845DC">
      <w:pPr>
        <w:jc w:val="both"/>
        <w:rPr>
          <w:rFonts w:asciiTheme="majorHAnsi" w:hAnsiTheme="majorHAnsi" w:cstheme="majorHAnsi"/>
          <w:b/>
          <w:bCs/>
          <w:sz w:val="24"/>
          <w:szCs w:val="24"/>
        </w:rPr>
      </w:pPr>
    </w:p>
    <w:p w14:paraId="15C2B5B1" w14:textId="2EE729AC" w:rsidR="00567F63" w:rsidRPr="00F845DC" w:rsidRDefault="00567F63" w:rsidP="00F845DC">
      <w:pPr>
        <w:jc w:val="both"/>
        <w:rPr>
          <w:rFonts w:asciiTheme="majorHAnsi" w:hAnsiTheme="majorHAnsi" w:cstheme="majorHAnsi"/>
          <w:sz w:val="24"/>
          <w:szCs w:val="24"/>
        </w:rPr>
      </w:pPr>
      <w:r w:rsidRPr="00F845DC">
        <w:rPr>
          <w:rFonts w:asciiTheme="majorHAnsi" w:hAnsiTheme="majorHAnsi" w:cstheme="majorHAnsi"/>
          <w:b/>
          <w:bCs/>
          <w:sz w:val="24"/>
          <w:szCs w:val="24"/>
        </w:rPr>
        <w:t>Figure 4.6 – Calcul de l’aire nette effective</w:t>
      </w:r>
    </w:p>
    <w:p w14:paraId="69C1093C" w14:textId="77777777" w:rsidR="00567F63" w:rsidRPr="00F845DC" w:rsidRDefault="00567F63" w:rsidP="00F845DC">
      <w:pPr>
        <w:jc w:val="both"/>
        <w:rPr>
          <w:rFonts w:asciiTheme="majorHAnsi" w:hAnsiTheme="majorHAnsi" w:cstheme="majorHAnsi"/>
          <w:sz w:val="24"/>
          <w:szCs w:val="24"/>
        </w:rPr>
      </w:pPr>
      <w:r w:rsidRPr="00F845DC">
        <w:rPr>
          <w:rFonts w:asciiTheme="majorHAnsi" w:hAnsiTheme="majorHAnsi" w:cstheme="majorHAnsi"/>
          <w:sz w:val="24"/>
          <w:szCs w:val="24"/>
        </w:rPr>
        <w:t>L’aire nette d’un segment sollicité en cisaillement pur, c’est-à-dire dont le plan est parallèle à l’axe de l’effort de traction, est obtenue de l’équation suivante :</w:t>
      </w:r>
    </w:p>
    <w:p w14:paraId="2D8C3D02" w14:textId="39E20456" w:rsidR="00567F63" w:rsidRPr="00F845DC" w:rsidRDefault="005B0A3C" w:rsidP="00F845DC">
      <w:pPr>
        <w:jc w:val="both"/>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n</m:t>
            </m:r>
          </m:sub>
        </m:sSub>
        <m:r>
          <w:rPr>
            <w:rFonts w:ascii="Cambria Math" w:hAnsi="Cambria Math" w:cstheme="majorHAnsi"/>
            <w:sz w:val="24"/>
            <w:szCs w:val="24"/>
          </w:rPr>
          <m:t>=0.5*</m:t>
        </m:r>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rPr>
              <m:t>n</m:t>
            </m:r>
          </m:sub>
        </m:sSub>
        <m:r>
          <w:rPr>
            <w:rFonts w:ascii="Cambria Math" w:hAnsi="Cambria Math" w:cstheme="majorHAnsi"/>
            <w:sz w:val="24"/>
            <w:szCs w:val="24"/>
          </w:rPr>
          <m:t xml:space="preserve">*t  </m:t>
        </m:r>
      </m:oMath>
      <w:r w:rsidR="00567F63" w:rsidRPr="00F845DC">
        <w:rPr>
          <w:rFonts w:asciiTheme="majorHAnsi" w:hAnsiTheme="majorHAnsi" w:cstheme="majorHAnsi"/>
          <w:sz w:val="24"/>
          <w:szCs w:val="24"/>
        </w:rPr>
        <w:t>(4.9)</w:t>
      </w:r>
    </w:p>
    <w:p w14:paraId="780D3304" w14:textId="150FFC4F" w:rsidR="00567F63" w:rsidRPr="00F845DC" w:rsidRDefault="00464A7B" w:rsidP="00F845DC">
      <w:pPr>
        <w:jc w:val="both"/>
        <w:rPr>
          <w:rFonts w:asciiTheme="majorHAnsi" w:hAnsiTheme="majorHAnsi" w:cstheme="majorHAnsi"/>
          <w:sz w:val="24"/>
          <w:szCs w:val="24"/>
        </w:rPr>
      </w:pPr>
      <w:r w:rsidRPr="00F845DC">
        <w:rPr>
          <w:rFonts w:asciiTheme="majorHAnsi" w:hAnsiTheme="majorHAnsi" w:cstheme="majorHAnsi"/>
          <w:sz w:val="24"/>
          <w:szCs w:val="24"/>
        </w:rPr>
        <w:lastRenderedPageBreak/>
        <w:t xml:space="preserve">La constante </w:t>
      </w:r>
      <w:r w:rsidRPr="00F845DC">
        <w:rPr>
          <w:rFonts w:asciiTheme="majorHAnsi" w:hAnsiTheme="majorHAnsi" w:cstheme="majorHAnsi"/>
          <w:i/>
          <w:sz w:val="24"/>
          <w:szCs w:val="24"/>
        </w:rPr>
        <w:t>0,5</w:t>
      </w:r>
      <w:r w:rsidRPr="00F845DC">
        <w:rPr>
          <w:rFonts w:asciiTheme="majorHAnsi" w:hAnsiTheme="majorHAnsi" w:cstheme="majorHAnsi"/>
          <w:sz w:val="24"/>
          <w:szCs w:val="24"/>
        </w:rPr>
        <w:t xml:space="preserve"> </w:t>
      </w:r>
      <w:r w:rsidR="00567F63" w:rsidRPr="00F845DC">
        <w:rPr>
          <w:rFonts w:asciiTheme="majorHAnsi" w:hAnsiTheme="majorHAnsi" w:cstheme="majorHAnsi"/>
          <w:sz w:val="24"/>
          <w:szCs w:val="24"/>
        </w:rPr>
        <w:t xml:space="preserve">découle </w:t>
      </w:r>
      <w:r w:rsidR="002E52E3">
        <w:rPr>
          <w:rFonts w:asciiTheme="majorHAnsi" w:hAnsiTheme="majorHAnsi" w:cstheme="majorHAnsi"/>
          <w:sz w:val="24"/>
          <w:szCs w:val="24"/>
        </w:rPr>
        <w:t xml:space="preserve">du critère de rupture de </w:t>
      </w:r>
      <w:proofErr w:type="spellStart"/>
      <w:r w:rsidR="002E52E3">
        <w:rPr>
          <w:rFonts w:asciiTheme="majorHAnsi" w:hAnsiTheme="majorHAnsi" w:cstheme="majorHAnsi"/>
          <w:sz w:val="24"/>
          <w:szCs w:val="24"/>
        </w:rPr>
        <w:t>Tresca</w:t>
      </w:r>
      <w:proofErr w:type="spellEnd"/>
      <w:r w:rsidR="00567F63" w:rsidRPr="00F845DC">
        <w:rPr>
          <w:rFonts w:asciiTheme="majorHAnsi" w:hAnsiTheme="majorHAnsi" w:cstheme="majorHAnsi"/>
          <w:sz w:val="24"/>
          <w:szCs w:val="24"/>
        </w:rPr>
        <w:t xml:space="preserve">. Cette valeur convient mieux aux structures d’aluminium que la constante </w:t>
      </w:r>
      <w:r w:rsidR="00567F63" w:rsidRPr="00F845DC">
        <w:rPr>
          <w:rFonts w:asciiTheme="majorHAnsi" w:hAnsiTheme="majorHAnsi" w:cstheme="majorHAnsi"/>
          <w:i/>
          <w:sz w:val="24"/>
          <w:szCs w:val="24"/>
        </w:rPr>
        <w:t>0,6</w:t>
      </w:r>
      <w:r w:rsidR="00567F63" w:rsidRPr="00F845DC">
        <w:rPr>
          <w:rFonts w:asciiTheme="majorHAnsi" w:hAnsiTheme="majorHAnsi" w:cstheme="majorHAnsi"/>
          <w:sz w:val="24"/>
          <w:szCs w:val="24"/>
        </w:rPr>
        <w:t xml:space="preserve">, qui résulte du critère de plasticité de </w:t>
      </w:r>
      <w:r w:rsidRPr="00F845DC">
        <w:rPr>
          <w:rFonts w:asciiTheme="majorHAnsi" w:hAnsiTheme="majorHAnsi" w:cstheme="majorHAnsi"/>
          <w:sz w:val="24"/>
          <w:szCs w:val="24"/>
        </w:rPr>
        <w:t>Von</w:t>
      </w:r>
      <w:r w:rsidR="00567F63" w:rsidRPr="00F845DC">
        <w:rPr>
          <w:rFonts w:asciiTheme="majorHAnsi" w:hAnsiTheme="majorHAnsi" w:cstheme="majorHAnsi"/>
          <w:sz w:val="24"/>
          <w:szCs w:val="24"/>
        </w:rPr>
        <w:t xml:space="preserve"> Mises util</w:t>
      </w:r>
      <w:r w:rsidR="002E52E3">
        <w:rPr>
          <w:rFonts w:asciiTheme="majorHAnsi" w:hAnsiTheme="majorHAnsi" w:cstheme="majorHAnsi"/>
          <w:sz w:val="24"/>
          <w:szCs w:val="24"/>
        </w:rPr>
        <w:t>isé dans les structures d’acier</w:t>
      </w:r>
      <w:r w:rsidR="00567F63" w:rsidRPr="00F845DC">
        <w:rPr>
          <w:rFonts w:asciiTheme="majorHAnsi" w:hAnsiTheme="majorHAnsi" w:cstheme="majorHAnsi"/>
          <w:sz w:val="24"/>
          <w:szCs w:val="24"/>
        </w:rPr>
        <w:t>.</w:t>
      </w:r>
    </w:p>
    <w:p w14:paraId="2D6B109F" w14:textId="7279EF26" w:rsidR="00567F63" w:rsidRPr="00F845DC" w:rsidRDefault="00567F63" w:rsidP="00F845DC">
      <w:pPr>
        <w:jc w:val="both"/>
        <w:rPr>
          <w:rFonts w:asciiTheme="majorHAnsi" w:hAnsiTheme="majorHAnsi" w:cstheme="majorHAnsi"/>
          <w:sz w:val="24"/>
          <w:szCs w:val="24"/>
        </w:rPr>
      </w:pPr>
      <w:r w:rsidRPr="00F845DC">
        <w:rPr>
          <w:rFonts w:asciiTheme="majorHAnsi" w:hAnsiTheme="majorHAnsi" w:cstheme="majorHAnsi"/>
          <w:sz w:val="24"/>
          <w:szCs w:val="24"/>
        </w:rPr>
        <w:t xml:space="preserve">Dans le calcul de </w:t>
      </w:r>
      <w:proofErr w:type="spellStart"/>
      <w:r w:rsidRPr="00F845DC">
        <w:rPr>
          <w:rFonts w:asciiTheme="majorHAnsi" w:hAnsiTheme="majorHAnsi" w:cstheme="majorHAnsi"/>
          <w:sz w:val="24"/>
          <w:szCs w:val="24"/>
        </w:rPr>
        <w:t>w</w:t>
      </w:r>
      <w:r w:rsidRPr="00F845DC">
        <w:rPr>
          <w:rFonts w:asciiTheme="majorHAnsi" w:hAnsiTheme="majorHAnsi" w:cstheme="majorHAnsi"/>
          <w:sz w:val="24"/>
          <w:szCs w:val="24"/>
          <w:vertAlign w:val="subscript"/>
        </w:rPr>
        <w:t>n</w:t>
      </w:r>
      <w:proofErr w:type="spellEnd"/>
      <w:r w:rsidRPr="00F845DC">
        <w:rPr>
          <w:rFonts w:asciiTheme="majorHAnsi" w:hAnsiTheme="majorHAnsi" w:cstheme="majorHAnsi"/>
          <w:sz w:val="24"/>
          <w:szCs w:val="24"/>
        </w:rPr>
        <w:t xml:space="preserve"> et s</w:t>
      </w:r>
      <w:r w:rsidRPr="00777F49">
        <w:rPr>
          <w:rFonts w:asciiTheme="majorHAnsi" w:hAnsiTheme="majorHAnsi" w:cstheme="majorHAnsi"/>
          <w:sz w:val="24"/>
          <w:szCs w:val="24"/>
          <w:vertAlign w:val="subscript"/>
        </w:rPr>
        <w:t>n</w:t>
      </w:r>
      <w:r w:rsidRPr="00F845DC">
        <w:rPr>
          <w:rFonts w:asciiTheme="majorHAnsi" w:hAnsiTheme="majorHAnsi" w:cstheme="majorHAnsi"/>
          <w:sz w:val="24"/>
          <w:szCs w:val="24"/>
        </w:rPr>
        <w:t xml:space="preserve"> (ou </w:t>
      </w:r>
      <w:proofErr w:type="spellStart"/>
      <w:r w:rsidRPr="00F845DC">
        <w:rPr>
          <w:rFonts w:asciiTheme="majorHAnsi" w:hAnsiTheme="majorHAnsi" w:cstheme="majorHAnsi"/>
          <w:sz w:val="24"/>
          <w:szCs w:val="24"/>
        </w:rPr>
        <w:t>p</w:t>
      </w:r>
      <w:r w:rsidR="00917F08" w:rsidRPr="00F845DC">
        <w:rPr>
          <w:rFonts w:asciiTheme="majorHAnsi" w:hAnsiTheme="majorHAnsi" w:cstheme="majorHAnsi"/>
          <w:sz w:val="24"/>
          <w:szCs w:val="24"/>
          <w:vertAlign w:val="subscript"/>
        </w:rPr>
        <w:t>n</w:t>
      </w:r>
      <w:proofErr w:type="spellEnd"/>
      <w:r w:rsidRPr="00F845DC">
        <w:rPr>
          <w:rFonts w:asciiTheme="majorHAnsi" w:hAnsiTheme="majorHAnsi" w:cstheme="majorHAnsi"/>
          <w:sz w:val="24"/>
          <w:szCs w:val="24"/>
        </w:rPr>
        <w:t xml:space="preserve"> voir la figure 4.7), il faut soustraire la largeur d</w:t>
      </w:r>
      <w:r w:rsidRPr="00F845DC">
        <w:rPr>
          <w:rFonts w:asciiTheme="majorHAnsi" w:hAnsiTheme="majorHAnsi" w:cstheme="majorHAnsi"/>
          <w:sz w:val="24"/>
          <w:szCs w:val="24"/>
          <w:vertAlign w:val="subscript"/>
        </w:rPr>
        <w:t>o</w:t>
      </w:r>
      <w:r w:rsidRPr="00F845DC">
        <w:rPr>
          <w:rFonts w:asciiTheme="majorHAnsi" w:hAnsiTheme="majorHAnsi" w:cstheme="majorHAnsi"/>
          <w:sz w:val="24"/>
          <w:szCs w:val="24"/>
        </w:rPr>
        <w:t xml:space="preserve"> de tous les trous ou portions de trous rencontrés le long d’une ligne de rupture.</w:t>
      </w:r>
    </w:p>
    <w:p w14:paraId="7F697A73" w14:textId="77777777" w:rsidR="00567F63" w:rsidRPr="00F845DC" w:rsidRDefault="00567F63" w:rsidP="00F845DC">
      <w:pPr>
        <w:jc w:val="both"/>
        <w:rPr>
          <w:rFonts w:asciiTheme="majorHAnsi" w:hAnsiTheme="majorHAnsi" w:cstheme="majorHAnsi"/>
          <w:sz w:val="24"/>
          <w:szCs w:val="24"/>
        </w:rPr>
      </w:pPr>
      <w:r w:rsidRPr="00F845DC">
        <w:rPr>
          <w:rFonts w:asciiTheme="majorHAnsi" w:hAnsiTheme="majorHAnsi" w:cstheme="majorHAnsi"/>
          <w:sz w:val="24"/>
          <w:szCs w:val="24"/>
        </w:rPr>
        <w:t>Le segment de longueur e, situé à l’extrémité de la pièce et mesuré dans la direction de la charge, est la pince longitudinale. Cette dernière doit être supérieure ou égale à 1,5 fois le diamètre du boulon (voir le chapitre VII). Lorsqu'une pièce sollicitée en traction se déchire le long d’un tel segment (les lignes 8-2 et 9-3 pour l’assemblage de la figure 4.6), l’aire à considérer dans les calculs est égale à :</w:t>
      </w:r>
    </w:p>
    <w:p w14:paraId="0C8B940D" w14:textId="1EE2E0C6" w:rsidR="00567F63" w:rsidRPr="00F845DC" w:rsidRDefault="005B0A3C" w:rsidP="00F845DC">
      <w:pPr>
        <w:jc w:val="both"/>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n</m:t>
            </m:r>
          </m:sub>
        </m:sSub>
        <m:r>
          <w:rPr>
            <w:rFonts w:ascii="Cambria Math" w:hAnsi="Cambria Math" w:cstheme="majorHAnsi"/>
            <w:sz w:val="24"/>
            <w:szCs w:val="24"/>
          </w:rPr>
          <m:t xml:space="preserve"> = 0,5*e*t</m:t>
        </m:r>
      </m:oMath>
      <w:r w:rsidR="00F845DC" w:rsidRPr="00F845DC">
        <w:rPr>
          <w:rFonts w:asciiTheme="majorHAnsi" w:hAnsiTheme="majorHAnsi" w:cstheme="majorHAnsi"/>
          <w:sz w:val="24"/>
          <w:szCs w:val="24"/>
        </w:rPr>
        <w:t xml:space="preserve">  </w:t>
      </w:r>
      <w:r w:rsidR="00567F63" w:rsidRPr="00F845DC">
        <w:rPr>
          <w:rFonts w:asciiTheme="majorHAnsi" w:hAnsiTheme="majorHAnsi" w:cstheme="majorHAnsi"/>
          <w:sz w:val="24"/>
          <w:szCs w:val="24"/>
        </w:rPr>
        <w:t>(4.10)</w:t>
      </w:r>
    </w:p>
    <w:p w14:paraId="61BB7D61" w14:textId="35E7306B" w:rsidR="00567F63" w:rsidRPr="00F845DC" w:rsidRDefault="00567F63" w:rsidP="00F845DC">
      <w:pPr>
        <w:jc w:val="both"/>
        <w:rPr>
          <w:rFonts w:asciiTheme="majorHAnsi" w:hAnsiTheme="majorHAnsi" w:cstheme="majorHAnsi"/>
          <w:sz w:val="24"/>
          <w:szCs w:val="24"/>
        </w:rPr>
      </w:pPr>
      <w:r w:rsidRPr="00F845DC">
        <w:rPr>
          <w:rFonts w:asciiTheme="majorHAnsi" w:hAnsiTheme="majorHAnsi" w:cstheme="majorHAnsi"/>
          <w:sz w:val="24"/>
          <w:szCs w:val="24"/>
        </w:rPr>
        <w:t>Puisque la déchirure se produit dans un plan adjacent au boulon, tel qu’illustré sur la figure 4.6, on n’a pas à soustraire la moitié du diamètre du trou de la longu</w:t>
      </w:r>
      <w:r w:rsidR="00BF0395" w:rsidRPr="00F845DC">
        <w:rPr>
          <w:rFonts w:asciiTheme="majorHAnsi" w:hAnsiTheme="majorHAnsi" w:cstheme="majorHAnsi"/>
          <w:sz w:val="24"/>
          <w:szCs w:val="24"/>
        </w:rPr>
        <w:t>eur de la pince (e)</w:t>
      </w:r>
      <w:r w:rsidRPr="00F845DC">
        <w:rPr>
          <w:rFonts w:asciiTheme="majorHAnsi" w:hAnsiTheme="majorHAnsi" w:cstheme="majorHAnsi"/>
          <w:sz w:val="24"/>
          <w:szCs w:val="24"/>
        </w:rPr>
        <w:t>.</w:t>
      </w:r>
    </w:p>
    <w:p w14:paraId="18FD10C7" w14:textId="4FC3DF71" w:rsidR="002D4DC4" w:rsidRPr="00F845DC" w:rsidRDefault="00567F63" w:rsidP="00F845DC">
      <w:pPr>
        <w:jc w:val="both"/>
        <w:rPr>
          <w:rFonts w:asciiTheme="majorHAnsi" w:hAnsiTheme="majorHAnsi" w:cstheme="majorHAnsi"/>
          <w:sz w:val="24"/>
          <w:szCs w:val="24"/>
        </w:rPr>
      </w:pPr>
      <w:r w:rsidRPr="00F845DC">
        <w:rPr>
          <w:rFonts w:asciiTheme="majorHAnsi" w:hAnsiTheme="majorHAnsi" w:cstheme="majorHAnsi"/>
          <w:sz w:val="24"/>
          <w:szCs w:val="24"/>
        </w:rPr>
        <w:t>La valeur de A</w:t>
      </w:r>
      <w:r w:rsidRPr="00F845DC">
        <w:rPr>
          <w:rFonts w:asciiTheme="majorHAnsi" w:hAnsiTheme="majorHAnsi" w:cstheme="majorHAnsi"/>
          <w:sz w:val="24"/>
          <w:szCs w:val="24"/>
          <w:vertAlign w:val="subscript"/>
        </w:rPr>
        <w:t>n</w:t>
      </w:r>
      <w:r w:rsidRPr="00F845DC">
        <w:rPr>
          <w:rFonts w:asciiTheme="majorHAnsi" w:hAnsiTheme="majorHAnsi" w:cstheme="majorHAnsi"/>
          <w:sz w:val="24"/>
          <w:szCs w:val="24"/>
        </w:rPr>
        <w:t xml:space="preserve"> retenue pour le calcul de la résistance à la traction de la pièce, est la plus petite des valeurs calculées considérant toutes les lignes de rupture. Pour l’exemple de la figure 4.6, ce sera la plus petite valeur de A</w:t>
      </w:r>
      <w:r w:rsidRPr="00F845DC">
        <w:rPr>
          <w:rFonts w:asciiTheme="majorHAnsi" w:hAnsiTheme="majorHAnsi" w:cstheme="majorHAnsi"/>
          <w:sz w:val="24"/>
          <w:szCs w:val="24"/>
          <w:vertAlign w:val="subscript"/>
        </w:rPr>
        <w:t>n</w:t>
      </w:r>
      <w:r w:rsidRPr="00F845DC">
        <w:rPr>
          <w:rFonts w:asciiTheme="majorHAnsi" w:hAnsiTheme="majorHAnsi" w:cstheme="majorHAnsi"/>
          <w:sz w:val="24"/>
          <w:szCs w:val="24"/>
        </w:rPr>
        <w:t xml:space="preserve"> obtenue pour chacune des cinq lignes considérées.</w:t>
      </w:r>
    </w:p>
    <w:p w14:paraId="4FB317FE" w14:textId="77777777" w:rsidR="00E506EF" w:rsidRDefault="00E506EF">
      <w:pPr>
        <w:rPr>
          <w:rFonts w:asciiTheme="majorHAnsi" w:hAnsiTheme="majorHAnsi" w:cstheme="majorHAnsi"/>
          <w:sz w:val="24"/>
          <w:szCs w:val="24"/>
        </w:rPr>
      </w:pPr>
    </w:p>
    <w:p w14:paraId="60F5C643" w14:textId="0034EC61" w:rsidR="00567F63" w:rsidRDefault="002D4DC4" w:rsidP="00540479">
      <w:pPr>
        <w:pStyle w:val="Titre2"/>
      </w:pPr>
      <w:bookmarkStart w:id="28" w:name="_Toc127197378"/>
      <w:r>
        <w:t xml:space="preserve">Diapositive </w:t>
      </w:r>
      <w:r w:rsidR="006775E3">
        <w:t>5</w:t>
      </w:r>
      <w:r w:rsidR="00215E4D">
        <w:t>1</w:t>
      </w:r>
      <w:r>
        <w:t> :</w:t>
      </w:r>
      <w:bookmarkEnd w:id="28"/>
    </w:p>
    <w:p w14:paraId="605565F7" w14:textId="47359A56" w:rsidR="002D4DC4" w:rsidRDefault="002D4DC4" w:rsidP="002D4DC4"/>
    <w:p w14:paraId="1ABBEDE4" w14:textId="33D8FC8E" w:rsidR="002D4DC4" w:rsidRPr="00E506EF" w:rsidRDefault="002D4DC4" w:rsidP="00E506EF">
      <w:pPr>
        <w:jc w:val="both"/>
        <w:rPr>
          <w:rFonts w:asciiTheme="majorHAnsi" w:hAnsiTheme="majorHAnsi" w:cstheme="majorHAnsi"/>
          <w:sz w:val="24"/>
          <w:szCs w:val="24"/>
        </w:rPr>
      </w:pPr>
      <w:r w:rsidRPr="00E506EF">
        <w:rPr>
          <w:rFonts w:asciiTheme="majorHAnsi" w:hAnsiTheme="majorHAnsi" w:cstheme="majorHAnsi"/>
          <w:sz w:val="24"/>
          <w:szCs w:val="24"/>
        </w:rPr>
        <w:t xml:space="preserve">Lorsque </w:t>
      </w:r>
      <w:r w:rsidRPr="00E506EF">
        <w:rPr>
          <w:rFonts w:asciiTheme="majorHAnsi" w:hAnsiTheme="majorHAnsi" w:cstheme="majorHAnsi"/>
          <w:i/>
          <w:sz w:val="24"/>
          <w:szCs w:val="24"/>
        </w:rPr>
        <w:t>n</w:t>
      </w:r>
      <w:r w:rsidRPr="00E506EF">
        <w:rPr>
          <w:rFonts w:asciiTheme="majorHAnsi" w:hAnsiTheme="majorHAnsi" w:cstheme="majorHAnsi"/>
          <w:sz w:val="24"/>
          <w:szCs w:val="24"/>
        </w:rPr>
        <w:t xml:space="preserve"> boulons sont espacés de façon uniforme et sont disposés en forme de cercle pour résister à un torque, tel qu’illustré sur la figure 4.8</w:t>
      </w:r>
      <w:r w:rsidR="00695488">
        <w:rPr>
          <w:rFonts w:asciiTheme="majorHAnsi" w:hAnsiTheme="majorHAnsi" w:cstheme="majorHAnsi"/>
          <w:sz w:val="24"/>
          <w:szCs w:val="24"/>
        </w:rPr>
        <w:t xml:space="preserve"> (voir acétate)</w:t>
      </w:r>
      <w:r w:rsidRPr="00E506EF">
        <w:rPr>
          <w:rFonts w:asciiTheme="majorHAnsi" w:hAnsiTheme="majorHAnsi" w:cstheme="majorHAnsi"/>
          <w:sz w:val="24"/>
          <w:szCs w:val="24"/>
        </w:rPr>
        <w:t xml:space="preserve">, l’aire nette de l’assemblage se calcule à l’aide de l’équation suivante, dans laquelle la constante </w:t>
      </w:r>
      <w:r w:rsidRPr="00E506EF">
        <w:rPr>
          <w:rFonts w:asciiTheme="majorHAnsi" w:hAnsiTheme="majorHAnsi" w:cstheme="majorHAnsi"/>
          <w:i/>
          <w:sz w:val="24"/>
          <w:szCs w:val="24"/>
        </w:rPr>
        <w:t>0,5</w:t>
      </w:r>
      <w:r w:rsidRPr="00E506EF">
        <w:rPr>
          <w:rFonts w:asciiTheme="majorHAnsi" w:hAnsiTheme="majorHAnsi" w:cstheme="majorHAnsi"/>
          <w:sz w:val="24"/>
          <w:szCs w:val="24"/>
        </w:rPr>
        <w:t xml:space="preserve"> découle du critère de </w:t>
      </w:r>
      <w:proofErr w:type="spellStart"/>
      <w:r w:rsidRPr="00E506EF">
        <w:rPr>
          <w:rFonts w:asciiTheme="majorHAnsi" w:hAnsiTheme="majorHAnsi" w:cstheme="majorHAnsi"/>
          <w:sz w:val="24"/>
          <w:szCs w:val="24"/>
        </w:rPr>
        <w:t>Tresca</w:t>
      </w:r>
      <w:proofErr w:type="spellEnd"/>
      <w:r w:rsidRPr="00E506EF">
        <w:rPr>
          <w:rFonts w:asciiTheme="majorHAnsi" w:hAnsiTheme="majorHAnsi" w:cstheme="majorHAnsi"/>
          <w:sz w:val="24"/>
          <w:szCs w:val="24"/>
        </w:rPr>
        <w:t>, puisque le plan de rupture est sollicité en cisaillement :</w:t>
      </w:r>
    </w:p>
    <w:p w14:paraId="36A21128" w14:textId="0732A5C5" w:rsidR="002D4DC4" w:rsidRPr="00E506EF" w:rsidRDefault="005B0A3C" w:rsidP="00E506EF">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n</m:t>
            </m:r>
          </m:sub>
        </m:sSub>
        <m:r>
          <w:rPr>
            <w:rFonts w:ascii="Cambria Math" w:hAnsi="Cambria Math" w:cstheme="majorHAnsi"/>
            <w:sz w:val="24"/>
            <w:szCs w:val="24"/>
          </w:rPr>
          <m:t xml:space="preserve"> = 0,5*n*(p – </m:t>
        </m:r>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o</m:t>
            </m:r>
          </m:sub>
        </m:sSub>
        <m:r>
          <w:rPr>
            <w:rFonts w:ascii="Cambria Math" w:hAnsi="Cambria Math" w:cstheme="majorHAnsi"/>
            <w:sz w:val="24"/>
            <w:szCs w:val="24"/>
          </w:rPr>
          <m:t>) t</m:t>
        </m:r>
      </m:oMath>
      <w:r w:rsidR="002D4DC4" w:rsidRPr="00E506EF">
        <w:rPr>
          <w:rFonts w:asciiTheme="majorHAnsi" w:hAnsiTheme="majorHAnsi" w:cstheme="majorHAnsi"/>
          <w:sz w:val="24"/>
          <w:szCs w:val="24"/>
        </w:rPr>
        <w:tab/>
        <w:t>(4.11)</w:t>
      </w:r>
    </w:p>
    <w:p w14:paraId="0278F065" w14:textId="48EE6CF7" w:rsidR="002D4DC4" w:rsidRPr="00E506EF" w:rsidRDefault="002D4DC4" w:rsidP="00E506EF">
      <w:pPr>
        <w:jc w:val="both"/>
        <w:rPr>
          <w:rFonts w:asciiTheme="majorHAnsi" w:hAnsiTheme="majorHAnsi" w:cstheme="majorHAnsi"/>
          <w:sz w:val="24"/>
          <w:szCs w:val="24"/>
        </w:rPr>
      </w:pPr>
      <w:r w:rsidRPr="00E506EF">
        <w:rPr>
          <w:rFonts w:asciiTheme="majorHAnsi" w:hAnsiTheme="majorHAnsi" w:cstheme="majorHAnsi"/>
          <w:sz w:val="24"/>
          <w:szCs w:val="24"/>
        </w:rPr>
        <w:t>Il est mentionné, dans le commentaire de la référence (4.7), que le couple de résistance (M</w:t>
      </w:r>
      <w:r w:rsidRPr="00E506EF">
        <w:rPr>
          <w:rFonts w:asciiTheme="majorHAnsi" w:hAnsiTheme="majorHAnsi" w:cstheme="majorHAnsi"/>
          <w:sz w:val="24"/>
          <w:szCs w:val="24"/>
          <w:vertAlign w:val="subscript"/>
        </w:rPr>
        <w:t>r</w:t>
      </w:r>
      <w:r w:rsidRPr="00E506EF">
        <w:rPr>
          <w:rFonts w:asciiTheme="majorHAnsi" w:hAnsiTheme="majorHAnsi" w:cstheme="majorHAnsi"/>
          <w:sz w:val="24"/>
          <w:szCs w:val="24"/>
        </w:rPr>
        <w:t>) obtenu en multipliant A</w:t>
      </w:r>
      <w:r w:rsidRPr="00E506EF">
        <w:rPr>
          <w:rFonts w:asciiTheme="majorHAnsi" w:hAnsiTheme="majorHAnsi" w:cstheme="majorHAnsi"/>
          <w:sz w:val="24"/>
          <w:szCs w:val="24"/>
          <w:vertAlign w:val="subscript"/>
        </w:rPr>
        <w:t>n</w:t>
      </w:r>
      <w:r w:rsidRPr="00E506EF">
        <w:rPr>
          <w:rFonts w:asciiTheme="majorHAnsi" w:hAnsiTheme="majorHAnsi" w:cstheme="majorHAnsi"/>
          <w:sz w:val="24"/>
          <w:szCs w:val="24"/>
        </w:rPr>
        <w:t xml:space="preserve"> par la résistance ultime pondérée </w:t>
      </w:r>
      <w:proofErr w:type="spellStart"/>
      <w:r w:rsidR="00917F08" w:rsidRPr="00E506EF">
        <w:rPr>
          <w:rFonts w:asciiTheme="majorHAnsi" w:hAnsiTheme="majorHAnsi" w:cstheme="majorHAnsi"/>
          <w:sz w:val="24"/>
          <w:szCs w:val="24"/>
        </w:rPr>
        <w:t>φ</w:t>
      </w:r>
      <w:r w:rsidR="00917F08" w:rsidRPr="00E506EF">
        <w:rPr>
          <w:rFonts w:asciiTheme="majorHAnsi" w:hAnsiTheme="majorHAnsi" w:cstheme="majorHAnsi"/>
          <w:sz w:val="24"/>
          <w:szCs w:val="24"/>
          <w:vertAlign w:val="subscript"/>
        </w:rPr>
        <w:t>u</w:t>
      </w:r>
      <w:r w:rsidR="00917F08" w:rsidRPr="00E506EF">
        <w:rPr>
          <w:rFonts w:asciiTheme="majorHAnsi" w:hAnsiTheme="majorHAnsi" w:cstheme="majorHAnsi"/>
          <w:sz w:val="24"/>
          <w:szCs w:val="24"/>
        </w:rPr>
        <w:t>F</w:t>
      </w:r>
      <w:r w:rsidR="00917F08" w:rsidRPr="00E506EF">
        <w:rPr>
          <w:rFonts w:asciiTheme="majorHAnsi" w:hAnsiTheme="majorHAnsi" w:cstheme="majorHAnsi"/>
          <w:sz w:val="24"/>
          <w:szCs w:val="24"/>
          <w:vertAlign w:val="subscript"/>
        </w:rPr>
        <w:t>u</w:t>
      </w:r>
      <w:proofErr w:type="spellEnd"/>
      <w:r w:rsidRPr="00E506EF">
        <w:rPr>
          <w:rFonts w:asciiTheme="majorHAnsi" w:hAnsiTheme="majorHAnsi" w:cstheme="majorHAnsi"/>
          <w:sz w:val="24"/>
          <w:szCs w:val="24"/>
        </w:rPr>
        <w:t xml:space="preserve"> et le rayon R, est sécuritaire, tel que démontré par des essais.</w:t>
      </w:r>
    </w:p>
    <w:p w14:paraId="74AB0364" w14:textId="77777777" w:rsidR="002D4DC4" w:rsidRPr="00E506EF" w:rsidRDefault="002D4DC4" w:rsidP="00E506EF">
      <w:pPr>
        <w:jc w:val="both"/>
        <w:rPr>
          <w:rFonts w:asciiTheme="majorHAnsi" w:hAnsiTheme="majorHAnsi" w:cstheme="majorHAnsi"/>
          <w:sz w:val="24"/>
          <w:szCs w:val="24"/>
        </w:rPr>
      </w:pPr>
      <w:r w:rsidRPr="00E506EF">
        <w:rPr>
          <w:rFonts w:asciiTheme="majorHAnsi" w:hAnsiTheme="majorHAnsi" w:cstheme="majorHAnsi"/>
          <w:sz w:val="24"/>
          <w:szCs w:val="24"/>
        </w:rPr>
        <w:t>Un exemple de calcul de l’aire nette est présenté à la sous-section 4.6.1.</w:t>
      </w:r>
    </w:p>
    <w:p w14:paraId="5FAE1614" w14:textId="2005AC5C" w:rsidR="002D4DC4" w:rsidRPr="00E506EF" w:rsidRDefault="002D4DC4" w:rsidP="00E506EF">
      <w:pPr>
        <w:jc w:val="both"/>
        <w:rPr>
          <w:rFonts w:asciiTheme="majorHAnsi" w:hAnsiTheme="majorHAnsi" w:cstheme="majorHAnsi"/>
          <w:sz w:val="24"/>
          <w:szCs w:val="24"/>
        </w:rPr>
      </w:pPr>
      <w:r w:rsidRPr="00E506EF">
        <w:rPr>
          <w:rFonts w:asciiTheme="majorHAnsi" w:hAnsiTheme="majorHAnsi" w:cstheme="majorHAnsi"/>
          <w:sz w:val="24"/>
          <w:szCs w:val="24"/>
        </w:rPr>
        <w:lastRenderedPageBreak/>
        <w:t>Il convient, à cette étape-ci, de devancer quelque peu la matière du chapitre VII et d’identifier quelques dispositions constructives concernant les boulons. Tel qu’illustré sur la figure 4.7</w:t>
      </w:r>
      <w:r w:rsidR="00695488">
        <w:rPr>
          <w:rFonts w:asciiTheme="majorHAnsi" w:hAnsiTheme="majorHAnsi" w:cstheme="majorHAnsi"/>
          <w:sz w:val="24"/>
          <w:szCs w:val="24"/>
        </w:rPr>
        <w:t xml:space="preserve"> (voir acétate 48)</w:t>
      </w:r>
      <w:r w:rsidRPr="00E506EF">
        <w:rPr>
          <w:rFonts w:asciiTheme="majorHAnsi" w:hAnsiTheme="majorHAnsi" w:cstheme="majorHAnsi"/>
          <w:sz w:val="24"/>
          <w:szCs w:val="24"/>
        </w:rPr>
        <w:t xml:space="preserve">, l’espacement ou pas (p) minimal entre les boulons est fixé </w:t>
      </w:r>
      <w:r w:rsidR="00917F08" w:rsidRPr="00E506EF">
        <w:rPr>
          <w:rFonts w:asciiTheme="majorHAnsi" w:hAnsiTheme="majorHAnsi" w:cstheme="majorHAnsi"/>
          <w:sz w:val="24"/>
          <w:szCs w:val="24"/>
        </w:rPr>
        <w:t>à 2,5d, la pince longitudinale (e)</w:t>
      </w:r>
      <w:r w:rsidRPr="00E506EF">
        <w:rPr>
          <w:rFonts w:asciiTheme="majorHAnsi" w:hAnsiTheme="majorHAnsi" w:cstheme="majorHAnsi"/>
          <w:sz w:val="24"/>
          <w:szCs w:val="24"/>
        </w:rPr>
        <w:t xml:space="preserve"> ne doit jamais être inférieure à 1,5 d et la pince transversale (e</w:t>
      </w:r>
      <w:r w:rsidRPr="00E506EF">
        <w:rPr>
          <w:rFonts w:asciiTheme="majorHAnsi" w:hAnsiTheme="majorHAnsi" w:cstheme="majorHAnsi"/>
          <w:sz w:val="24"/>
          <w:szCs w:val="24"/>
          <w:vertAlign w:val="subscript"/>
        </w:rPr>
        <w:t>t</w:t>
      </w:r>
      <w:r w:rsidRPr="00E506EF">
        <w:rPr>
          <w:rFonts w:asciiTheme="majorHAnsi" w:hAnsiTheme="majorHAnsi" w:cstheme="majorHAnsi"/>
          <w:sz w:val="24"/>
          <w:szCs w:val="24"/>
        </w:rPr>
        <w:t>) minimale est égale à 1,25d.</w:t>
      </w:r>
    </w:p>
    <w:p w14:paraId="6E6E9FDE" w14:textId="4351733E" w:rsidR="00AC368E" w:rsidRPr="00E506EF" w:rsidRDefault="002D4DC4" w:rsidP="00E506EF">
      <w:pPr>
        <w:jc w:val="both"/>
        <w:rPr>
          <w:rFonts w:asciiTheme="majorHAnsi" w:hAnsiTheme="majorHAnsi" w:cstheme="majorHAnsi"/>
          <w:b/>
          <w:bCs/>
          <w:sz w:val="24"/>
          <w:szCs w:val="24"/>
        </w:rPr>
      </w:pPr>
      <w:r w:rsidRPr="00E506EF">
        <w:rPr>
          <w:rFonts w:asciiTheme="majorHAnsi" w:hAnsiTheme="majorHAnsi" w:cstheme="majorHAnsi"/>
          <w:b/>
          <w:bCs/>
          <w:sz w:val="24"/>
          <w:szCs w:val="24"/>
        </w:rPr>
        <w:t>Figure 4.8 – Assemblage circulaire sollicité en torsion</w:t>
      </w:r>
    </w:p>
    <w:p w14:paraId="57CCF314" w14:textId="77777777" w:rsidR="006775E3" w:rsidRDefault="006775E3">
      <w:pPr>
        <w:rPr>
          <w:rFonts w:asciiTheme="majorHAnsi" w:hAnsiTheme="majorHAnsi" w:cstheme="majorHAnsi"/>
          <w:b/>
          <w:bCs/>
          <w:sz w:val="24"/>
          <w:szCs w:val="24"/>
        </w:rPr>
      </w:pPr>
    </w:p>
    <w:p w14:paraId="5360CAD0" w14:textId="73FBFB82" w:rsidR="002D4DC4" w:rsidRDefault="00AC368E" w:rsidP="00540479">
      <w:pPr>
        <w:pStyle w:val="Titre2"/>
      </w:pPr>
      <w:bookmarkStart w:id="29" w:name="_Toc127197379"/>
      <w:r>
        <w:t>Diapositive 5</w:t>
      </w:r>
      <w:r w:rsidR="00215E4D">
        <w:t>3</w:t>
      </w:r>
      <w:r w:rsidR="002D5CA4">
        <w:t>, 5</w:t>
      </w:r>
      <w:r w:rsidR="00215E4D">
        <w:t>4</w:t>
      </w:r>
      <w:r w:rsidR="002D5CA4">
        <w:t xml:space="preserve"> et 5</w:t>
      </w:r>
      <w:r w:rsidR="00215E4D">
        <w:t>5</w:t>
      </w:r>
      <w:r w:rsidR="002D5CA4">
        <w:t xml:space="preserve"> </w:t>
      </w:r>
      <w:r>
        <w:t>:</w:t>
      </w:r>
      <w:bookmarkEnd w:id="29"/>
    </w:p>
    <w:p w14:paraId="3B2613B8" w14:textId="3ECF5ED9" w:rsidR="00AC368E" w:rsidRDefault="00AC368E" w:rsidP="00AC368E"/>
    <w:p w14:paraId="7523173B" w14:textId="77777777" w:rsidR="00AC368E" w:rsidRPr="00FD2A5B" w:rsidRDefault="00AC368E" w:rsidP="00FD2A5B">
      <w:pPr>
        <w:jc w:val="both"/>
        <w:rPr>
          <w:rFonts w:asciiTheme="majorHAnsi" w:hAnsiTheme="majorHAnsi" w:cstheme="majorHAnsi"/>
          <w:sz w:val="24"/>
          <w:szCs w:val="24"/>
        </w:rPr>
      </w:pPr>
      <w:r w:rsidRPr="00FD2A5B">
        <w:rPr>
          <w:rFonts w:asciiTheme="majorHAnsi" w:hAnsiTheme="majorHAnsi" w:cstheme="majorHAnsi"/>
          <w:b/>
          <w:bCs/>
          <w:sz w:val="24"/>
          <w:szCs w:val="24"/>
        </w:rPr>
        <w:t>4.4.3 Excentricités dans les assemblages boulonnés</w:t>
      </w:r>
    </w:p>
    <w:p w14:paraId="5E3F2286" w14:textId="77777777" w:rsidR="00AC368E" w:rsidRPr="00FD2A5B" w:rsidRDefault="00AC368E" w:rsidP="00FD2A5B">
      <w:pPr>
        <w:jc w:val="both"/>
        <w:rPr>
          <w:rFonts w:asciiTheme="majorHAnsi" w:hAnsiTheme="majorHAnsi" w:cstheme="majorHAnsi"/>
          <w:sz w:val="24"/>
          <w:szCs w:val="24"/>
        </w:rPr>
      </w:pPr>
      <w:r w:rsidRPr="00FD2A5B">
        <w:rPr>
          <w:rFonts w:asciiTheme="majorHAnsi" w:hAnsiTheme="majorHAnsi" w:cstheme="majorHAnsi"/>
          <w:sz w:val="24"/>
          <w:szCs w:val="24"/>
        </w:rPr>
        <w:t>Il arrive souvent que pour transmettre une force de traction (T) à une pièce, on soit obligé d’utiliser un assemblage qui, à cause de son excentricité (e) par rapport à l’axe longitudinal de la section, induit des efforts secondaires de flexion dans la pièce. C’est le cas, entre autres, d’une cornière attachée au joint par une seule aile (figure 4.9a) ou de cas extrême d’une poutre en I, elle aussi reliée à un autre élément par une seule aile (figure 4.9b).</w:t>
      </w:r>
    </w:p>
    <w:p w14:paraId="2ABB24F5" w14:textId="77777777" w:rsidR="00D35BE0" w:rsidRPr="00FD2A5B" w:rsidRDefault="00D35BE0" w:rsidP="00FD2A5B">
      <w:pPr>
        <w:jc w:val="both"/>
        <w:rPr>
          <w:rFonts w:asciiTheme="majorHAnsi" w:hAnsiTheme="majorHAnsi" w:cstheme="majorHAnsi"/>
          <w:b/>
          <w:bCs/>
          <w:sz w:val="24"/>
          <w:szCs w:val="24"/>
        </w:rPr>
      </w:pPr>
    </w:p>
    <w:p w14:paraId="371C64B1" w14:textId="6FA980CB" w:rsidR="00AC368E" w:rsidRPr="00FD2A5B" w:rsidRDefault="00AC368E" w:rsidP="00FD2A5B">
      <w:pPr>
        <w:jc w:val="both"/>
        <w:rPr>
          <w:rFonts w:asciiTheme="majorHAnsi" w:hAnsiTheme="majorHAnsi" w:cstheme="majorHAnsi"/>
          <w:sz w:val="24"/>
          <w:szCs w:val="24"/>
        </w:rPr>
      </w:pPr>
      <w:r w:rsidRPr="00FD2A5B">
        <w:rPr>
          <w:rFonts w:asciiTheme="majorHAnsi" w:hAnsiTheme="majorHAnsi" w:cstheme="majorHAnsi"/>
          <w:b/>
          <w:bCs/>
          <w:sz w:val="24"/>
          <w:szCs w:val="24"/>
        </w:rPr>
        <w:t>Figure 4.9 – Assemblage excentriques</w:t>
      </w:r>
      <w:r w:rsidR="00BA2323">
        <w:rPr>
          <w:rFonts w:asciiTheme="majorHAnsi" w:hAnsiTheme="majorHAnsi" w:cstheme="majorHAnsi"/>
          <w:b/>
          <w:bCs/>
          <w:sz w:val="24"/>
          <w:szCs w:val="24"/>
        </w:rPr>
        <w:t xml:space="preserve"> – voir acétate</w:t>
      </w:r>
    </w:p>
    <w:p w14:paraId="6862978A" w14:textId="77777777" w:rsidR="00D35BE0" w:rsidRPr="00FD2A5B" w:rsidRDefault="00D35BE0" w:rsidP="00FD2A5B">
      <w:pPr>
        <w:jc w:val="both"/>
        <w:rPr>
          <w:rFonts w:asciiTheme="majorHAnsi" w:hAnsiTheme="majorHAnsi" w:cstheme="majorHAnsi"/>
          <w:sz w:val="24"/>
          <w:szCs w:val="24"/>
        </w:rPr>
      </w:pPr>
    </w:p>
    <w:p w14:paraId="574FB75C" w14:textId="6885999A" w:rsidR="00AC368E" w:rsidRPr="00FD2A5B" w:rsidRDefault="00AC368E" w:rsidP="00FD2A5B">
      <w:pPr>
        <w:jc w:val="both"/>
        <w:rPr>
          <w:rFonts w:asciiTheme="majorHAnsi" w:hAnsiTheme="majorHAnsi" w:cstheme="majorHAnsi"/>
          <w:sz w:val="24"/>
          <w:szCs w:val="24"/>
        </w:rPr>
      </w:pPr>
      <w:r w:rsidRPr="00FD2A5B">
        <w:rPr>
          <w:rFonts w:asciiTheme="majorHAnsi" w:hAnsiTheme="majorHAnsi" w:cstheme="majorHAnsi"/>
          <w:sz w:val="24"/>
          <w:szCs w:val="24"/>
        </w:rPr>
        <w:t>Lorsque la charge (T) agit sur l’excentricité (e) et que la contrainte sur la fibre extrême en traction est limitée à F</w:t>
      </w:r>
      <w:r w:rsidRPr="00FD2A5B">
        <w:rPr>
          <w:rFonts w:asciiTheme="majorHAnsi" w:hAnsiTheme="majorHAnsi" w:cstheme="majorHAnsi"/>
          <w:sz w:val="24"/>
          <w:szCs w:val="24"/>
          <w:vertAlign w:val="subscript"/>
        </w:rPr>
        <w:t>y</w:t>
      </w:r>
      <w:r w:rsidRPr="00FD2A5B">
        <w:rPr>
          <w:rFonts w:asciiTheme="majorHAnsi" w:hAnsiTheme="majorHAnsi" w:cstheme="majorHAnsi"/>
          <w:sz w:val="24"/>
          <w:szCs w:val="24"/>
        </w:rPr>
        <w:t>, on a :</w:t>
      </w:r>
    </w:p>
    <w:p w14:paraId="3C65EDA2" w14:textId="6FC27D36" w:rsidR="009A1017" w:rsidRDefault="005B0A3C" w:rsidP="00FD2A5B">
      <w:pPr>
        <w:jc w:val="both"/>
        <w:rPr>
          <w:rFonts w:asciiTheme="majorHAnsi" w:hAnsiTheme="majorHAnsi" w:cstheme="majorHAnsi"/>
          <w:sz w:val="24"/>
          <w:szCs w:val="24"/>
        </w:rPr>
      </w:pPr>
      <m:oMathPara>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r>
            <w:rPr>
              <w:rFonts w:ascii="Cambria Math" w:hAnsi="Cambria Math" w:cstheme="majorHAnsi"/>
              <w:sz w:val="24"/>
              <w:szCs w:val="24"/>
              <w:vertAlign w:val="subscript"/>
            </w:rPr>
            <m:t xml:space="preserve"> </m:t>
          </m:r>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 xml:space="preserve"> T</m:t>
              </m:r>
            </m:num>
            <m:den>
              <m:r>
                <w:rPr>
                  <w:rFonts w:ascii="Cambria Math" w:hAnsi="Cambria Math" w:cstheme="majorHAnsi"/>
                  <w:sz w:val="24"/>
                  <w:szCs w:val="24"/>
                </w:rPr>
                <m:t>A</m:t>
              </m:r>
            </m:den>
          </m:f>
          <m:r>
            <w:rPr>
              <w:rFonts w:ascii="Cambria Math" w:hAnsi="Cambria Math" w:cstheme="majorHAnsi"/>
              <w:sz w:val="24"/>
              <w:szCs w:val="24"/>
            </w:rPr>
            <m:t xml:space="preserve"> + </m:t>
          </m:r>
          <m:f>
            <m:fPr>
              <m:ctrlPr>
                <w:rPr>
                  <w:rFonts w:ascii="Cambria Math" w:hAnsi="Cambria Math" w:cstheme="majorHAnsi"/>
                  <w:i/>
                  <w:sz w:val="24"/>
                  <w:szCs w:val="24"/>
                </w:rPr>
              </m:ctrlPr>
            </m:fPr>
            <m:num>
              <m:r>
                <w:rPr>
                  <w:rFonts w:ascii="Cambria Math" w:hAnsi="Cambria Math" w:cstheme="majorHAnsi"/>
                  <w:sz w:val="24"/>
                  <w:szCs w:val="24"/>
                </w:rPr>
                <m:t>(T*e)</m:t>
              </m:r>
            </m:num>
            <m:den>
              <m:r>
                <w:rPr>
                  <w:rFonts w:ascii="Cambria Math" w:hAnsi="Cambria Math" w:cstheme="majorHAnsi"/>
                  <w:sz w:val="24"/>
                  <w:szCs w:val="24"/>
                </w:rPr>
                <m:t>S</m:t>
              </m:r>
            </m:den>
          </m:f>
        </m:oMath>
      </m:oMathPara>
    </w:p>
    <w:p w14:paraId="5C175A70" w14:textId="5F402F5D" w:rsidR="00AC368E" w:rsidRPr="00FD2A5B" w:rsidRDefault="00AC368E" w:rsidP="00FD2A5B">
      <w:pPr>
        <w:jc w:val="both"/>
        <w:rPr>
          <w:rFonts w:asciiTheme="majorHAnsi" w:hAnsiTheme="majorHAnsi" w:cstheme="majorHAnsi"/>
          <w:sz w:val="24"/>
          <w:szCs w:val="24"/>
        </w:rPr>
      </w:pPr>
      <w:r w:rsidRPr="00FD2A5B">
        <w:rPr>
          <w:rFonts w:asciiTheme="majorHAnsi" w:hAnsiTheme="majorHAnsi" w:cstheme="majorHAnsi"/>
          <w:sz w:val="24"/>
          <w:szCs w:val="24"/>
        </w:rPr>
        <w:t xml:space="preserve">Ainsi, </w:t>
      </w:r>
    </w:p>
    <w:p w14:paraId="59C7C0E6" w14:textId="134A7E5A" w:rsidR="009A1017" w:rsidRDefault="00B44355" w:rsidP="00FD2A5B">
      <w:pPr>
        <w:jc w:val="both"/>
        <w:rPr>
          <w:rFonts w:asciiTheme="majorHAnsi" w:hAnsiTheme="majorHAnsi" w:cstheme="majorHAnsi"/>
          <w:sz w:val="24"/>
          <w:szCs w:val="24"/>
        </w:rPr>
      </w:pPr>
      <m:oMathPara>
        <m:oMath>
          <m:r>
            <w:rPr>
              <w:rFonts w:ascii="Cambria Math" w:hAnsi="Cambria Math" w:cstheme="majorHAnsi"/>
              <w:sz w:val="24"/>
              <w:szCs w:val="24"/>
            </w:rPr>
            <m:t xml:space="preserve">T = </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num>
            <m:den>
              <m:f>
                <m:fPr>
                  <m:ctrlPr>
                    <w:rPr>
                      <w:rFonts w:ascii="Cambria Math" w:hAnsi="Cambria Math" w:cstheme="majorHAnsi"/>
                      <w:i/>
                      <w:sz w:val="24"/>
                      <w:szCs w:val="24"/>
                    </w:rPr>
                  </m:ctrlPr>
                </m:fPr>
                <m:num>
                  <m:r>
                    <w:rPr>
                      <w:rFonts w:ascii="Cambria Math" w:hAnsi="Cambria Math" w:cstheme="majorHAnsi"/>
                      <w:sz w:val="24"/>
                      <w:szCs w:val="24"/>
                    </w:rPr>
                    <m:t>1</m:t>
                  </m:r>
                </m:num>
                <m:den>
                  <m:r>
                    <w:rPr>
                      <w:rFonts w:ascii="Cambria Math" w:hAnsi="Cambria Math" w:cstheme="majorHAnsi"/>
                      <w:sz w:val="24"/>
                      <w:szCs w:val="24"/>
                    </w:rPr>
                    <m:t>A</m:t>
                  </m:r>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e</m:t>
                  </m:r>
                </m:num>
                <m:den>
                  <m:r>
                    <w:rPr>
                      <w:rFonts w:ascii="Cambria Math" w:hAnsi="Cambria Math" w:cstheme="majorHAnsi"/>
                      <w:sz w:val="24"/>
                      <w:szCs w:val="24"/>
                    </w:rPr>
                    <m:t>S</m:t>
                  </m:r>
                </m:den>
              </m:f>
            </m:den>
          </m:f>
        </m:oMath>
      </m:oMathPara>
    </w:p>
    <w:p w14:paraId="0D6508F5" w14:textId="6F735502" w:rsidR="00AC368E" w:rsidRPr="00FD2A5B" w:rsidRDefault="00AC368E" w:rsidP="00FD2A5B">
      <w:pPr>
        <w:jc w:val="both"/>
        <w:rPr>
          <w:rFonts w:asciiTheme="majorHAnsi" w:hAnsiTheme="majorHAnsi" w:cstheme="majorHAnsi"/>
          <w:sz w:val="24"/>
          <w:szCs w:val="24"/>
        </w:rPr>
      </w:pPr>
      <w:r w:rsidRPr="00FD2A5B">
        <w:rPr>
          <w:rFonts w:asciiTheme="majorHAnsi" w:hAnsiTheme="majorHAnsi" w:cstheme="majorHAnsi"/>
          <w:sz w:val="24"/>
          <w:szCs w:val="24"/>
        </w:rPr>
        <w:lastRenderedPageBreak/>
        <w:t>Si on transforme cette équation comme suit, on obtient les différentes formulations utilisées dans les références (4.7</w:t>
      </w:r>
      <w:r w:rsidR="00112FE0">
        <w:rPr>
          <w:rStyle w:val="Appelnotedebasdep"/>
          <w:rFonts w:asciiTheme="majorHAnsi" w:hAnsiTheme="majorHAnsi" w:cstheme="majorHAnsi"/>
          <w:sz w:val="24"/>
          <w:szCs w:val="24"/>
        </w:rPr>
        <w:footnoteReference w:id="14"/>
      </w:r>
      <w:r w:rsidRPr="00FD2A5B">
        <w:rPr>
          <w:rFonts w:asciiTheme="majorHAnsi" w:hAnsiTheme="majorHAnsi" w:cstheme="majorHAnsi"/>
          <w:sz w:val="24"/>
          <w:szCs w:val="24"/>
        </w:rPr>
        <w:t>) et (4.15</w:t>
      </w:r>
      <w:r w:rsidR="00112FE0">
        <w:rPr>
          <w:rStyle w:val="Appelnotedebasdep"/>
          <w:rFonts w:asciiTheme="majorHAnsi" w:hAnsiTheme="majorHAnsi" w:cstheme="majorHAnsi"/>
          <w:sz w:val="24"/>
          <w:szCs w:val="24"/>
        </w:rPr>
        <w:footnoteReference w:id="15"/>
      </w:r>
      <w:r w:rsidRPr="00FD2A5B">
        <w:rPr>
          <w:rFonts w:asciiTheme="majorHAnsi" w:hAnsiTheme="majorHAnsi" w:cstheme="majorHAnsi"/>
          <w:sz w:val="24"/>
          <w:szCs w:val="24"/>
        </w:rPr>
        <w:t>) :</w:t>
      </w:r>
    </w:p>
    <w:p w14:paraId="43061C91" w14:textId="31BB806E" w:rsidR="00D35BE0" w:rsidRPr="00FD2A5B" w:rsidRDefault="000267F9" w:rsidP="00FD2A5B">
      <w:pPr>
        <w:jc w:val="both"/>
        <w:rPr>
          <w:rFonts w:asciiTheme="majorHAnsi" w:hAnsiTheme="majorHAnsi" w:cstheme="majorHAnsi"/>
          <w:sz w:val="24"/>
          <w:szCs w:val="24"/>
          <w:lang w:val="en-CA"/>
        </w:rPr>
      </w:pPr>
      <m:oMathPara>
        <m:oMath>
          <m:r>
            <w:rPr>
              <w:rFonts w:ascii="Cambria Math" w:hAnsi="Cambria Math" w:cstheme="majorHAnsi"/>
              <w:sz w:val="24"/>
              <w:szCs w:val="24"/>
              <w:lang w:val="en-CA"/>
            </w:rPr>
            <m:t xml:space="preserve">T= </m:t>
          </m:r>
          <m:f>
            <m:fPr>
              <m:ctrlPr>
                <w:rPr>
                  <w:rFonts w:ascii="Cambria Math" w:hAnsi="Cambria Math" w:cstheme="majorHAnsi"/>
                  <w:i/>
                  <w:sz w:val="24"/>
                  <w:szCs w:val="24"/>
                  <w:lang w:val="en-CA"/>
                </w:rPr>
              </m:ctrlPr>
            </m:fPr>
            <m:num>
              <m:r>
                <w:rPr>
                  <w:rFonts w:ascii="Cambria Math" w:hAnsi="Cambria Math" w:cstheme="majorHAnsi"/>
                  <w:sz w:val="24"/>
                  <w:szCs w:val="24"/>
                  <w:lang w:val="en-CA"/>
                </w:rPr>
                <m:t>A</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y</m:t>
                  </m:r>
                </m:sub>
              </m:sSub>
            </m:num>
            <m:den>
              <m:r>
                <w:rPr>
                  <w:rFonts w:ascii="Cambria Math" w:hAnsi="Cambria Math" w:cstheme="majorHAnsi"/>
                  <w:sz w:val="24"/>
                  <w:szCs w:val="24"/>
                  <w:lang w:val="en-CA"/>
                </w:rPr>
                <m:t>1+</m:t>
              </m:r>
              <m:f>
                <m:fPr>
                  <m:ctrlPr>
                    <w:rPr>
                      <w:rFonts w:ascii="Cambria Math" w:hAnsi="Cambria Math" w:cstheme="majorHAnsi"/>
                      <w:i/>
                      <w:sz w:val="24"/>
                      <w:szCs w:val="24"/>
                      <w:lang w:val="en-CA"/>
                    </w:rPr>
                  </m:ctrlPr>
                </m:fPr>
                <m:num>
                  <m:r>
                    <w:rPr>
                      <w:rFonts w:ascii="Cambria Math" w:hAnsi="Cambria Math" w:cstheme="majorHAnsi"/>
                      <w:sz w:val="24"/>
                      <w:szCs w:val="24"/>
                      <w:lang w:val="en-CA"/>
                    </w:rPr>
                    <m:t>eA</m:t>
                  </m:r>
                </m:num>
                <m:den>
                  <m:r>
                    <w:rPr>
                      <w:rFonts w:ascii="Cambria Math" w:hAnsi="Cambria Math" w:cstheme="majorHAnsi"/>
                      <w:sz w:val="24"/>
                      <w:szCs w:val="24"/>
                      <w:lang w:val="en-CA"/>
                    </w:rPr>
                    <m:t>S</m:t>
                  </m:r>
                </m:den>
              </m:f>
            </m:den>
          </m:f>
          <m:r>
            <w:rPr>
              <w:rFonts w:ascii="Cambria Math" w:hAnsi="Cambria Math" w:cstheme="majorHAnsi"/>
              <w:sz w:val="24"/>
              <w:szCs w:val="24"/>
              <w:lang w:val="en-CA"/>
            </w:rPr>
            <m:t xml:space="preserve">= </m:t>
          </m:r>
          <m:f>
            <m:fPr>
              <m:ctrlPr>
                <w:rPr>
                  <w:rFonts w:ascii="Cambria Math" w:hAnsi="Cambria Math" w:cstheme="majorHAnsi"/>
                  <w:i/>
                  <w:sz w:val="24"/>
                  <w:szCs w:val="24"/>
                  <w:lang w:val="en-CA"/>
                </w:rPr>
              </m:ctrlPr>
            </m:fPr>
            <m:num>
              <m:r>
                <w:rPr>
                  <w:rFonts w:ascii="Cambria Math" w:hAnsi="Cambria Math" w:cstheme="majorHAnsi"/>
                  <w:sz w:val="24"/>
                  <w:szCs w:val="24"/>
                  <w:lang w:val="en-CA"/>
                </w:rPr>
                <m:t>A</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y</m:t>
                  </m:r>
                </m:sub>
              </m:sSub>
            </m:num>
            <m:den>
              <m:r>
                <w:rPr>
                  <w:rFonts w:ascii="Cambria Math" w:hAnsi="Cambria Math" w:cstheme="majorHAnsi"/>
                  <w:sz w:val="24"/>
                  <w:szCs w:val="24"/>
                  <w:lang w:val="en-CA"/>
                </w:rPr>
                <m:t>1+</m:t>
              </m:r>
              <m:f>
                <m:fPr>
                  <m:ctrlPr>
                    <w:rPr>
                      <w:rFonts w:ascii="Cambria Math" w:hAnsi="Cambria Math" w:cstheme="majorHAnsi"/>
                      <w:i/>
                      <w:sz w:val="24"/>
                      <w:szCs w:val="24"/>
                      <w:lang w:val="en-CA"/>
                    </w:rPr>
                  </m:ctrlPr>
                </m:fPr>
                <m:num>
                  <m:r>
                    <w:rPr>
                      <w:rFonts w:ascii="Cambria Math" w:hAnsi="Cambria Math" w:cstheme="majorHAnsi"/>
                      <w:sz w:val="24"/>
                      <w:szCs w:val="24"/>
                      <w:lang w:val="en-CA"/>
                    </w:rPr>
                    <m:t>ecA</m:t>
                  </m:r>
                </m:num>
                <m:den>
                  <m:r>
                    <w:rPr>
                      <w:rFonts w:ascii="Cambria Math" w:hAnsi="Cambria Math" w:cstheme="majorHAnsi"/>
                      <w:sz w:val="24"/>
                      <w:szCs w:val="24"/>
                      <w:lang w:val="en-CA"/>
                    </w:rPr>
                    <m:t>I</m:t>
                  </m:r>
                </m:den>
              </m:f>
            </m:den>
          </m:f>
          <m:r>
            <w:rPr>
              <w:rFonts w:ascii="Cambria Math" w:hAnsi="Cambria Math" w:cstheme="majorHAnsi"/>
              <w:sz w:val="24"/>
              <w:szCs w:val="24"/>
              <w:lang w:val="en-CA"/>
            </w:rPr>
            <m:t xml:space="preserve">= </m:t>
          </m:r>
          <m:f>
            <m:fPr>
              <m:ctrlPr>
                <w:rPr>
                  <w:rFonts w:ascii="Cambria Math" w:hAnsi="Cambria Math" w:cstheme="majorHAnsi"/>
                  <w:i/>
                  <w:sz w:val="24"/>
                  <w:szCs w:val="24"/>
                  <w:lang w:val="en-CA"/>
                </w:rPr>
              </m:ctrlPr>
            </m:fPr>
            <m:num>
              <m:r>
                <w:rPr>
                  <w:rFonts w:ascii="Cambria Math" w:hAnsi="Cambria Math" w:cstheme="majorHAnsi"/>
                  <w:sz w:val="24"/>
                  <w:szCs w:val="24"/>
                  <w:lang w:val="en-CA"/>
                </w:rPr>
                <m:t>A</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y</m:t>
                  </m:r>
                </m:sub>
              </m:sSub>
            </m:num>
            <m:den>
              <m:r>
                <w:rPr>
                  <w:rFonts w:ascii="Cambria Math" w:hAnsi="Cambria Math" w:cstheme="majorHAnsi"/>
                  <w:sz w:val="24"/>
                  <w:szCs w:val="24"/>
                  <w:lang w:val="en-CA"/>
                </w:rPr>
                <m:t>1+</m:t>
              </m:r>
              <m:f>
                <m:fPr>
                  <m:ctrlPr>
                    <w:rPr>
                      <w:rFonts w:ascii="Cambria Math" w:hAnsi="Cambria Math" w:cstheme="majorHAnsi"/>
                      <w:i/>
                      <w:sz w:val="24"/>
                      <w:szCs w:val="24"/>
                      <w:lang w:val="en-CA"/>
                    </w:rPr>
                  </m:ctrlPr>
                </m:fPr>
                <m:num>
                  <m:r>
                    <w:rPr>
                      <w:rFonts w:ascii="Cambria Math" w:hAnsi="Cambria Math" w:cstheme="majorHAnsi"/>
                      <w:sz w:val="24"/>
                      <w:szCs w:val="24"/>
                      <w:lang w:val="en-CA"/>
                    </w:rPr>
                    <m:t>ec</m:t>
                  </m:r>
                </m:num>
                <m:den>
                  <m:sSup>
                    <m:sSupPr>
                      <m:ctrlPr>
                        <w:rPr>
                          <w:rFonts w:ascii="Cambria Math" w:hAnsi="Cambria Math" w:cstheme="majorHAnsi"/>
                          <w:i/>
                          <w:sz w:val="24"/>
                          <w:szCs w:val="24"/>
                          <w:lang w:val="en-CA"/>
                        </w:rPr>
                      </m:ctrlPr>
                    </m:sSupPr>
                    <m:e>
                      <m:r>
                        <w:rPr>
                          <w:rFonts w:ascii="Cambria Math" w:hAnsi="Cambria Math" w:cstheme="majorHAnsi"/>
                          <w:sz w:val="24"/>
                          <w:szCs w:val="24"/>
                          <w:lang w:val="en-CA"/>
                        </w:rPr>
                        <m:t>r</m:t>
                      </m:r>
                    </m:e>
                    <m:sup>
                      <m:r>
                        <w:rPr>
                          <w:rFonts w:ascii="Cambria Math" w:hAnsi="Cambria Math" w:cstheme="majorHAnsi"/>
                          <w:sz w:val="24"/>
                          <w:szCs w:val="24"/>
                          <w:lang w:val="en-CA"/>
                        </w:rPr>
                        <m:t>2</m:t>
                      </m:r>
                    </m:sup>
                  </m:sSup>
                </m:den>
              </m:f>
            </m:den>
          </m:f>
          <m:r>
            <w:rPr>
              <w:rFonts w:ascii="Cambria Math" w:hAnsi="Cambria Math" w:cstheme="majorHAnsi"/>
              <w:sz w:val="24"/>
              <w:szCs w:val="24"/>
              <w:lang w:val="en-CA"/>
            </w:rPr>
            <m:t xml:space="preserve">= </m:t>
          </m:r>
          <m:f>
            <m:fPr>
              <m:ctrlPr>
                <w:rPr>
                  <w:rFonts w:ascii="Cambria Math" w:hAnsi="Cambria Math" w:cstheme="majorHAnsi"/>
                  <w:i/>
                  <w:sz w:val="24"/>
                  <w:szCs w:val="24"/>
                  <w:lang w:val="en-CA"/>
                </w:rPr>
              </m:ctrlPr>
            </m:fPr>
            <m:num>
              <m:r>
                <w:rPr>
                  <w:rFonts w:ascii="Cambria Math" w:hAnsi="Cambria Math" w:cstheme="majorHAnsi"/>
                  <w:sz w:val="24"/>
                  <w:szCs w:val="24"/>
                  <w:lang w:val="en-CA"/>
                </w:rPr>
                <m:t>A</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y</m:t>
                  </m:r>
                </m:sub>
              </m:sSub>
            </m:num>
            <m:den>
              <m:r>
                <w:rPr>
                  <w:rFonts w:ascii="Cambria Math" w:hAnsi="Cambria Math" w:cstheme="majorHAnsi"/>
                  <w:sz w:val="24"/>
                  <w:szCs w:val="24"/>
                  <w:lang w:val="en-CA"/>
                </w:rPr>
                <m:t>1+</m:t>
              </m:r>
              <m:sSup>
                <m:sSupPr>
                  <m:ctrlPr>
                    <w:rPr>
                      <w:rFonts w:ascii="Cambria Math" w:hAnsi="Cambria Math" w:cstheme="majorHAnsi"/>
                      <w:i/>
                      <w:sz w:val="24"/>
                      <w:szCs w:val="24"/>
                      <w:lang w:val="en-CA"/>
                    </w:rPr>
                  </m:ctrlPr>
                </m:sSupPr>
                <m:e>
                  <m:d>
                    <m:dPr>
                      <m:ctrlPr>
                        <w:rPr>
                          <w:rFonts w:ascii="Cambria Math" w:hAnsi="Cambria Math" w:cstheme="majorHAnsi"/>
                          <w:i/>
                          <w:sz w:val="24"/>
                          <w:szCs w:val="24"/>
                          <w:lang w:val="en-CA"/>
                        </w:rPr>
                      </m:ctrlPr>
                    </m:dPr>
                    <m:e>
                      <m:f>
                        <m:fPr>
                          <m:ctrlPr>
                            <w:rPr>
                              <w:rFonts w:ascii="Cambria Math" w:hAnsi="Cambria Math" w:cstheme="majorHAnsi"/>
                              <w:i/>
                              <w:sz w:val="24"/>
                              <w:szCs w:val="24"/>
                              <w:lang w:val="en-CA"/>
                            </w:rPr>
                          </m:ctrlPr>
                        </m:fPr>
                        <m:num>
                          <m:r>
                            <w:rPr>
                              <w:rFonts w:ascii="Cambria Math" w:hAnsi="Cambria Math" w:cstheme="majorHAnsi"/>
                              <w:sz w:val="24"/>
                              <w:szCs w:val="24"/>
                              <w:lang w:val="en-CA"/>
                            </w:rPr>
                            <m:t>e</m:t>
                          </m:r>
                        </m:num>
                        <m:den>
                          <m:r>
                            <w:rPr>
                              <w:rFonts w:ascii="Cambria Math" w:hAnsi="Cambria Math" w:cstheme="majorHAnsi"/>
                              <w:sz w:val="24"/>
                              <w:szCs w:val="24"/>
                              <w:lang w:val="en-CA"/>
                            </w:rPr>
                            <m:t>r</m:t>
                          </m:r>
                        </m:den>
                      </m:f>
                    </m:e>
                  </m:d>
                </m:e>
                <m:sup>
                  <m:r>
                    <w:rPr>
                      <w:rFonts w:ascii="Cambria Math" w:hAnsi="Cambria Math" w:cstheme="majorHAnsi"/>
                      <w:sz w:val="24"/>
                      <w:szCs w:val="24"/>
                      <w:lang w:val="en-CA"/>
                    </w:rPr>
                    <m:t>2</m:t>
                  </m:r>
                </m:sup>
              </m:sSup>
            </m:den>
          </m:f>
        </m:oMath>
      </m:oMathPara>
    </w:p>
    <w:p w14:paraId="3391B33F" w14:textId="77777777" w:rsidR="009A1017" w:rsidRDefault="009A1017" w:rsidP="00FD2A5B">
      <w:pPr>
        <w:jc w:val="both"/>
        <w:rPr>
          <w:rFonts w:asciiTheme="majorHAnsi" w:hAnsiTheme="majorHAnsi" w:cstheme="majorHAnsi"/>
          <w:sz w:val="24"/>
          <w:szCs w:val="24"/>
        </w:rPr>
      </w:pPr>
    </w:p>
    <w:p w14:paraId="68292667" w14:textId="7904432B" w:rsidR="00AC368E" w:rsidRPr="00FD2A5B" w:rsidRDefault="00AC368E" w:rsidP="00FD2A5B">
      <w:pPr>
        <w:jc w:val="both"/>
        <w:rPr>
          <w:rFonts w:asciiTheme="majorHAnsi" w:hAnsiTheme="majorHAnsi" w:cstheme="majorHAnsi"/>
          <w:sz w:val="24"/>
          <w:szCs w:val="24"/>
        </w:rPr>
      </w:pPr>
      <w:r w:rsidRPr="00FD2A5B">
        <w:rPr>
          <w:rFonts w:asciiTheme="majorHAnsi" w:hAnsiTheme="majorHAnsi" w:cstheme="majorHAnsi"/>
          <w:sz w:val="24"/>
          <w:szCs w:val="24"/>
        </w:rPr>
        <w:t xml:space="preserve">Pour les sections fléchies par rapport à un axe principal (figure 4.9b), la variable </w:t>
      </w:r>
      <w:proofErr w:type="spellStart"/>
      <w:r w:rsidRPr="00FD2A5B">
        <w:rPr>
          <w:rFonts w:asciiTheme="majorHAnsi" w:hAnsiTheme="majorHAnsi" w:cstheme="majorHAnsi"/>
          <w:i/>
          <w:sz w:val="24"/>
          <w:szCs w:val="24"/>
        </w:rPr>
        <w:t>c</w:t>
      </w:r>
      <w:r w:rsidRPr="00FD2A5B">
        <w:rPr>
          <w:rFonts w:asciiTheme="majorHAnsi" w:hAnsiTheme="majorHAnsi" w:cstheme="majorHAnsi"/>
          <w:sz w:val="24"/>
          <w:szCs w:val="24"/>
        </w:rPr>
        <w:t xml:space="preserve"> est</w:t>
      </w:r>
      <w:proofErr w:type="spellEnd"/>
      <w:r w:rsidRPr="00FD2A5B">
        <w:rPr>
          <w:rFonts w:asciiTheme="majorHAnsi" w:hAnsiTheme="majorHAnsi" w:cstheme="majorHAnsi"/>
          <w:sz w:val="24"/>
          <w:szCs w:val="24"/>
        </w:rPr>
        <w:t>, en fait, l’excentricité e puisque le module de section est celui qui est relatif aux fibres tendues de la section. La dernière formulation est satisfaite.</w:t>
      </w:r>
    </w:p>
    <w:p w14:paraId="0DB31C0E" w14:textId="0FF05C48" w:rsidR="00AC368E" w:rsidRPr="00FD2A5B" w:rsidRDefault="00AC368E" w:rsidP="00FD2A5B">
      <w:pPr>
        <w:jc w:val="both"/>
        <w:rPr>
          <w:rFonts w:asciiTheme="majorHAnsi" w:hAnsiTheme="majorHAnsi" w:cstheme="majorHAnsi"/>
          <w:sz w:val="24"/>
          <w:szCs w:val="24"/>
        </w:rPr>
      </w:pPr>
      <w:r w:rsidRPr="00FD2A5B">
        <w:rPr>
          <w:rFonts w:asciiTheme="majorHAnsi" w:hAnsiTheme="majorHAnsi" w:cstheme="majorHAnsi"/>
          <w:sz w:val="24"/>
          <w:szCs w:val="24"/>
        </w:rPr>
        <w:t>Ainsi, pour tenir compte des contraintes supplémentaires de flexion dans les pièces avec assemblages excentriques, la référence (4.7) propose l’équation (4.12) qui, même si elle a été dérivée pour un comportement élastique le long de la pièce (apparition de F</w:t>
      </w:r>
      <w:r w:rsidRPr="00FD2A5B">
        <w:rPr>
          <w:rFonts w:asciiTheme="majorHAnsi" w:hAnsiTheme="majorHAnsi" w:cstheme="majorHAnsi"/>
          <w:sz w:val="24"/>
          <w:szCs w:val="24"/>
          <w:vertAlign w:val="subscript"/>
        </w:rPr>
        <w:t>y</w:t>
      </w:r>
      <w:r w:rsidRPr="00FD2A5B">
        <w:rPr>
          <w:rFonts w:asciiTheme="majorHAnsi" w:hAnsiTheme="majorHAnsi" w:cstheme="majorHAnsi"/>
          <w:sz w:val="24"/>
          <w:szCs w:val="24"/>
        </w:rPr>
        <w:t xml:space="preserve"> dans les fibres extrêmes de la pièce), s’applique aussi lorsque la pièce s</w:t>
      </w:r>
      <w:r w:rsidR="00112FE0">
        <w:rPr>
          <w:rFonts w:asciiTheme="majorHAnsi" w:hAnsiTheme="majorHAnsi" w:cstheme="majorHAnsi"/>
          <w:sz w:val="24"/>
          <w:szCs w:val="24"/>
        </w:rPr>
        <w:t>e plastifie (section compactes)</w:t>
      </w:r>
      <w:r w:rsidRPr="00FD2A5B">
        <w:rPr>
          <w:rFonts w:asciiTheme="majorHAnsi" w:hAnsiTheme="majorHAnsi" w:cstheme="majorHAnsi"/>
          <w:sz w:val="24"/>
          <w:szCs w:val="24"/>
        </w:rPr>
        <w:t>. La même équation est utilisée pour simuler le comportement aux joints où la contrainte, comme nous l’avons vu, peut atteindre la limite de rupture (F</w:t>
      </w:r>
      <w:r w:rsidRPr="00FD2A5B">
        <w:rPr>
          <w:rFonts w:asciiTheme="majorHAnsi" w:hAnsiTheme="majorHAnsi" w:cstheme="majorHAnsi"/>
          <w:sz w:val="24"/>
          <w:szCs w:val="24"/>
          <w:vertAlign w:val="subscript"/>
        </w:rPr>
        <w:t>u</w:t>
      </w:r>
      <w:r w:rsidRPr="00FD2A5B">
        <w:rPr>
          <w:rFonts w:asciiTheme="majorHAnsi" w:hAnsiTheme="majorHAnsi" w:cstheme="majorHAnsi"/>
          <w:sz w:val="24"/>
          <w:szCs w:val="24"/>
        </w:rPr>
        <w:t>). Il suffit donc d’utiliser l’aire brute effective (A</w:t>
      </w:r>
      <w:r w:rsidRPr="00FD2A5B">
        <w:rPr>
          <w:rFonts w:asciiTheme="majorHAnsi" w:hAnsiTheme="majorHAnsi" w:cstheme="majorHAnsi"/>
          <w:sz w:val="24"/>
          <w:szCs w:val="24"/>
          <w:vertAlign w:val="subscript"/>
        </w:rPr>
        <w:t>ge</w:t>
      </w:r>
      <w:r w:rsidRPr="00FD2A5B">
        <w:rPr>
          <w:rFonts w:asciiTheme="majorHAnsi" w:hAnsiTheme="majorHAnsi" w:cstheme="majorHAnsi"/>
          <w:sz w:val="24"/>
          <w:szCs w:val="24"/>
        </w:rPr>
        <w:t>) et l’aire nette effective (</w:t>
      </w:r>
      <w:proofErr w:type="spellStart"/>
      <w:r w:rsidRPr="00FD2A5B">
        <w:rPr>
          <w:rFonts w:asciiTheme="majorHAnsi" w:hAnsiTheme="majorHAnsi" w:cstheme="majorHAnsi"/>
          <w:sz w:val="24"/>
          <w:szCs w:val="24"/>
        </w:rPr>
        <w:t>A</w:t>
      </w:r>
      <w:r w:rsidRPr="00FD2A5B">
        <w:rPr>
          <w:rFonts w:asciiTheme="majorHAnsi" w:hAnsiTheme="majorHAnsi" w:cstheme="majorHAnsi"/>
          <w:sz w:val="24"/>
          <w:szCs w:val="24"/>
          <w:vertAlign w:val="subscript"/>
        </w:rPr>
        <w:t>ne</w:t>
      </w:r>
      <w:proofErr w:type="spellEnd"/>
      <w:r w:rsidRPr="00FD2A5B">
        <w:rPr>
          <w:rFonts w:asciiTheme="majorHAnsi" w:hAnsiTheme="majorHAnsi" w:cstheme="majorHAnsi"/>
          <w:sz w:val="24"/>
          <w:szCs w:val="24"/>
        </w:rPr>
        <w:t>), données par les équations suivantes, dans les équations de résistance qui seront présentées à la section 4.5</w:t>
      </w:r>
      <w:r w:rsidR="00A1639F">
        <w:rPr>
          <w:rStyle w:val="Appelnotedebasdep"/>
          <w:rFonts w:asciiTheme="majorHAnsi" w:hAnsiTheme="majorHAnsi" w:cstheme="majorHAnsi"/>
          <w:sz w:val="24"/>
          <w:szCs w:val="24"/>
        </w:rPr>
        <w:footnoteReference w:id="16"/>
      </w:r>
      <w:r w:rsidRPr="00FD2A5B">
        <w:rPr>
          <w:rFonts w:asciiTheme="majorHAnsi" w:hAnsiTheme="majorHAnsi" w:cstheme="majorHAnsi"/>
          <w:sz w:val="24"/>
          <w:szCs w:val="24"/>
        </w:rPr>
        <w:t>.</w:t>
      </w:r>
    </w:p>
    <w:p w14:paraId="2B480860" w14:textId="1BA87CB9" w:rsidR="00AC368E" w:rsidRPr="00FD2A5B" w:rsidRDefault="005B0A3C" w:rsidP="00FD2A5B">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ge</m:t>
            </m:r>
          </m:sub>
        </m:sSub>
        <m:r>
          <w:rPr>
            <w:rFonts w:ascii="Cambria Math" w:hAnsi="Cambria Math" w:cstheme="majorHAnsi"/>
            <w:sz w:val="24"/>
            <w:szCs w:val="24"/>
          </w:rPr>
          <m:t xml:space="preserve">= </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g</m:t>
                </m:r>
              </m:sub>
            </m:sSub>
          </m:num>
          <m:den>
            <m:r>
              <w:rPr>
                <w:rFonts w:ascii="Cambria Math" w:hAnsi="Cambria Math" w:cstheme="majorHAnsi"/>
                <w:sz w:val="24"/>
                <w:szCs w:val="24"/>
              </w:rPr>
              <m:t>1+</m:t>
            </m:r>
            <m:r>
              <w:rPr>
                <w:rFonts w:ascii="Cambria Math" w:hAnsi="Cambria Math" w:cstheme="majorHAnsi"/>
                <w:sz w:val="24"/>
                <w:szCs w:val="24"/>
                <w:lang w:val="en-CA"/>
              </w:rPr>
              <m:t>e</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g</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S</m:t>
                    </m:r>
                  </m:e>
                  <m:sub>
                    <m:r>
                      <w:rPr>
                        <w:rFonts w:ascii="Cambria Math" w:hAnsi="Cambria Math" w:cstheme="majorHAnsi"/>
                        <w:sz w:val="24"/>
                        <w:szCs w:val="24"/>
                        <w:lang w:val="en-CA"/>
                      </w:rPr>
                      <m:t>g</m:t>
                    </m:r>
                  </m:sub>
                </m:sSub>
              </m:den>
            </m:f>
            <m:r>
              <w:rPr>
                <w:rFonts w:ascii="Cambria Math" w:hAnsi="Cambria Math" w:cstheme="majorHAnsi"/>
                <w:sz w:val="24"/>
                <w:szCs w:val="24"/>
              </w:rPr>
              <m:t xml:space="preserve"> </m:t>
            </m:r>
          </m:den>
        </m:f>
        <m:r>
          <w:rPr>
            <w:rFonts w:ascii="Cambria Math" w:hAnsi="Cambria Math" w:cstheme="majorHAnsi"/>
            <w:sz w:val="24"/>
            <w:szCs w:val="24"/>
          </w:rPr>
          <m:t xml:space="preserve"> </m:t>
        </m:r>
      </m:oMath>
      <w:r w:rsidR="00FD2A5B" w:rsidRPr="00FD2A5B">
        <w:rPr>
          <w:rFonts w:asciiTheme="majorHAnsi" w:hAnsiTheme="majorHAnsi" w:cstheme="majorHAnsi"/>
          <w:sz w:val="24"/>
          <w:szCs w:val="24"/>
        </w:rPr>
        <w:tab/>
      </w:r>
      <w:r w:rsidR="00AC368E" w:rsidRPr="00FD2A5B">
        <w:rPr>
          <w:rFonts w:asciiTheme="majorHAnsi" w:hAnsiTheme="majorHAnsi" w:cstheme="majorHAnsi"/>
          <w:sz w:val="24"/>
          <w:szCs w:val="24"/>
        </w:rPr>
        <w:t>(4.12)</w:t>
      </w:r>
    </w:p>
    <w:p w14:paraId="29C57DA1" w14:textId="08C15E1E" w:rsidR="00FD2A5B" w:rsidRPr="004D07B2" w:rsidRDefault="004D07B2" w:rsidP="00FD2A5B">
      <w:pPr>
        <w:jc w:val="both"/>
        <w:rPr>
          <w:rFonts w:asciiTheme="majorHAnsi" w:hAnsiTheme="majorHAnsi" w:cstheme="majorHAnsi"/>
          <w:sz w:val="10"/>
          <w:szCs w:val="10"/>
        </w:rPr>
      </w:pPr>
      <w:r w:rsidRPr="004D07B2">
        <w:rPr>
          <w:rFonts w:asciiTheme="majorHAnsi" w:hAnsiTheme="majorHAnsi" w:cstheme="majorHAnsi"/>
          <w:sz w:val="10"/>
          <w:szCs w:val="10"/>
        </w:rPr>
        <w:t xml:space="preserve"> </w:t>
      </w:r>
    </w:p>
    <w:p w14:paraId="2C05DEF4" w14:textId="7D44675B" w:rsidR="00D35BE0" w:rsidRPr="00FD2A5B" w:rsidRDefault="005B0A3C" w:rsidP="004D07B2">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ne</m:t>
            </m:r>
          </m:sub>
        </m:sSub>
        <m:r>
          <w:rPr>
            <w:rFonts w:ascii="Cambria Math" w:hAnsi="Cambria Math" w:cstheme="majorHAnsi"/>
            <w:sz w:val="24"/>
            <w:szCs w:val="24"/>
          </w:rPr>
          <m:t xml:space="preserve">= </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n</m:t>
                </m:r>
              </m:sub>
            </m:sSub>
          </m:num>
          <m:den>
            <m:r>
              <w:rPr>
                <w:rFonts w:ascii="Cambria Math" w:hAnsi="Cambria Math" w:cstheme="majorHAnsi"/>
                <w:sz w:val="24"/>
                <w:szCs w:val="24"/>
              </w:rPr>
              <m:t>1+</m:t>
            </m:r>
            <m:r>
              <w:rPr>
                <w:rFonts w:ascii="Cambria Math" w:hAnsi="Cambria Math" w:cstheme="majorHAnsi"/>
                <w:sz w:val="24"/>
                <w:szCs w:val="24"/>
                <w:lang w:val="en-CA"/>
              </w:rPr>
              <m:t>e</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n</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Z</m:t>
                    </m:r>
                  </m:e>
                  <m:sub>
                    <m:r>
                      <w:rPr>
                        <w:rFonts w:ascii="Cambria Math" w:hAnsi="Cambria Math" w:cstheme="majorHAnsi"/>
                        <w:sz w:val="24"/>
                        <w:szCs w:val="24"/>
                        <w:lang w:val="en-CA"/>
                      </w:rPr>
                      <m:t>n</m:t>
                    </m:r>
                  </m:sub>
                </m:sSub>
              </m:den>
            </m:f>
            <m:r>
              <w:rPr>
                <w:rFonts w:ascii="Cambria Math" w:hAnsi="Cambria Math" w:cstheme="majorHAnsi"/>
                <w:sz w:val="24"/>
                <w:szCs w:val="24"/>
              </w:rPr>
              <m:t xml:space="preserve"> </m:t>
            </m:r>
          </m:den>
        </m:f>
      </m:oMath>
      <w:r w:rsidR="00FD2A5B" w:rsidRPr="00FD2A5B">
        <w:rPr>
          <w:rFonts w:asciiTheme="majorHAnsi" w:hAnsiTheme="majorHAnsi" w:cstheme="majorHAnsi"/>
          <w:sz w:val="24"/>
          <w:szCs w:val="24"/>
        </w:rPr>
        <w:tab/>
      </w:r>
      <w:r w:rsidR="00AC368E" w:rsidRPr="00FD2A5B">
        <w:rPr>
          <w:rFonts w:asciiTheme="majorHAnsi" w:hAnsiTheme="majorHAnsi" w:cstheme="majorHAnsi"/>
          <w:sz w:val="24"/>
          <w:szCs w:val="24"/>
        </w:rPr>
        <w:t>(4.13)</w:t>
      </w:r>
    </w:p>
    <w:p w14:paraId="1B524CDE" w14:textId="7D47D6F0" w:rsidR="00AC368E" w:rsidRPr="00FD2A5B" w:rsidRDefault="00AC368E" w:rsidP="00FD2A5B">
      <w:pPr>
        <w:jc w:val="both"/>
        <w:rPr>
          <w:rFonts w:asciiTheme="majorHAnsi" w:hAnsiTheme="majorHAnsi" w:cstheme="majorHAnsi"/>
          <w:sz w:val="24"/>
          <w:szCs w:val="24"/>
        </w:rPr>
      </w:pPr>
      <w:r w:rsidRPr="00FD2A5B">
        <w:rPr>
          <w:rFonts w:asciiTheme="majorHAnsi" w:hAnsiTheme="majorHAnsi" w:cstheme="majorHAnsi"/>
          <w:sz w:val="24"/>
          <w:szCs w:val="24"/>
        </w:rPr>
        <w:t>Dans l’équation (4.12), A</w:t>
      </w:r>
      <w:r w:rsidRPr="00FD2A5B">
        <w:rPr>
          <w:rFonts w:asciiTheme="majorHAnsi" w:hAnsiTheme="majorHAnsi" w:cstheme="majorHAnsi"/>
          <w:sz w:val="24"/>
          <w:szCs w:val="24"/>
          <w:vertAlign w:val="subscript"/>
        </w:rPr>
        <w:t>g</w:t>
      </w:r>
      <w:r w:rsidRPr="00FD2A5B">
        <w:rPr>
          <w:rFonts w:asciiTheme="majorHAnsi" w:hAnsiTheme="majorHAnsi" w:cstheme="majorHAnsi"/>
          <w:sz w:val="24"/>
          <w:szCs w:val="24"/>
        </w:rPr>
        <w:t xml:space="preserve"> est l’aire de la section brute, S</w:t>
      </w:r>
      <w:r w:rsidRPr="00FD2A5B">
        <w:rPr>
          <w:rFonts w:asciiTheme="majorHAnsi" w:hAnsiTheme="majorHAnsi" w:cstheme="majorHAnsi"/>
          <w:sz w:val="24"/>
          <w:szCs w:val="24"/>
          <w:vertAlign w:val="subscript"/>
        </w:rPr>
        <w:t>g</w:t>
      </w:r>
      <w:r w:rsidRPr="00FD2A5B">
        <w:rPr>
          <w:rFonts w:asciiTheme="majorHAnsi" w:hAnsiTheme="majorHAnsi" w:cstheme="majorHAnsi"/>
          <w:sz w:val="24"/>
          <w:szCs w:val="24"/>
        </w:rPr>
        <w:t xml:space="preserve"> est le module de section élastique de la section brute calculé par rapport à la fibre extrême en traction, et e est l’excentricité de l’assemblage (à ne pas confondre avec l</w:t>
      </w:r>
      <w:r w:rsidR="00FD2A5B" w:rsidRPr="00FD2A5B">
        <w:rPr>
          <w:rFonts w:asciiTheme="majorHAnsi" w:hAnsiTheme="majorHAnsi" w:cstheme="majorHAnsi"/>
          <w:sz w:val="24"/>
          <w:szCs w:val="24"/>
        </w:rPr>
        <w:t xml:space="preserve">a pince longitudinale), mesurée </w:t>
      </w:r>
      <w:r w:rsidRPr="00FD2A5B">
        <w:rPr>
          <w:rFonts w:asciiTheme="majorHAnsi" w:hAnsiTheme="majorHAnsi" w:cstheme="majorHAnsi"/>
          <w:sz w:val="24"/>
          <w:szCs w:val="24"/>
        </w:rPr>
        <w:t>par rapport à l’axe de flexion de la pièce (figure 4.9).</w:t>
      </w:r>
    </w:p>
    <w:p w14:paraId="3F5BB132" w14:textId="2D2E6BA8" w:rsidR="00AC368E" w:rsidRPr="00FD2A5B" w:rsidRDefault="00AC368E" w:rsidP="00FD2A5B">
      <w:pPr>
        <w:jc w:val="both"/>
        <w:rPr>
          <w:rFonts w:asciiTheme="majorHAnsi" w:hAnsiTheme="majorHAnsi" w:cstheme="majorHAnsi"/>
          <w:sz w:val="24"/>
          <w:szCs w:val="24"/>
        </w:rPr>
      </w:pPr>
      <w:r w:rsidRPr="00FD2A5B">
        <w:rPr>
          <w:rFonts w:asciiTheme="majorHAnsi" w:hAnsiTheme="majorHAnsi" w:cstheme="majorHAnsi"/>
          <w:sz w:val="24"/>
          <w:szCs w:val="24"/>
        </w:rPr>
        <w:t>Dans l’équation (4.13), A</w:t>
      </w:r>
      <w:r w:rsidRPr="00FD2A5B">
        <w:rPr>
          <w:rFonts w:asciiTheme="majorHAnsi" w:hAnsiTheme="majorHAnsi" w:cstheme="majorHAnsi"/>
          <w:sz w:val="24"/>
          <w:szCs w:val="24"/>
          <w:vertAlign w:val="subscript"/>
        </w:rPr>
        <w:t>n</w:t>
      </w:r>
      <w:r w:rsidRPr="00FD2A5B">
        <w:rPr>
          <w:rFonts w:asciiTheme="majorHAnsi" w:hAnsiTheme="majorHAnsi" w:cstheme="majorHAnsi"/>
          <w:sz w:val="24"/>
          <w:szCs w:val="24"/>
        </w:rPr>
        <w:t xml:space="preserve"> est l’aire de la section nette, telle que calculée dans la sous-section 4.4.2, et Z</w:t>
      </w:r>
      <w:r w:rsidRPr="00FD2A5B">
        <w:rPr>
          <w:rFonts w:asciiTheme="majorHAnsi" w:hAnsiTheme="majorHAnsi" w:cstheme="majorHAnsi"/>
          <w:sz w:val="24"/>
          <w:szCs w:val="24"/>
          <w:vertAlign w:val="subscript"/>
        </w:rPr>
        <w:t>n</w:t>
      </w:r>
      <w:r w:rsidRPr="00FD2A5B">
        <w:rPr>
          <w:rFonts w:asciiTheme="majorHAnsi" w:hAnsiTheme="majorHAnsi" w:cstheme="majorHAnsi"/>
          <w:sz w:val="24"/>
          <w:szCs w:val="24"/>
        </w:rPr>
        <w:t xml:space="preserve"> est le module de section plastique de la section nette, évalué de façon approximative à l’aide </w:t>
      </w:r>
      <w:r w:rsidRPr="00FD2A5B">
        <w:rPr>
          <w:rFonts w:asciiTheme="majorHAnsi" w:hAnsiTheme="majorHAnsi" w:cstheme="majorHAnsi"/>
          <w:sz w:val="24"/>
          <w:szCs w:val="24"/>
        </w:rPr>
        <w:lastRenderedPageBreak/>
        <w:t>de l’équation suivante dérivé</w:t>
      </w:r>
      <w:r w:rsidR="000E0307">
        <w:rPr>
          <w:rFonts w:asciiTheme="majorHAnsi" w:hAnsiTheme="majorHAnsi" w:cstheme="majorHAnsi"/>
          <w:sz w:val="24"/>
          <w:szCs w:val="24"/>
        </w:rPr>
        <w:t>e pour la flexion élastique</w:t>
      </w:r>
      <w:r w:rsidRPr="00FD2A5B">
        <w:rPr>
          <w:rFonts w:asciiTheme="majorHAnsi" w:hAnsiTheme="majorHAnsi" w:cstheme="majorHAnsi"/>
          <w:sz w:val="24"/>
          <w:szCs w:val="24"/>
        </w:rPr>
        <w:t>, dans laquelle S</w:t>
      </w:r>
      <w:r w:rsidRPr="00FD2A5B">
        <w:rPr>
          <w:rFonts w:asciiTheme="majorHAnsi" w:hAnsiTheme="majorHAnsi" w:cstheme="majorHAnsi"/>
          <w:sz w:val="24"/>
          <w:szCs w:val="24"/>
          <w:vertAlign w:val="subscript"/>
        </w:rPr>
        <w:t>n</w:t>
      </w:r>
      <w:r w:rsidRPr="00FD2A5B">
        <w:rPr>
          <w:rFonts w:asciiTheme="majorHAnsi" w:hAnsiTheme="majorHAnsi" w:cstheme="majorHAnsi"/>
          <w:sz w:val="24"/>
          <w:szCs w:val="24"/>
        </w:rPr>
        <w:t xml:space="preserve"> et S</w:t>
      </w:r>
      <w:r w:rsidRPr="00FD2A5B">
        <w:rPr>
          <w:rFonts w:asciiTheme="majorHAnsi" w:hAnsiTheme="majorHAnsi" w:cstheme="majorHAnsi"/>
          <w:sz w:val="24"/>
          <w:szCs w:val="24"/>
          <w:vertAlign w:val="subscript"/>
        </w:rPr>
        <w:t>g</w:t>
      </w:r>
      <w:r w:rsidRPr="00FD2A5B">
        <w:rPr>
          <w:rFonts w:asciiTheme="majorHAnsi" w:hAnsiTheme="majorHAnsi" w:cstheme="majorHAnsi"/>
          <w:sz w:val="24"/>
          <w:szCs w:val="24"/>
        </w:rPr>
        <w:t xml:space="preserve"> ont été remplacés par Z</w:t>
      </w:r>
      <w:r w:rsidRPr="00FD2A5B">
        <w:rPr>
          <w:rFonts w:asciiTheme="majorHAnsi" w:hAnsiTheme="majorHAnsi" w:cstheme="majorHAnsi"/>
          <w:sz w:val="24"/>
          <w:szCs w:val="24"/>
          <w:vertAlign w:val="subscript"/>
        </w:rPr>
        <w:t>n</w:t>
      </w:r>
      <w:r w:rsidRPr="00FD2A5B">
        <w:rPr>
          <w:rFonts w:asciiTheme="majorHAnsi" w:hAnsiTheme="majorHAnsi" w:cstheme="majorHAnsi"/>
          <w:sz w:val="24"/>
          <w:szCs w:val="24"/>
        </w:rPr>
        <w:t xml:space="preserve"> et </w:t>
      </w:r>
      <w:proofErr w:type="spellStart"/>
      <w:r w:rsidRPr="00FD2A5B">
        <w:rPr>
          <w:rFonts w:asciiTheme="majorHAnsi" w:hAnsiTheme="majorHAnsi" w:cstheme="majorHAnsi"/>
          <w:sz w:val="24"/>
          <w:szCs w:val="24"/>
        </w:rPr>
        <w:t>Z</w:t>
      </w:r>
      <w:r w:rsidRPr="00FD2A5B">
        <w:rPr>
          <w:rFonts w:asciiTheme="majorHAnsi" w:hAnsiTheme="majorHAnsi" w:cstheme="majorHAnsi"/>
          <w:sz w:val="24"/>
          <w:szCs w:val="24"/>
          <w:vertAlign w:val="subscript"/>
        </w:rPr>
        <w:t>g</w:t>
      </w:r>
      <w:proofErr w:type="spellEnd"/>
      <w:r w:rsidRPr="00FD2A5B">
        <w:rPr>
          <w:rFonts w:asciiTheme="majorHAnsi" w:hAnsiTheme="majorHAnsi" w:cstheme="majorHAnsi"/>
          <w:sz w:val="24"/>
          <w:szCs w:val="24"/>
        </w:rPr>
        <w:t xml:space="preserve"> :</w:t>
      </w:r>
    </w:p>
    <w:p w14:paraId="05031F52" w14:textId="443E12AF" w:rsidR="00D35BE0" w:rsidRPr="00AA52CC" w:rsidRDefault="005B0A3C" w:rsidP="004D07B2">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Z</m:t>
            </m:r>
          </m:e>
          <m:sub>
            <m:r>
              <w:rPr>
                <w:rFonts w:ascii="Cambria Math" w:hAnsi="Cambria Math" w:cstheme="majorHAnsi"/>
                <w:sz w:val="24"/>
                <w:szCs w:val="24"/>
                <w:lang w:val="en-CA"/>
              </w:rPr>
              <m:t>n</m:t>
            </m:r>
          </m:sub>
        </m:sSub>
        <m:r>
          <w:rPr>
            <w:rFonts w:ascii="Cambria Math" w:hAnsi="Cambria Math" w:cstheme="majorHAnsi"/>
            <w:sz w:val="24"/>
            <w:szCs w:val="24"/>
          </w:rPr>
          <m:t xml:space="preserve">= </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Z</m:t>
            </m:r>
          </m:e>
          <m:sub>
            <m:r>
              <w:rPr>
                <w:rFonts w:ascii="Cambria Math" w:hAnsi="Cambria Math" w:cstheme="majorHAnsi"/>
                <w:sz w:val="24"/>
                <w:szCs w:val="24"/>
                <w:lang w:val="en-CA"/>
              </w:rPr>
              <m:t>g</m:t>
            </m:r>
          </m:sub>
        </m:sSub>
        <m:r>
          <w:rPr>
            <w:rFonts w:ascii="Cambria Math" w:hAnsi="Cambria Math" w:cstheme="majorHAnsi"/>
            <w:sz w:val="24"/>
            <w:szCs w:val="24"/>
          </w:rPr>
          <m:t>-</m:t>
        </m:r>
        <m:nary>
          <m:naryPr>
            <m:chr m:val="∑"/>
            <m:limLoc m:val="undOvr"/>
            <m:subHide m:val="1"/>
            <m:supHide m:val="1"/>
            <m:ctrlPr>
              <w:rPr>
                <w:rFonts w:ascii="Cambria Math" w:hAnsi="Cambria Math" w:cstheme="majorHAnsi"/>
                <w:i/>
                <w:sz w:val="24"/>
                <w:szCs w:val="24"/>
                <w:lang w:val="en-CA"/>
              </w:rPr>
            </m:ctrlPr>
          </m:naryPr>
          <m:sub/>
          <m:sup/>
          <m:e>
            <m:sSub>
              <m:sSubPr>
                <m:ctrlPr>
                  <w:rPr>
                    <w:rFonts w:ascii="Cambria Math" w:hAnsi="Cambria Math" w:cstheme="majorHAnsi"/>
                    <w:i/>
                    <w:sz w:val="24"/>
                    <w:szCs w:val="24"/>
                    <w:lang w:val="en-CA"/>
                  </w:rPr>
                </m:ctrlPr>
              </m:sSubPr>
              <m:e>
                <m:r>
                  <w:rPr>
                    <w:rFonts w:ascii="Cambria Math" w:hAnsi="Cambria Math" w:cstheme="majorHAnsi"/>
                    <w:sz w:val="24"/>
                    <w:szCs w:val="24"/>
                  </w:rPr>
                  <m:t>(</m:t>
                </m:r>
                <m:r>
                  <w:rPr>
                    <w:rFonts w:ascii="Cambria Math" w:hAnsi="Cambria Math" w:cstheme="majorHAnsi"/>
                    <w:sz w:val="24"/>
                    <w:szCs w:val="24"/>
                    <w:lang w:val="en-CA"/>
                  </w:rPr>
                  <m:t>t</m:t>
                </m:r>
                <m:r>
                  <w:rPr>
                    <w:rFonts w:ascii="Cambria Math" w:hAnsi="Cambria Math" w:cstheme="majorHAnsi"/>
                    <w:sz w:val="24"/>
                    <w:szCs w:val="24"/>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d</m:t>
                    </m:r>
                  </m:e>
                  <m:sub>
                    <m:r>
                      <w:rPr>
                        <w:rFonts w:ascii="Cambria Math" w:hAnsi="Cambria Math" w:cstheme="majorHAnsi"/>
                        <w:sz w:val="24"/>
                        <w:szCs w:val="24"/>
                        <w:lang w:val="en-CA"/>
                      </w:rPr>
                      <m:t>o</m:t>
                    </m:r>
                  </m:sub>
                </m:sSub>
                <m:r>
                  <w:rPr>
                    <w:rFonts w:ascii="Cambria Math" w:hAnsi="Cambria Math" w:cstheme="majorHAnsi"/>
                    <w:sz w:val="24"/>
                    <w:szCs w:val="24"/>
                  </w:rPr>
                  <m:t>)</m:t>
                </m:r>
              </m:e>
              <m:sub>
                <m:r>
                  <w:rPr>
                    <w:rFonts w:ascii="Cambria Math" w:hAnsi="Cambria Math" w:cstheme="majorHAnsi"/>
                    <w:sz w:val="24"/>
                    <w:szCs w:val="24"/>
                    <w:lang w:val="en-CA"/>
                  </w:rPr>
                  <m:t>i</m:t>
                </m:r>
              </m:sub>
            </m:sSub>
            <m:sSub>
              <m:sSubPr>
                <m:ctrlPr>
                  <w:rPr>
                    <w:rFonts w:ascii="Cambria Math" w:hAnsi="Cambria Math" w:cstheme="majorHAnsi"/>
                    <w:i/>
                    <w:sz w:val="24"/>
                    <w:szCs w:val="24"/>
                    <w:lang w:val="en-CA"/>
                  </w:rPr>
                </m:ctrlPr>
              </m:sSubPr>
              <m:e>
                <m:r>
                  <w:rPr>
                    <w:rFonts w:ascii="Cambria Math" w:hAnsi="Cambria Math" w:cstheme="majorHAnsi"/>
                    <w:sz w:val="24"/>
                    <w:szCs w:val="24"/>
                    <w:lang w:val="en-CA"/>
                  </w:rPr>
                  <m:t>Y</m:t>
                </m:r>
              </m:e>
              <m:sub>
                <m:r>
                  <w:rPr>
                    <w:rFonts w:ascii="Cambria Math" w:hAnsi="Cambria Math" w:cstheme="majorHAnsi"/>
                    <w:sz w:val="24"/>
                    <w:szCs w:val="24"/>
                    <w:lang w:val="en-CA"/>
                  </w:rPr>
                  <m:t>i</m:t>
                </m:r>
              </m:sub>
            </m:sSub>
          </m:e>
        </m:nary>
      </m:oMath>
      <w:r w:rsidR="00AC368E" w:rsidRPr="00AA52CC">
        <w:rPr>
          <w:rFonts w:asciiTheme="majorHAnsi" w:hAnsiTheme="majorHAnsi" w:cstheme="majorHAnsi"/>
          <w:sz w:val="24"/>
          <w:szCs w:val="24"/>
        </w:rPr>
        <w:tab/>
        <w:t>(4.14)</w:t>
      </w:r>
    </w:p>
    <w:p w14:paraId="77AFF793" w14:textId="28D0FB54" w:rsidR="00AC368E" w:rsidRPr="00FD2A5B" w:rsidRDefault="00AC368E" w:rsidP="00FD2A5B">
      <w:pPr>
        <w:jc w:val="both"/>
        <w:rPr>
          <w:rFonts w:asciiTheme="majorHAnsi" w:hAnsiTheme="majorHAnsi" w:cstheme="majorHAnsi"/>
          <w:sz w:val="24"/>
          <w:szCs w:val="24"/>
        </w:rPr>
      </w:pPr>
      <w:r w:rsidRPr="00FD2A5B">
        <w:rPr>
          <w:rFonts w:asciiTheme="majorHAnsi" w:hAnsiTheme="majorHAnsi" w:cstheme="majorHAnsi"/>
          <w:sz w:val="24"/>
          <w:szCs w:val="24"/>
        </w:rPr>
        <w:t>Dans l’équation (4.14), (d</w:t>
      </w:r>
      <w:r w:rsidRPr="00FD2A5B">
        <w:rPr>
          <w:rFonts w:asciiTheme="majorHAnsi" w:hAnsiTheme="majorHAnsi" w:cstheme="majorHAnsi"/>
          <w:sz w:val="24"/>
          <w:szCs w:val="24"/>
          <w:vertAlign w:val="subscript"/>
        </w:rPr>
        <w:t>o</w:t>
      </w:r>
      <w:r w:rsidR="00DD0A2A" w:rsidRPr="00FD2A5B">
        <w:rPr>
          <w:rFonts w:asciiTheme="majorHAnsi" w:hAnsiTheme="majorHAnsi" w:cstheme="majorHAnsi"/>
          <w:sz w:val="24"/>
          <w:szCs w:val="24"/>
        </w:rPr>
        <w:t>*</w:t>
      </w:r>
      <w:r w:rsidRPr="00FD2A5B">
        <w:rPr>
          <w:rFonts w:asciiTheme="majorHAnsi" w:hAnsiTheme="majorHAnsi" w:cstheme="majorHAnsi"/>
          <w:sz w:val="24"/>
          <w:szCs w:val="24"/>
        </w:rPr>
        <w:t>t) est l’aire d’un trou de boulon situé à une distance y de l’axe neutre de la section. La référence (4.7) suggère de négliger le changement de position de l’axe neutre de la section dû à la présence de trous pour le calcul de Z</w:t>
      </w:r>
      <w:r w:rsidRPr="00FD2A5B">
        <w:rPr>
          <w:rFonts w:asciiTheme="majorHAnsi" w:hAnsiTheme="majorHAnsi" w:cstheme="majorHAnsi"/>
          <w:sz w:val="24"/>
          <w:szCs w:val="24"/>
          <w:vertAlign w:val="subscript"/>
        </w:rPr>
        <w:t>n</w:t>
      </w:r>
      <w:r w:rsidR="00D35BE0" w:rsidRPr="00FD2A5B">
        <w:rPr>
          <w:rFonts w:asciiTheme="majorHAnsi" w:hAnsiTheme="majorHAnsi" w:cstheme="majorHAnsi"/>
          <w:sz w:val="24"/>
          <w:szCs w:val="24"/>
          <w:vertAlign w:val="subscript"/>
        </w:rPr>
        <w:t xml:space="preserve"> </w:t>
      </w:r>
      <w:r w:rsidRPr="00FD2A5B">
        <w:rPr>
          <w:rFonts w:asciiTheme="majorHAnsi" w:hAnsiTheme="majorHAnsi" w:cstheme="majorHAnsi"/>
          <w:sz w:val="24"/>
          <w:szCs w:val="24"/>
        </w:rPr>
        <w:t>(ou S</w:t>
      </w:r>
      <w:r w:rsidRPr="00FD2A5B">
        <w:rPr>
          <w:rFonts w:asciiTheme="majorHAnsi" w:hAnsiTheme="majorHAnsi" w:cstheme="majorHAnsi"/>
          <w:sz w:val="24"/>
          <w:szCs w:val="24"/>
          <w:vertAlign w:val="subscript"/>
        </w:rPr>
        <w:t>n</w:t>
      </w:r>
      <w:r w:rsidRPr="00FD2A5B">
        <w:rPr>
          <w:rFonts w:asciiTheme="majorHAnsi" w:hAnsiTheme="majorHAnsi" w:cstheme="majorHAnsi"/>
          <w:sz w:val="24"/>
          <w:szCs w:val="24"/>
        </w:rPr>
        <w:t>).</w:t>
      </w:r>
    </w:p>
    <w:p w14:paraId="34767EFA" w14:textId="5CFD5A4D" w:rsidR="00925B26" w:rsidRPr="00FD2A5B" w:rsidRDefault="00AC368E" w:rsidP="00FD2A5B">
      <w:pPr>
        <w:jc w:val="both"/>
        <w:rPr>
          <w:rFonts w:asciiTheme="majorHAnsi" w:hAnsiTheme="majorHAnsi" w:cstheme="majorHAnsi"/>
          <w:sz w:val="24"/>
          <w:szCs w:val="24"/>
        </w:rPr>
      </w:pPr>
      <w:r w:rsidRPr="00FD2A5B">
        <w:rPr>
          <w:rFonts w:asciiTheme="majorHAnsi" w:hAnsiTheme="majorHAnsi" w:cstheme="majorHAnsi"/>
          <w:sz w:val="24"/>
          <w:szCs w:val="24"/>
        </w:rPr>
        <w:t>L’équation (4.13) est une équation générale, applicable à la plupart des profilés. Toutefois, les cornières, de même que les profilés en C et en T, font l’objet de recommandations particulières, dans la référence (4.7).</w:t>
      </w:r>
    </w:p>
    <w:p w14:paraId="7E7E241F" w14:textId="77777777" w:rsidR="00925B26" w:rsidRDefault="00925B26">
      <w:pPr>
        <w:rPr>
          <w:rFonts w:asciiTheme="majorHAnsi" w:hAnsiTheme="majorHAnsi" w:cstheme="majorHAnsi"/>
          <w:sz w:val="24"/>
          <w:szCs w:val="24"/>
        </w:rPr>
      </w:pPr>
      <w:r>
        <w:rPr>
          <w:rFonts w:asciiTheme="majorHAnsi" w:hAnsiTheme="majorHAnsi" w:cstheme="majorHAnsi"/>
          <w:sz w:val="24"/>
          <w:szCs w:val="24"/>
        </w:rPr>
        <w:br w:type="page"/>
      </w:r>
    </w:p>
    <w:p w14:paraId="18ED26FC" w14:textId="239B6F02" w:rsidR="00AC368E" w:rsidRDefault="00925B26" w:rsidP="00540479">
      <w:pPr>
        <w:pStyle w:val="Titre2"/>
      </w:pPr>
      <w:bookmarkStart w:id="30" w:name="_Toc127197380"/>
      <w:r>
        <w:lastRenderedPageBreak/>
        <w:t>Diapositive 5</w:t>
      </w:r>
      <w:r w:rsidR="00215E4D">
        <w:t>6</w:t>
      </w:r>
      <w:r>
        <w:t> :</w:t>
      </w:r>
      <w:bookmarkEnd w:id="30"/>
    </w:p>
    <w:p w14:paraId="33A4CE9D" w14:textId="54973D9E" w:rsidR="00925B26" w:rsidRDefault="00925B26" w:rsidP="00925B26"/>
    <w:p w14:paraId="51D3AD70" w14:textId="6684EDC3" w:rsidR="00925B26" w:rsidRPr="00AA52CC" w:rsidRDefault="00925B26" w:rsidP="00AA52CC">
      <w:pPr>
        <w:jc w:val="both"/>
        <w:rPr>
          <w:rFonts w:asciiTheme="majorHAnsi" w:hAnsiTheme="majorHAnsi" w:cstheme="majorHAnsi"/>
          <w:sz w:val="24"/>
          <w:szCs w:val="24"/>
        </w:rPr>
      </w:pPr>
      <w:r w:rsidRPr="00AA52CC">
        <w:rPr>
          <w:rFonts w:asciiTheme="majorHAnsi" w:hAnsiTheme="majorHAnsi" w:cstheme="majorHAnsi"/>
          <w:sz w:val="24"/>
          <w:szCs w:val="24"/>
        </w:rPr>
        <w:t>Les assemblages montrés sur la figure 4.12</w:t>
      </w:r>
      <w:r w:rsidR="00E610B6">
        <w:rPr>
          <w:rFonts w:asciiTheme="majorHAnsi" w:hAnsiTheme="majorHAnsi" w:cstheme="majorHAnsi"/>
          <w:sz w:val="24"/>
          <w:szCs w:val="24"/>
        </w:rPr>
        <w:t xml:space="preserve"> (voir acétate)</w:t>
      </w:r>
      <w:r w:rsidRPr="00AA52CC">
        <w:rPr>
          <w:rFonts w:asciiTheme="majorHAnsi" w:hAnsiTheme="majorHAnsi" w:cstheme="majorHAnsi"/>
          <w:sz w:val="24"/>
          <w:szCs w:val="24"/>
        </w:rPr>
        <w:t xml:space="preserve"> sont de type courant et illustrent assez bien la distribution non uniforme des contraintes qui se développent dans l’âme d’une section en I, lorsque les ailes seules sont boulonnées, rivetées ou soudées à des goussets à l’extrémité de la pièce, et dans l’aile libre d’une cornière, lorsqu'une seule aile est reliée à un gousset.</w:t>
      </w:r>
    </w:p>
    <w:p w14:paraId="40B17C80" w14:textId="225F0E55" w:rsidR="00925B26" w:rsidRPr="00AA52CC" w:rsidRDefault="00925B26" w:rsidP="00AA52CC">
      <w:pPr>
        <w:jc w:val="both"/>
        <w:rPr>
          <w:rFonts w:asciiTheme="majorHAnsi" w:hAnsiTheme="majorHAnsi" w:cstheme="majorHAnsi"/>
          <w:sz w:val="24"/>
          <w:szCs w:val="24"/>
        </w:rPr>
      </w:pPr>
      <w:r w:rsidRPr="00AA52CC">
        <w:rPr>
          <w:rFonts w:asciiTheme="majorHAnsi" w:hAnsiTheme="majorHAnsi" w:cstheme="majorHAnsi"/>
          <w:sz w:val="24"/>
          <w:szCs w:val="24"/>
        </w:rPr>
        <w:t>Plus les plaques non reliées sont profondes, plus l’effet de l’excentricité est significatif. En d’autres termes, l’efficacité d’une section e</w:t>
      </w:r>
      <w:r w:rsidR="007B7605" w:rsidRPr="00AA52CC">
        <w:rPr>
          <w:rFonts w:asciiTheme="majorHAnsi" w:hAnsiTheme="majorHAnsi" w:cstheme="majorHAnsi"/>
          <w:sz w:val="24"/>
          <w:szCs w:val="24"/>
        </w:rPr>
        <w:t>s</w:t>
      </w:r>
      <w:r w:rsidRPr="00AA52CC">
        <w:rPr>
          <w:rFonts w:asciiTheme="majorHAnsi" w:hAnsiTheme="majorHAnsi" w:cstheme="majorHAnsi"/>
          <w:sz w:val="24"/>
          <w:szCs w:val="24"/>
        </w:rPr>
        <w:t xml:space="preserve">t réduite si l’aire de la section des composantes non reliées augmente par rapport à l’aire totale de la section de la pièce sollicitée en traction. La distance </w:t>
      </w:r>
      <w:r w:rsidRPr="00AA52CC">
        <w:rPr>
          <w:rFonts w:asciiTheme="majorHAnsi" w:hAnsiTheme="majorHAnsi" w:cstheme="majorHAnsi"/>
          <w:i/>
          <w:sz w:val="24"/>
          <w:szCs w:val="24"/>
        </w:rPr>
        <w:t>x</w:t>
      </w:r>
      <w:r w:rsidRPr="00AA52CC">
        <w:rPr>
          <w:rFonts w:asciiTheme="majorHAnsi" w:hAnsiTheme="majorHAnsi" w:cstheme="majorHAnsi"/>
          <w:sz w:val="24"/>
          <w:szCs w:val="24"/>
        </w:rPr>
        <w:t>, mesurée sur la figure 4.12, est une mesure approximative de l’importance de l’effet de l’excentricité</w:t>
      </w:r>
      <w:r w:rsidR="007B7605" w:rsidRPr="00AA52CC">
        <w:rPr>
          <w:rFonts w:asciiTheme="majorHAnsi" w:hAnsiTheme="majorHAnsi" w:cstheme="majorHAnsi"/>
          <w:sz w:val="24"/>
          <w:szCs w:val="24"/>
        </w:rPr>
        <w:t xml:space="preserve"> </w:t>
      </w:r>
      <w:r w:rsidRPr="00AA52CC">
        <w:rPr>
          <w:rFonts w:asciiTheme="majorHAnsi" w:hAnsiTheme="majorHAnsi" w:cstheme="majorHAnsi"/>
          <w:sz w:val="24"/>
          <w:szCs w:val="24"/>
        </w:rPr>
        <w:t>entre le plan de cisaillement et le centre de gravité de la portion de la pièce tributaire du gousset de la connexion.</w:t>
      </w:r>
    </w:p>
    <w:p w14:paraId="74021A08" w14:textId="77777777" w:rsidR="00925B26" w:rsidRPr="00AA52CC" w:rsidRDefault="00925B26" w:rsidP="00AA52CC">
      <w:pPr>
        <w:jc w:val="both"/>
        <w:rPr>
          <w:rFonts w:asciiTheme="majorHAnsi" w:hAnsiTheme="majorHAnsi" w:cstheme="majorHAnsi"/>
          <w:sz w:val="24"/>
          <w:szCs w:val="24"/>
        </w:rPr>
      </w:pPr>
      <w:r w:rsidRPr="00AA52CC">
        <w:rPr>
          <w:rFonts w:asciiTheme="majorHAnsi" w:hAnsiTheme="majorHAnsi" w:cstheme="majorHAnsi"/>
          <w:sz w:val="24"/>
          <w:szCs w:val="24"/>
        </w:rPr>
        <w:t xml:space="preserve">On admet aussi que, plus l’assemblage est long, plus grandes sont les chances que la distribution des contraintes soit uniforme à la fin de l’assemblage. La longueur L, mesurée sur la figure 4.12 </w:t>
      </w:r>
      <w:r w:rsidRPr="00AA52CC">
        <w:rPr>
          <w:rFonts w:asciiTheme="majorHAnsi" w:hAnsiTheme="majorHAnsi" w:cstheme="majorHAnsi"/>
          <w:b/>
          <w:bCs/>
          <w:sz w:val="24"/>
          <w:szCs w:val="24"/>
        </w:rPr>
        <w:t>entre le premier et le dernier boulon</w:t>
      </w:r>
      <w:r w:rsidRPr="00AA52CC">
        <w:rPr>
          <w:rFonts w:asciiTheme="majorHAnsi" w:hAnsiTheme="majorHAnsi" w:cstheme="majorHAnsi"/>
          <w:sz w:val="24"/>
          <w:szCs w:val="24"/>
        </w:rPr>
        <w:t xml:space="preserve"> ou entre le </w:t>
      </w:r>
      <w:r w:rsidRPr="00AA52CC">
        <w:rPr>
          <w:rFonts w:asciiTheme="majorHAnsi" w:hAnsiTheme="majorHAnsi" w:cstheme="majorHAnsi"/>
          <w:b/>
          <w:bCs/>
          <w:sz w:val="24"/>
          <w:szCs w:val="24"/>
        </w:rPr>
        <w:t>début et la fin d’un cordon de soudure</w:t>
      </w:r>
      <w:r w:rsidRPr="00AA52CC">
        <w:rPr>
          <w:rFonts w:asciiTheme="majorHAnsi" w:hAnsiTheme="majorHAnsi" w:cstheme="majorHAnsi"/>
          <w:sz w:val="24"/>
          <w:szCs w:val="24"/>
        </w:rPr>
        <w:t>, selon le cas, est une autre dimension à considérer pour la mesure de cet effet.</w:t>
      </w:r>
    </w:p>
    <w:p w14:paraId="0FAD9574" w14:textId="583043B2" w:rsidR="00925B26" w:rsidRPr="00AA52CC" w:rsidRDefault="00925B26" w:rsidP="00AA52CC">
      <w:pPr>
        <w:jc w:val="both"/>
        <w:rPr>
          <w:rFonts w:asciiTheme="majorHAnsi" w:hAnsiTheme="majorHAnsi" w:cstheme="majorHAnsi"/>
          <w:sz w:val="24"/>
          <w:szCs w:val="24"/>
        </w:rPr>
      </w:pPr>
      <w:r w:rsidRPr="00AA52CC">
        <w:rPr>
          <w:rFonts w:asciiTheme="majorHAnsi" w:hAnsiTheme="majorHAnsi" w:cstheme="majorHAnsi"/>
          <w:sz w:val="24"/>
          <w:szCs w:val="24"/>
        </w:rPr>
        <w:t xml:space="preserve">Pour tenir compte de l’influence de l’excentricité des connexions, il est possible de regrouper les paramètres </w:t>
      </w:r>
      <w:r w:rsidRPr="00AA52CC">
        <w:rPr>
          <w:rFonts w:asciiTheme="majorHAnsi" w:hAnsiTheme="majorHAnsi" w:cstheme="majorHAnsi"/>
          <w:i/>
          <w:sz w:val="24"/>
          <w:szCs w:val="24"/>
        </w:rPr>
        <w:t>x</w:t>
      </w:r>
      <w:r w:rsidRPr="00AA52CC">
        <w:rPr>
          <w:rFonts w:asciiTheme="majorHAnsi" w:hAnsiTheme="majorHAnsi" w:cstheme="majorHAnsi"/>
          <w:sz w:val="24"/>
          <w:szCs w:val="24"/>
        </w:rPr>
        <w:t xml:space="preserve"> et </w:t>
      </w:r>
      <w:r w:rsidRPr="00AA52CC">
        <w:rPr>
          <w:rFonts w:asciiTheme="majorHAnsi" w:hAnsiTheme="majorHAnsi" w:cstheme="majorHAnsi"/>
          <w:i/>
          <w:sz w:val="24"/>
          <w:szCs w:val="24"/>
        </w:rPr>
        <w:t>L</w:t>
      </w:r>
      <w:r w:rsidRPr="00AA52CC">
        <w:rPr>
          <w:rFonts w:asciiTheme="majorHAnsi" w:hAnsiTheme="majorHAnsi" w:cstheme="majorHAnsi"/>
          <w:sz w:val="24"/>
          <w:szCs w:val="24"/>
        </w:rPr>
        <w:t xml:space="preserve"> à l’intérieur d’une équation empirique de formulation simple. L’aire nette e</w:t>
      </w:r>
      <w:r w:rsidR="007B7605" w:rsidRPr="00AA52CC">
        <w:rPr>
          <w:rFonts w:asciiTheme="majorHAnsi" w:hAnsiTheme="majorHAnsi" w:cstheme="majorHAnsi"/>
          <w:sz w:val="24"/>
          <w:szCs w:val="24"/>
        </w:rPr>
        <w:t>ffective de la section résistant</w:t>
      </w:r>
      <w:r w:rsidRPr="00AA52CC">
        <w:rPr>
          <w:rFonts w:asciiTheme="majorHAnsi" w:hAnsiTheme="majorHAnsi" w:cstheme="majorHAnsi"/>
          <w:sz w:val="24"/>
          <w:szCs w:val="24"/>
        </w:rPr>
        <w:t>e au droit de l’assemblage est égale à :</w:t>
      </w:r>
    </w:p>
    <w:p w14:paraId="114B3007" w14:textId="01DC8EAC" w:rsidR="00925B26" w:rsidRPr="00AA52CC" w:rsidRDefault="005B0A3C" w:rsidP="00AA52CC">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ne</m:t>
            </m:r>
          </m:sub>
        </m:sSub>
        <m:r>
          <w:rPr>
            <w:rFonts w:ascii="Cambria Math" w:hAnsi="Cambria Math" w:cstheme="majorHAnsi"/>
            <w:sz w:val="24"/>
            <w:szCs w:val="24"/>
          </w:rPr>
          <m:t>=</m:t>
        </m:r>
        <m:d>
          <m:dPr>
            <m:ctrlPr>
              <w:rPr>
                <w:rFonts w:ascii="Cambria Math" w:hAnsi="Cambria Math" w:cstheme="majorHAnsi"/>
                <w:i/>
                <w:sz w:val="24"/>
                <w:szCs w:val="24"/>
              </w:rPr>
            </m:ctrlPr>
          </m:dPr>
          <m:e>
            <m:r>
              <w:rPr>
                <w:rFonts w:ascii="Cambria Math" w:hAnsi="Cambria Math" w:cstheme="majorHAnsi"/>
                <w:sz w:val="24"/>
                <w:szCs w:val="24"/>
              </w:rPr>
              <m:t xml:space="preserve">1- </m:t>
            </m:r>
            <m:f>
              <m:fPr>
                <m:ctrlPr>
                  <w:rPr>
                    <w:rFonts w:ascii="Cambria Math" w:hAnsi="Cambria Math" w:cstheme="majorHAnsi"/>
                    <w:i/>
                    <w:sz w:val="24"/>
                    <w:szCs w:val="24"/>
                  </w:rPr>
                </m:ctrlPr>
              </m:fPr>
              <m:num>
                <m:acc>
                  <m:accPr>
                    <m:chr m:val="̅"/>
                    <m:ctrlPr>
                      <w:rPr>
                        <w:rFonts w:ascii="Cambria Math" w:hAnsi="Cambria Math" w:cstheme="majorHAnsi"/>
                        <w:i/>
                        <w:sz w:val="24"/>
                        <w:szCs w:val="24"/>
                      </w:rPr>
                    </m:ctrlPr>
                  </m:accPr>
                  <m:e>
                    <m:r>
                      <w:rPr>
                        <w:rFonts w:ascii="Cambria Math" w:hAnsi="Cambria Math" w:cstheme="majorHAnsi"/>
                        <w:sz w:val="24"/>
                        <w:szCs w:val="24"/>
                      </w:rPr>
                      <m:t>X</m:t>
                    </m:r>
                  </m:e>
                </m:acc>
              </m:num>
              <m:den>
                <m:r>
                  <w:rPr>
                    <w:rFonts w:ascii="Cambria Math" w:hAnsi="Cambria Math" w:cstheme="majorHAnsi"/>
                    <w:sz w:val="24"/>
                    <w:szCs w:val="24"/>
                  </w:rPr>
                  <m:t>L</m:t>
                </m:r>
              </m:den>
            </m:f>
          </m:e>
        </m:d>
        <m:sSub>
          <m:sSubPr>
            <m:ctrlPr>
              <w:rPr>
                <w:rFonts w:ascii="Cambria Math" w:eastAsiaTheme="minorEastAsia" w:hAnsi="Cambria Math" w:cstheme="majorHAnsi"/>
                <w:i/>
                <w:sz w:val="24"/>
                <w:szCs w:val="24"/>
              </w:rPr>
            </m:ctrlPr>
          </m:sSubPr>
          <m:e>
            <m:r>
              <w:rPr>
                <w:rFonts w:ascii="Cambria Math" w:eastAsiaTheme="minorEastAsia" w:hAnsi="Cambria Math" w:cstheme="majorHAnsi"/>
                <w:sz w:val="24"/>
                <w:szCs w:val="24"/>
              </w:rPr>
              <m:t>A</m:t>
            </m:r>
          </m:e>
          <m:sub>
            <m:r>
              <w:rPr>
                <w:rFonts w:ascii="Cambria Math" w:eastAsiaTheme="minorEastAsia" w:hAnsi="Cambria Math" w:cstheme="majorHAnsi"/>
                <w:sz w:val="24"/>
                <w:szCs w:val="24"/>
              </w:rPr>
              <m:t>n</m:t>
            </m:r>
          </m:sub>
        </m:sSub>
        <m:r>
          <w:rPr>
            <w:rFonts w:ascii="Cambria Math" w:eastAsiaTheme="minorEastAsia" w:hAnsi="Cambria Math" w:cstheme="majorHAnsi"/>
            <w:sz w:val="24"/>
            <w:szCs w:val="24"/>
          </w:rPr>
          <m:t xml:space="preserve"> </m:t>
        </m:r>
      </m:oMath>
      <w:r w:rsidR="00AA52CC" w:rsidRPr="00AA52CC">
        <w:rPr>
          <w:rFonts w:asciiTheme="majorHAnsi" w:eastAsiaTheme="minorEastAsia" w:hAnsiTheme="majorHAnsi" w:cstheme="majorHAnsi"/>
          <w:sz w:val="24"/>
          <w:szCs w:val="24"/>
        </w:rPr>
        <w:t xml:space="preserve">  </w:t>
      </w:r>
      <w:r w:rsidR="00925B26" w:rsidRPr="00AA52CC">
        <w:rPr>
          <w:rFonts w:asciiTheme="majorHAnsi" w:hAnsiTheme="majorHAnsi" w:cstheme="majorHAnsi"/>
          <w:sz w:val="24"/>
          <w:szCs w:val="24"/>
        </w:rPr>
        <w:t>(4.19)</w:t>
      </w:r>
    </w:p>
    <w:p w14:paraId="0C7E2874" w14:textId="77777777" w:rsidR="00925B26" w:rsidRPr="00AA52CC" w:rsidRDefault="00925B26" w:rsidP="00AA52CC">
      <w:pPr>
        <w:jc w:val="both"/>
        <w:rPr>
          <w:rFonts w:asciiTheme="majorHAnsi" w:hAnsiTheme="majorHAnsi" w:cstheme="majorHAnsi"/>
          <w:sz w:val="24"/>
          <w:szCs w:val="24"/>
        </w:rPr>
      </w:pPr>
      <w:r w:rsidRPr="00AA52CC">
        <w:rPr>
          <w:rFonts w:asciiTheme="majorHAnsi" w:hAnsiTheme="majorHAnsi" w:cstheme="majorHAnsi"/>
          <w:sz w:val="24"/>
          <w:szCs w:val="24"/>
        </w:rPr>
        <w:t>Il a suffi, en fait, de réduire la longueur L à une longueur effective L’, tel qu’illustré sur la figure 4.12, et de calculer le rapport L’/L pour obtenir le terme entre parenthèses.</w:t>
      </w:r>
    </w:p>
    <w:p w14:paraId="5EE2AE8C" w14:textId="77777777" w:rsidR="00925B26" w:rsidRPr="00AA52CC" w:rsidRDefault="00925B26" w:rsidP="00AA52CC">
      <w:pPr>
        <w:jc w:val="both"/>
        <w:rPr>
          <w:rFonts w:asciiTheme="majorHAnsi" w:hAnsiTheme="majorHAnsi" w:cstheme="majorHAnsi"/>
          <w:sz w:val="24"/>
          <w:szCs w:val="24"/>
        </w:rPr>
      </w:pPr>
      <w:r w:rsidRPr="00AA52CC">
        <w:rPr>
          <w:rFonts w:asciiTheme="majorHAnsi" w:hAnsiTheme="majorHAnsi" w:cstheme="majorHAnsi"/>
          <w:b/>
          <w:bCs/>
          <w:sz w:val="24"/>
          <w:szCs w:val="24"/>
        </w:rPr>
        <w:t>Figure 4.12 – Effet de l’excentricité des connexions boulonnées ou soudées dans les pièces en traction</w:t>
      </w:r>
    </w:p>
    <w:p w14:paraId="4923B568" w14:textId="3149A30C" w:rsidR="004F5C54" w:rsidRPr="00AA52CC" w:rsidRDefault="00925B26" w:rsidP="00AA52CC">
      <w:pPr>
        <w:jc w:val="both"/>
        <w:rPr>
          <w:rFonts w:asciiTheme="majorHAnsi" w:hAnsiTheme="majorHAnsi" w:cstheme="majorHAnsi"/>
          <w:sz w:val="24"/>
          <w:szCs w:val="24"/>
        </w:rPr>
      </w:pPr>
      <w:r w:rsidRPr="00AA52CC">
        <w:rPr>
          <w:rFonts w:asciiTheme="majorHAnsi" w:hAnsiTheme="majorHAnsi" w:cstheme="majorHAnsi"/>
          <w:sz w:val="24"/>
          <w:szCs w:val="24"/>
        </w:rPr>
        <w:t>L’équation (4.19) a donné de bons résultats lorsque comparée aux résultats de très nombreux essais réalisés en laboratoire s</w:t>
      </w:r>
      <w:r w:rsidR="00BC6989">
        <w:rPr>
          <w:rFonts w:asciiTheme="majorHAnsi" w:hAnsiTheme="majorHAnsi" w:cstheme="majorHAnsi"/>
          <w:sz w:val="24"/>
          <w:szCs w:val="24"/>
        </w:rPr>
        <w:t>ur des assemblages en acier</w:t>
      </w:r>
      <w:r w:rsidRPr="00AA52CC">
        <w:rPr>
          <w:rFonts w:asciiTheme="majorHAnsi" w:hAnsiTheme="majorHAnsi" w:cstheme="majorHAnsi"/>
          <w:sz w:val="24"/>
          <w:szCs w:val="24"/>
        </w:rPr>
        <w:t xml:space="preserve">. Son utilisation dans la pratique pose cependant certains problèmes lorsqu’il s’agit de faire un premier choix de section. La référence </w:t>
      </w:r>
      <w:r w:rsidRPr="00AA52CC">
        <w:rPr>
          <w:rFonts w:asciiTheme="majorHAnsi" w:hAnsiTheme="majorHAnsi" w:cstheme="majorHAnsi"/>
          <w:sz w:val="24"/>
          <w:szCs w:val="24"/>
        </w:rPr>
        <w:lastRenderedPageBreak/>
        <w:t>(4.2</w:t>
      </w:r>
      <w:r w:rsidR="00BC6989">
        <w:rPr>
          <w:rStyle w:val="Appelnotedebasdep"/>
          <w:rFonts w:asciiTheme="majorHAnsi" w:hAnsiTheme="majorHAnsi" w:cstheme="majorHAnsi"/>
          <w:sz w:val="24"/>
          <w:szCs w:val="24"/>
        </w:rPr>
        <w:footnoteReference w:id="17"/>
      </w:r>
      <w:r w:rsidRPr="00AA52CC">
        <w:rPr>
          <w:rFonts w:asciiTheme="majorHAnsi" w:hAnsiTheme="majorHAnsi" w:cstheme="majorHAnsi"/>
          <w:sz w:val="24"/>
          <w:szCs w:val="24"/>
        </w:rPr>
        <w:t>) contourne cette difficulté en recommandant l’utilisation de valeurs sécuritaires dérivées de l’équation (4.19) pour différentes catégories de sections en acier.</w:t>
      </w:r>
    </w:p>
    <w:p w14:paraId="4CAF809C" w14:textId="77777777" w:rsidR="004F5C54" w:rsidRDefault="004F5C54">
      <w:pPr>
        <w:rPr>
          <w:rFonts w:asciiTheme="majorHAnsi" w:hAnsiTheme="majorHAnsi" w:cstheme="majorHAnsi"/>
          <w:sz w:val="24"/>
          <w:szCs w:val="24"/>
        </w:rPr>
      </w:pPr>
      <w:r>
        <w:rPr>
          <w:rFonts w:asciiTheme="majorHAnsi" w:hAnsiTheme="majorHAnsi" w:cstheme="majorHAnsi"/>
          <w:sz w:val="24"/>
          <w:szCs w:val="24"/>
        </w:rPr>
        <w:br w:type="page"/>
      </w:r>
    </w:p>
    <w:p w14:paraId="4FFE34FD" w14:textId="101D44F2" w:rsidR="00925B26" w:rsidRDefault="004F5C54" w:rsidP="002840B5">
      <w:pPr>
        <w:pStyle w:val="Titre2"/>
      </w:pPr>
      <w:bookmarkStart w:id="31" w:name="_Toc127197381"/>
      <w:r>
        <w:lastRenderedPageBreak/>
        <w:t>Diapositive 5</w:t>
      </w:r>
      <w:r w:rsidR="00215E4D">
        <w:t>7</w:t>
      </w:r>
      <w:r w:rsidR="00E46567">
        <w:t>,</w:t>
      </w:r>
      <w:r w:rsidR="001C28E5">
        <w:t xml:space="preserve"> 5</w:t>
      </w:r>
      <w:r w:rsidR="00215E4D">
        <w:t>8</w:t>
      </w:r>
      <w:r w:rsidR="002B5ED7">
        <w:t>,</w:t>
      </w:r>
      <w:r w:rsidR="00E46567">
        <w:t xml:space="preserve"> 5</w:t>
      </w:r>
      <w:r w:rsidR="00215E4D">
        <w:t>9</w:t>
      </w:r>
      <w:r w:rsidR="002B5ED7">
        <w:t xml:space="preserve"> et </w:t>
      </w:r>
      <w:r w:rsidR="00215E4D">
        <w:t>60</w:t>
      </w:r>
      <w:r>
        <w:t> :</w:t>
      </w:r>
      <w:bookmarkEnd w:id="31"/>
    </w:p>
    <w:p w14:paraId="659895E8" w14:textId="29BBD2D4" w:rsidR="004F5C54" w:rsidRDefault="004F5C54" w:rsidP="004F5C54"/>
    <w:p w14:paraId="5A857BBF" w14:textId="77777777" w:rsidR="004F5C54" w:rsidRPr="002475D9" w:rsidRDefault="004F5C54" w:rsidP="002475D9">
      <w:pPr>
        <w:jc w:val="both"/>
        <w:rPr>
          <w:rFonts w:asciiTheme="majorHAnsi" w:hAnsiTheme="majorHAnsi" w:cstheme="majorHAnsi"/>
          <w:sz w:val="24"/>
          <w:szCs w:val="24"/>
        </w:rPr>
      </w:pPr>
      <w:r w:rsidRPr="002475D9">
        <w:rPr>
          <w:rFonts w:asciiTheme="majorHAnsi" w:hAnsiTheme="majorHAnsi" w:cstheme="majorHAnsi"/>
          <w:b/>
          <w:bCs/>
          <w:sz w:val="24"/>
          <w:szCs w:val="24"/>
        </w:rPr>
        <w:t>4.4.3 Excentricités dans les assemblages boulonnés</w:t>
      </w:r>
    </w:p>
    <w:p w14:paraId="4DE9357D" w14:textId="77777777" w:rsidR="004F5C54" w:rsidRPr="002475D9" w:rsidRDefault="004F5C54" w:rsidP="002475D9">
      <w:pPr>
        <w:jc w:val="both"/>
        <w:rPr>
          <w:rFonts w:asciiTheme="majorHAnsi" w:hAnsiTheme="majorHAnsi" w:cstheme="majorHAnsi"/>
          <w:sz w:val="24"/>
          <w:szCs w:val="24"/>
        </w:rPr>
      </w:pPr>
      <w:r w:rsidRPr="002475D9">
        <w:rPr>
          <w:rFonts w:asciiTheme="majorHAnsi" w:hAnsiTheme="majorHAnsi" w:cstheme="majorHAnsi"/>
          <w:sz w:val="24"/>
          <w:szCs w:val="24"/>
        </w:rPr>
        <w:t>Il arrive souvent que pour transmettre une force de traction (T) à une pièce, on soit obligé d’utiliser un assemblage qui, à cause de son excentricité (e) par rapport à l’axe longitudinal de la section, induit des efforts secondaires de flexion dans la pièce. C’est le cas, entre autres, d’une cornière attachée au joint par une seule aile (figure 4.9a) ou de cas extrême d’une poutre en I, elle aussi reliée à un autre élément par une seule aile (figure 4.9b).</w:t>
      </w:r>
    </w:p>
    <w:p w14:paraId="06B5D3DB" w14:textId="703C59F1" w:rsidR="004F5C54" w:rsidRPr="002475D9" w:rsidRDefault="004F5C54" w:rsidP="002475D9">
      <w:pPr>
        <w:jc w:val="both"/>
        <w:rPr>
          <w:rFonts w:asciiTheme="majorHAnsi" w:hAnsiTheme="majorHAnsi" w:cstheme="majorHAnsi"/>
          <w:sz w:val="24"/>
          <w:szCs w:val="24"/>
        </w:rPr>
      </w:pPr>
      <w:r w:rsidRPr="002475D9">
        <w:rPr>
          <w:rFonts w:asciiTheme="majorHAnsi" w:hAnsiTheme="majorHAnsi" w:cstheme="majorHAnsi"/>
          <w:b/>
          <w:bCs/>
          <w:sz w:val="24"/>
          <w:szCs w:val="24"/>
        </w:rPr>
        <w:t>Figure 4.9 – Assemblage excentriques</w:t>
      </w:r>
      <w:r w:rsidR="00407A12">
        <w:rPr>
          <w:rFonts w:asciiTheme="majorHAnsi" w:hAnsiTheme="majorHAnsi" w:cstheme="majorHAnsi"/>
          <w:b/>
          <w:bCs/>
          <w:sz w:val="24"/>
          <w:szCs w:val="24"/>
        </w:rPr>
        <w:t xml:space="preserve"> – voir acétate 52</w:t>
      </w:r>
    </w:p>
    <w:p w14:paraId="5AA79EA7" w14:textId="10CF2F05" w:rsidR="007616B0" w:rsidRPr="002475D9" w:rsidRDefault="004F5C54" w:rsidP="002475D9">
      <w:pPr>
        <w:jc w:val="both"/>
        <w:rPr>
          <w:rFonts w:asciiTheme="majorHAnsi" w:hAnsiTheme="majorHAnsi" w:cstheme="majorHAnsi"/>
          <w:sz w:val="24"/>
          <w:szCs w:val="24"/>
        </w:rPr>
      </w:pPr>
      <w:r w:rsidRPr="002475D9">
        <w:rPr>
          <w:rFonts w:asciiTheme="majorHAnsi" w:hAnsiTheme="majorHAnsi" w:cstheme="majorHAnsi"/>
          <w:sz w:val="24"/>
          <w:szCs w:val="24"/>
        </w:rPr>
        <w:t>Lorsque la charge (T) agit sur l’excentricité (e) et que la con</w:t>
      </w:r>
      <w:r w:rsidR="00DC6930" w:rsidRPr="002475D9">
        <w:rPr>
          <w:rFonts w:asciiTheme="majorHAnsi" w:hAnsiTheme="majorHAnsi" w:cstheme="majorHAnsi"/>
          <w:sz w:val="24"/>
          <w:szCs w:val="24"/>
        </w:rPr>
        <w:t xml:space="preserve">trainte sur la fibre extrême en </w:t>
      </w:r>
      <w:r w:rsidRPr="002475D9">
        <w:rPr>
          <w:rFonts w:asciiTheme="majorHAnsi" w:hAnsiTheme="majorHAnsi" w:cstheme="majorHAnsi"/>
          <w:sz w:val="24"/>
          <w:szCs w:val="24"/>
        </w:rPr>
        <w:t>traction est limitée à F</w:t>
      </w:r>
      <w:r w:rsidRPr="002475D9">
        <w:rPr>
          <w:rFonts w:asciiTheme="majorHAnsi" w:hAnsiTheme="majorHAnsi" w:cstheme="majorHAnsi"/>
          <w:sz w:val="24"/>
          <w:szCs w:val="24"/>
          <w:vertAlign w:val="subscript"/>
        </w:rPr>
        <w:t>y</w:t>
      </w:r>
      <w:r w:rsidRPr="002475D9">
        <w:rPr>
          <w:rFonts w:asciiTheme="majorHAnsi" w:hAnsiTheme="majorHAnsi" w:cstheme="majorHAnsi"/>
          <w:sz w:val="24"/>
          <w:szCs w:val="24"/>
        </w:rPr>
        <w:t>, on a :</w:t>
      </w:r>
    </w:p>
    <w:p w14:paraId="5946B4CB" w14:textId="2AE42AA8" w:rsidR="00407A12" w:rsidRDefault="005B0A3C" w:rsidP="002475D9">
      <w:pPr>
        <w:jc w:val="both"/>
        <w:rPr>
          <w:rFonts w:asciiTheme="majorHAnsi" w:hAnsiTheme="majorHAnsi" w:cstheme="majorHAnsi"/>
          <w:sz w:val="24"/>
          <w:szCs w:val="24"/>
        </w:rPr>
      </w:pPr>
      <m:oMathPara>
        <m:oMath>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r>
            <w:rPr>
              <w:rFonts w:ascii="Cambria Math" w:hAnsi="Cambria Math" w:cstheme="majorHAnsi"/>
              <w:sz w:val="24"/>
              <w:szCs w:val="24"/>
            </w:rPr>
            <m:t xml:space="preserve">= </m:t>
          </m:r>
          <m:f>
            <m:fPr>
              <m:ctrlPr>
                <w:rPr>
                  <w:rFonts w:ascii="Cambria Math" w:hAnsi="Cambria Math" w:cstheme="majorHAnsi"/>
                  <w:i/>
                  <w:sz w:val="24"/>
                  <w:szCs w:val="24"/>
                </w:rPr>
              </m:ctrlPr>
            </m:fPr>
            <m:num>
              <m:r>
                <w:rPr>
                  <w:rFonts w:ascii="Cambria Math" w:hAnsi="Cambria Math" w:cstheme="majorHAnsi"/>
                  <w:sz w:val="24"/>
                  <w:szCs w:val="24"/>
                </w:rPr>
                <m:t>T</m:t>
              </m:r>
            </m:num>
            <m:den>
              <m:r>
                <w:rPr>
                  <w:rFonts w:ascii="Cambria Math" w:hAnsi="Cambria Math" w:cstheme="majorHAnsi"/>
                  <w:sz w:val="24"/>
                  <w:szCs w:val="24"/>
                </w:rPr>
                <m:t>A</m:t>
              </m:r>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Te</m:t>
              </m:r>
            </m:num>
            <m:den>
              <m:r>
                <w:rPr>
                  <w:rFonts w:ascii="Cambria Math" w:hAnsi="Cambria Math" w:cstheme="majorHAnsi"/>
                  <w:sz w:val="24"/>
                  <w:szCs w:val="24"/>
                </w:rPr>
                <m:t>S</m:t>
              </m:r>
            </m:den>
          </m:f>
        </m:oMath>
      </m:oMathPara>
    </w:p>
    <w:p w14:paraId="3452645D" w14:textId="56536B42" w:rsidR="004F5C54" w:rsidRPr="002475D9" w:rsidRDefault="004F5C54" w:rsidP="002475D9">
      <w:pPr>
        <w:jc w:val="both"/>
        <w:rPr>
          <w:rFonts w:asciiTheme="majorHAnsi" w:hAnsiTheme="majorHAnsi" w:cstheme="majorHAnsi"/>
          <w:sz w:val="24"/>
          <w:szCs w:val="24"/>
        </w:rPr>
      </w:pPr>
      <w:r w:rsidRPr="002475D9">
        <w:rPr>
          <w:rFonts w:asciiTheme="majorHAnsi" w:hAnsiTheme="majorHAnsi" w:cstheme="majorHAnsi"/>
          <w:sz w:val="24"/>
          <w:szCs w:val="24"/>
        </w:rPr>
        <w:t xml:space="preserve">Ainsi, </w:t>
      </w:r>
    </w:p>
    <w:p w14:paraId="7CFF56FB" w14:textId="0E452B94" w:rsidR="00407A12" w:rsidRDefault="007616B0" w:rsidP="002475D9">
      <w:pPr>
        <w:jc w:val="both"/>
        <w:rPr>
          <w:rFonts w:asciiTheme="majorHAnsi" w:hAnsiTheme="majorHAnsi" w:cstheme="majorHAnsi"/>
          <w:sz w:val="24"/>
          <w:szCs w:val="24"/>
        </w:rPr>
      </w:pPr>
      <m:oMathPara>
        <m:oMath>
          <m:r>
            <w:rPr>
              <w:rFonts w:ascii="Cambria Math" w:hAnsi="Cambria Math" w:cstheme="majorHAnsi"/>
              <w:sz w:val="24"/>
              <w:szCs w:val="24"/>
            </w:rPr>
            <m:t xml:space="preserve">T= </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num>
            <m:den>
              <m:f>
                <m:fPr>
                  <m:ctrlPr>
                    <w:rPr>
                      <w:rFonts w:ascii="Cambria Math" w:hAnsi="Cambria Math" w:cstheme="majorHAnsi"/>
                      <w:i/>
                      <w:sz w:val="24"/>
                      <w:szCs w:val="24"/>
                    </w:rPr>
                  </m:ctrlPr>
                </m:fPr>
                <m:num>
                  <m:r>
                    <w:rPr>
                      <w:rFonts w:ascii="Cambria Math" w:hAnsi="Cambria Math" w:cstheme="majorHAnsi"/>
                      <w:sz w:val="24"/>
                      <w:szCs w:val="24"/>
                    </w:rPr>
                    <m:t>1</m:t>
                  </m:r>
                </m:num>
                <m:den>
                  <m:r>
                    <w:rPr>
                      <w:rFonts w:ascii="Cambria Math" w:hAnsi="Cambria Math" w:cstheme="majorHAnsi"/>
                      <w:sz w:val="24"/>
                      <w:szCs w:val="24"/>
                    </w:rPr>
                    <m:t>A</m:t>
                  </m:r>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e</m:t>
                  </m:r>
                </m:num>
                <m:den>
                  <m:r>
                    <w:rPr>
                      <w:rFonts w:ascii="Cambria Math" w:hAnsi="Cambria Math" w:cstheme="majorHAnsi"/>
                      <w:sz w:val="24"/>
                      <w:szCs w:val="24"/>
                    </w:rPr>
                    <m:t>S</m:t>
                  </m:r>
                </m:den>
              </m:f>
            </m:den>
          </m:f>
        </m:oMath>
      </m:oMathPara>
    </w:p>
    <w:p w14:paraId="6FC1F13F" w14:textId="0892A638" w:rsidR="004F5C54" w:rsidRPr="002475D9" w:rsidRDefault="004F5C54" w:rsidP="002475D9">
      <w:pPr>
        <w:jc w:val="both"/>
        <w:rPr>
          <w:rFonts w:asciiTheme="majorHAnsi" w:hAnsiTheme="majorHAnsi" w:cstheme="majorHAnsi"/>
          <w:sz w:val="24"/>
          <w:szCs w:val="24"/>
        </w:rPr>
      </w:pPr>
      <w:r w:rsidRPr="002475D9">
        <w:rPr>
          <w:rFonts w:asciiTheme="majorHAnsi" w:hAnsiTheme="majorHAnsi" w:cstheme="majorHAnsi"/>
          <w:sz w:val="24"/>
          <w:szCs w:val="24"/>
        </w:rPr>
        <w:t>Si on transforme cette équation comme suit, on obtient les différentes formulations utilisées dans les références (4.7) et (4.15) :</w:t>
      </w:r>
    </w:p>
    <w:p w14:paraId="49E65F77" w14:textId="55D9E86D" w:rsidR="007616B0" w:rsidRPr="002475D9" w:rsidRDefault="007616B0" w:rsidP="002475D9">
      <w:pPr>
        <w:jc w:val="both"/>
        <w:rPr>
          <w:rFonts w:asciiTheme="majorHAnsi" w:hAnsiTheme="majorHAnsi" w:cstheme="majorHAnsi"/>
          <w:sz w:val="24"/>
          <w:szCs w:val="24"/>
        </w:rPr>
      </w:pPr>
      <m:oMathPara>
        <m:oMath>
          <m:r>
            <w:rPr>
              <w:rFonts w:ascii="Cambria Math" w:hAnsi="Cambria Math" w:cstheme="majorHAnsi"/>
              <w:sz w:val="24"/>
              <w:szCs w:val="24"/>
            </w:rPr>
            <m:t xml:space="preserve">T= </m:t>
          </m:r>
          <m:f>
            <m:fPr>
              <m:ctrlPr>
                <w:rPr>
                  <w:rFonts w:ascii="Cambria Math" w:hAnsi="Cambria Math" w:cstheme="majorHAnsi"/>
                  <w:i/>
                  <w:sz w:val="24"/>
                  <w:szCs w:val="24"/>
                </w:rPr>
              </m:ctrlPr>
            </m:fPr>
            <m:num>
              <m:r>
                <w:rPr>
                  <w:rFonts w:ascii="Cambria Math" w:hAnsi="Cambria Math" w:cstheme="majorHAnsi"/>
                  <w:sz w:val="24"/>
                  <w:szCs w:val="24"/>
                </w:rPr>
                <m:t>A</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num>
            <m:den>
              <m:r>
                <w:rPr>
                  <w:rFonts w:ascii="Cambria Math" w:hAnsi="Cambria Math" w:cstheme="majorHAnsi"/>
                  <w:sz w:val="24"/>
                  <w:szCs w:val="24"/>
                </w:rPr>
                <m:t>1+</m:t>
              </m:r>
              <m:f>
                <m:fPr>
                  <m:ctrlPr>
                    <w:rPr>
                      <w:rFonts w:ascii="Cambria Math" w:hAnsi="Cambria Math" w:cstheme="majorHAnsi"/>
                      <w:i/>
                      <w:sz w:val="24"/>
                      <w:szCs w:val="24"/>
                    </w:rPr>
                  </m:ctrlPr>
                </m:fPr>
                <m:num>
                  <m:r>
                    <w:rPr>
                      <w:rFonts w:ascii="Cambria Math" w:hAnsi="Cambria Math" w:cstheme="majorHAnsi"/>
                      <w:sz w:val="24"/>
                      <w:szCs w:val="24"/>
                    </w:rPr>
                    <m:t>eA</m:t>
                  </m:r>
                </m:num>
                <m:den>
                  <m:r>
                    <w:rPr>
                      <w:rFonts w:ascii="Cambria Math" w:hAnsi="Cambria Math" w:cstheme="majorHAnsi"/>
                      <w:sz w:val="24"/>
                      <w:szCs w:val="24"/>
                    </w:rPr>
                    <m:t>S</m:t>
                  </m:r>
                </m:den>
              </m:f>
            </m:den>
          </m:f>
          <m:r>
            <w:rPr>
              <w:rFonts w:ascii="Cambria Math" w:hAnsi="Cambria Math" w:cstheme="majorHAnsi"/>
              <w:sz w:val="24"/>
              <w:szCs w:val="24"/>
            </w:rPr>
            <m:t xml:space="preserve">= </m:t>
          </m:r>
          <m:f>
            <m:fPr>
              <m:ctrlPr>
                <w:rPr>
                  <w:rFonts w:ascii="Cambria Math" w:hAnsi="Cambria Math" w:cstheme="majorHAnsi"/>
                  <w:i/>
                  <w:sz w:val="24"/>
                  <w:szCs w:val="24"/>
                </w:rPr>
              </m:ctrlPr>
            </m:fPr>
            <m:num>
              <m:r>
                <w:rPr>
                  <w:rFonts w:ascii="Cambria Math" w:hAnsi="Cambria Math" w:cstheme="majorHAnsi"/>
                  <w:sz w:val="24"/>
                  <w:szCs w:val="24"/>
                </w:rPr>
                <m:t>A</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num>
            <m:den>
              <m:r>
                <w:rPr>
                  <w:rFonts w:ascii="Cambria Math" w:hAnsi="Cambria Math" w:cstheme="majorHAnsi"/>
                  <w:sz w:val="24"/>
                  <w:szCs w:val="24"/>
                </w:rPr>
                <m:t>1+</m:t>
              </m:r>
              <m:f>
                <m:fPr>
                  <m:ctrlPr>
                    <w:rPr>
                      <w:rFonts w:ascii="Cambria Math" w:hAnsi="Cambria Math" w:cstheme="majorHAnsi"/>
                      <w:i/>
                      <w:sz w:val="24"/>
                      <w:szCs w:val="24"/>
                    </w:rPr>
                  </m:ctrlPr>
                </m:fPr>
                <m:num>
                  <m:r>
                    <w:rPr>
                      <w:rFonts w:ascii="Cambria Math" w:hAnsi="Cambria Math" w:cstheme="majorHAnsi"/>
                      <w:sz w:val="24"/>
                      <w:szCs w:val="24"/>
                    </w:rPr>
                    <m:t>ecA</m:t>
                  </m:r>
                </m:num>
                <m:den>
                  <m:r>
                    <w:rPr>
                      <w:rFonts w:ascii="Cambria Math" w:hAnsi="Cambria Math" w:cstheme="majorHAnsi"/>
                      <w:sz w:val="24"/>
                      <w:szCs w:val="24"/>
                    </w:rPr>
                    <m:t>I</m:t>
                  </m:r>
                </m:den>
              </m:f>
            </m:den>
          </m:f>
          <m:r>
            <w:rPr>
              <w:rFonts w:ascii="Cambria Math" w:hAnsi="Cambria Math" w:cstheme="majorHAnsi"/>
              <w:sz w:val="24"/>
              <w:szCs w:val="24"/>
            </w:rPr>
            <m:t xml:space="preserve">= </m:t>
          </m:r>
          <m:f>
            <m:fPr>
              <m:ctrlPr>
                <w:rPr>
                  <w:rFonts w:ascii="Cambria Math" w:hAnsi="Cambria Math" w:cstheme="majorHAnsi"/>
                  <w:i/>
                  <w:sz w:val="24"/>
                  <w:szCs w:val="24"/>
                </w:rPr>
              </m:ctrlPr>
            </m:fPr>
            <m:num>
              <m:r>
                <w:rPr>
                  <w:rFonts w:ascii="Cambria Math" w:hAnsi="Cambria Math" w:cstheme="majorHAnsi"/>
                  <w:sz w:val="24"/>
                  <w:szCs w:val="24"/>
                </w:rPr>
                <m:t>A</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num>
            <m:den>
              <m:r>
                <w:rPr>
                  <w:rFonts w:ascii="Cambria Math" w:hAnsi="Cambria Math" w:cstheme="majorHAnsi"/>
                  <w:sz w:val="24"/>
                  <w:szCs w:val="24"/>
                </w:rPr>
                <m:t>1+</m:t>
              </m:r>
              <m:f>
                <m:fPr>
                  <m:ctrlPr>
                    <w:rPr>
                      <w:rFonts w:ascii="Cambria Math" w:hAnsi="Cambria Math" w:cstheme="majorHAnsi"/>
                      <w:i/>
                      <w:sz w:val="24"/>
                      <w:szCs w:val="24"/>
                    </w:rPr>
                  </m:ctrlPr>
                </m:fPr>
                <m:num>
                  <m:r>
                    <w:rPr>
                      <w:rFonts w:ascii="Cambria Math" w:hAnsi="Cambria Math" w:cstheme="majorHAnsi"/>
                      <w:sz w:val="24"/>
                      <w:szCs w:val="24"/>
                    </w:rPr>
                    <m:t>ec</m:t>
                  </m:r>
                </m:num>
                <m:den>
                  <m:sSup>
                    <m:sSupPr>
                      <m:ctrlPr>
                        <w:rPr>
                          <w:rFonts w:ascii="Cambria Math" w:hAnsi="Cambria Math" w:cstheme="majorHAnsi"/>
                          <w:i/>
                          <w:sz w:val="24"/>
                          <w:szCs w:val="24"/>
                        </w:rPr>
                      </m:ctrlPr>
                    </m:sSupPr>
                    <m:e>
                      <m:r>
                        <w:rPr>
                          <w:rFonts w:ascii="Cambria Math" w:hAnsi="Cambria Math" w:cstheme="majorHAnsi"/>
                          <w:sz w:val="24"/>
                          <w:szCs w:val="24"/>
                        </w:rPr>
                        <m:t>r</m:t>
                      </m:r>
                    </m:e>
                    <m:sup>
                      <m:r>
                        <w:rPr>
                          <w:rFonts w:ascii="Cambria Math" w:hAnsi="Cambria Math" w:cstheme="majorHAnsi"/>
                          <w:sz w:val="24"/>
                          <w:szCs w:val="24"/>
                        </w:rPr>
                        <m:t>2</m:t>
                      </m:r>
                    </m:sup>
                  </m:sSup>
                </m:den>
              </m:f>
            </m:den>
          </m:f>
          <m:r>
            <w:rPr>
              <w:rFonts w:ascii="Cambria Math" w:hAnsi="Cambria Math" w:cstheme="majorHAnsi"/>
              <w:sz w:val="24"/>
              <w:szCs w:val="24"/>
            </w:rPr>
            <m:t xml:space="preserve">= </m:t>
          </m:r>
          <m:f>
            <m:fPr>
              <m:ctrlPr>
                <w:rPr>
                  <w:rFonts w:ascii="Cambria Math" w:hAnsi="Cambria Math" w:cstheme="majorHAnsi"/>
                  <w:i/>
                  <w:sz w:val="24"/>
                  <w:szCs w:val="24"/>
                </w:rPr>
              </m:ctrlPr>
            </m:fPr>
            <m:num>
              <m:r>
                <w:rPr>
                  <w:rFonts w:ascii="Cambria Math" w:hAnsi="Cambria Math" w:cstheme="majorHAnsi"/>
                  <w:sz w:val="24"/>
                  <w:szCs w:val="24"/>
                </w:rPr>
                <m:t>A</m:t>
              </m:r>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num>
            <m:den>
              <m:r>
                <w:rPr>
                  <w:rFonts w:ascii="Cambria Math" w:hAnsi="Cambria Math" w:cstheme="majorHAnsi"/>
                  <w:sz w:val="24"/>
                  <w:szCs w:val="24"/>
                </w:rPr>
                <m:t>1+</m:t>
              </m:r>
              <m:sSup>
                <m:sSupPr>
                  <m:ctrlPr>
                    <w:rPr>
                      <w:rFonts w:ascii="Cambria Math" w:hAnsi="Cambria Math" w:cstheme="majorHAnsi"/>
                      <w:i/>
                      <w:sz w:val="24"/>
                      <w:szCs w:val="24"/>
                    </w:rPr>
                  </m:ctrlPr>
                </m:sSupPr>
                <m:e>
                  <m:d>
                    <m:dPr>
                      <m:ctrlPr>
                        <w:rPr>
                          <w:rFonts w:ascii="Cambria Math" w:hAnsi="Cambria Math" w:cstheme="majorHAnsi"/>
                          <w:i/>
                          <w:sz w:val="24"/>
                          <w:szCs w:val="24"/>
                        </w:rPr>
                      </m:ctrlPr>
                    </m:dPr>
                    <m:e>
                      <m:f>
                        <m:fPr>
                          <m:ctrlPr>
                            <w:rPr>
                              <w:rFonts w:ascii="Cambria Math" w:hAnsi="Cambria Math" w:cstheme="majorHAnsi"/>
                              <w:i/>
                              <w:sz w:val="24"/>
                              <w:szCs w:val="24"/>
                            </w:rPr>
                          </m:ctrlPr>
                        </m:fPr>
                        <m:num>
                          <m:r>
                            <w:rPr>
                              <w:rFonts w:ascii="Cambria Math" w:hAnsi="Cambria Math" w:cstheme="majorHAnsi"/>
                              <w:sz w:val="24"/>
                              <w:szCs w:val="24"/>
                            </w:rPr>
                            <m:t>e</m:t>
                          </m:r>
                        </m:num>
                        <m:den>
                          <m:r>
                            <w:rPr>
                              <w:rFonts w:ascii="Cambria Math" w:hAnsi="Cambria Math" w:cstheme="majorHAnsi"/>
                              <w:sz w:val="24"/>
                              <w:szCs w:val="24"/>
                            </w:rPr>
                            <m:t>r</m:t>
                          </m:r>
                        </m:den>
                      </m:f>
                    </m:e>
                  </m:d>
                </m:e>
                <m:sup>
                  <m:r>
                    <w:rPr>
                      <w:rFonts w:ascii="Cambria Math" w:hAnsi="Cambria Math" w:cstheme="majorHAnsi"/>
                      <w:sz w:val="24"/>
                      <w:szCs w:val="24"/>
                    </w:rPr>
                    <m:t>2</m:t>
                  </m:r>
                </m:sup>
              </m:sSup>
            </m:den>
          </m:f>
        </m:oMath>
      </m:oMathPara>
    </w:p>
    <w:p w14:paraId="0202E332" w14:textId="6AB8D491" w:rsidR="004F5C54" w:rsidRPr="002475D9" w:rsidRDefault="004F5C54" w:rsidP="002475D9">
      <w:pPr>
        <w:jc w:val="both"/>
        <w:rPr>
          <w:rFonts w:asciiTheme="majorHAnsi" w:hAnsiTheme="majorHAnsi" w:cstheme="majorHAnsi"/>
          <w:sz w:val="24"/>
          <w:szCs w:val="24"/>
        </w:rPr>
      </w:pPr>
      <w:r w:rsidRPr="002475D9">
        <w:rPr>
          <w:rFonts w:asciiTheme="majorHAnsi" w:hAnsiTheme="majorHAnsi" w:cstheme="majorHAnsi"/>
          <w:sz w:val="24"/>
          <w:szCs w:val="24"/>
        </w:rPr>
        <w:t xml:space="preserve">Pour les sections fléchies par rapport à un axe principal (figure 4.9b), la variable </w:t>
      </w:r>
      <w:proofErr w:type="spellStart"/>
      <w:r w:rsidRPr="002475D9">
        <w:rPr>
          <w:rFonts w:asciiTheme="majorHAnsi" w:hAnsiTheme="majorHAnsi" w:cstheme="majorHAnsi"/>
          <w:i/>
          <w:sz w:val="24"/>
          <w:szCs w:val="24"/>
        </w:rPr>
        <w:t>c</w:t>
      </w:r>
      <w:r w:rsidRPr="002475D9">
        <w:rPr>
          <w:rFonts w:asciiTheme="majorHAnsi" w:hAnsiTheme="majorHAnsi" w:cstheme="majorHAnsi"/>
          <w:sz w:val="24"/>
          <w:szCs w:val="24"/>
        </w:rPr>
        <w:t xml:space="preserve"> est</w:t>
      </w:r>
      <w:proofErr w:type="spellEnd"/>
      <w:r w:rsidRPr="002475D9">
        <w:rPr>
          <w:rFonts w:asciiTheme="majorHAnsi" w:hAnsiTheme="majorHAnsi" w:cstheme="majorHAnsi"/>
          <w:sz w:val="24"/>
          <w:szCs w:val="24"/>
        </w:rPr>
        <w:t xml:space="preserve">, en fait, l’excentricité </w:t>
      </w:r>
      <w:r w:rsidRPr="002475D9">
        <w:rPr>
          <w:rFonts w:asciiTheme="majorHAnsi" w:hAnsiTheme="majorHAnsi" w:cstheme="majorHAnsi"/>
          <w:i/>
          <w:sz w:val="24"/>
          <w:szCs w:val="24"/>
        </w:rPr>
        <w:t>e</w:t>
      </w:r>
      <w:r w:rsidRPr="002475D9">
        <w:rPr>
          <w:rFonts w:asciiTheme="majorHAnsi" w:hAnsiTheme="majorHAnsi" w:cstheme="majorHAnsi"/>
          <w:sz w:val="24"/>
          <w:szCs w:val="24"/>
        </w:rPr>
        <w:t xml:space="preserve"> puisque le module de section est celui qui est relatif aux fibres tendues de la section. La dernière formulation est satisfaite.</w:t>
      </w:r>
    </w:p>
    <w:p w14:paraId="43D2A917" w14:textId="5BC8DE1F" w:rsidR="004F5C54" w:rsidRPr="002475D9" w:rsidRDefault="004F5C54" w:rsidP="002475D9">
      <w:pPr>
        <w:jc w:val="both"/>
        <w:rPr>
          <w:rFonts w:asciiTheme="majorHAnsi" w:hAnsiTheme="majorHAnsi" w:cstheme="majorHAnsi"/>
          <w:sz w:val="24"/>
          <w:szCs w:val="24"/>
        </w:rPr>
      </w:pPr>
      <w:r w:rsidRPr="002475D9">
        <w:rPr>
          <w:rFonts w:asciiTheme="majorHAnsi" w:hAnsiTheme="majorHAnsi" w:cstheme="majorHAnsi"/>
          <w:sz w:val="24"/>
          <w:szCs w:val="24"/>
        </w:rPr>
        <w:t>Ainsi, pour tenir compte des contraintes supplémentaires de flexion dans les pièces avec assemblages excentriques, la référence (4.7) propose l’équation (4.12) qui, même si elle a été dérivée pour un comportement élastique le long de la pièce (apparition de F</w:t>
      </w:r>
      <w:r w:rsidRPr="002475D9">
        <w:rPr>
          <w:rFonts w:asciiTheme="majorHAnsi" w:hAnsiTheme="majorHAnsi" w:cstheme="majorHAnsi"/>
          <w:sz w:val="24"/>
          <w:szCs w:val="24"/>
          <w:vertAlign w:val="subscript"/>
        </w:rPr>
        <w:t>y</w:t>
      </w:r>
      <w:r w:rsidRPr="002475D9">
        <w:rPr>
          <w:rFonts w:asciiTheme="majorHAnsi" w:hAnsiTheme="majorHAnsi" w:cstheme="majorHAnsi"/>
          <w:sz w:val="24"/>
          <w:szCs w:val="24"/>
        </w:rPr>
        <w:t xml:space="preserve"> dans les fibres extrêmes de la pièce), s’applique aussi lorsque la pièce s</w:t>
      </w:r>
      <w:r w:rsidR="00407A12">
        <w:rPr>
          <w:rFonts w:asciiTheme="majorHAnsi" w:hAnsiTheme="majorHAnsi" w:cstheme="majorHAnsi"/>
          <w:sz w:val="24"/>
          <w:szCs w:val="24"/>
        </w:rPr>
        <w:t>e plastifie (section compactes)</w:t>
      </w:r>
      <w:r w:rsidRPr="002475D9">
        <w:rPr>
          <w:rFonts w:asciiTheme="majorHAnsi" w:hAnsiTheme="majorHAnsi" w:cstheme="majorHAnsi"/>
          <w:sz w:val="24"/>
          <w:szCs w:val="24"/>
        </w:rPr>
        <w:t xml:space="preserve">. La même équation est utilisée pour simuler le comportement aux joints où la contrainte, comme nous </w:t>
      </w:r>
      <w:r w:rsidRPr="002475D9">
        <w:rPr>
          <w:rFonts w:asciiTheme="majorHAnsi" w:hAnsiTheme="majorHAnsi" w:cstheme="majorHAnsi"/>
          <w:sz w:val="24"/>
          <w:szCs w:val="24"/>
        </w:rPr>
        <w:lastRenderedPageBreak/>
        <w:t>l’avons vu, peut atteindre la limite de rupture (F</w:t>
      </w:r>
      <w:r w:rsidRPr="002475D9">
        <w:rPr>
          <w:rFonts w:asciiTheme="majorHAnsi" w:hAnsiTheme="majorHAnsi" w:cstheme="majorHAnsi"/>
          <w:sz w:val="24"/>
          <w:szCs w:val="24"/>
          <w:vertAlign w:val="subscript"/>
        </w:rPr>
        <w:t>u</w:t>
      </w:r>
      <w:r w:rsidRPr="002475D9">
        <w:rPr>
          <w:rFonts w:asciiTheme="majorHAnsi" w:hAnsiTheme="majorHAnsi" w:cstheme="majorHAnsi"/>
          <w:sz w:val="24"/>
          <w:szCs w:val="24"/>
        </w:rPr>
        <w:t>). Il suffit donc d’utiliser l’aire brute effective (A</w:t>
      </w:r>
      <w:r w:rsidRPr="002475D9">
        <w:rPr>
          <w:rFonts w:asciiTheme="majorHAnsi" w:hAnsiTheme="majorHAnsi" w:cstheme="majorHAnsi"/>
          <w:sz w:val="24"/>
          <w:szCs w:val="24"/>
          <w:vertAlign w:val="subscript"/>
        </w:rPr>
        <w:t>ge</w:t>
      </w:r>
      <w:r w:rsidRPr="002475D9">
        <w:rPr>
          <w:rFonts w:asciiTheme="majorHAnsi" w:hAnsiTheme="majorHAnsi" w:cstheme="majorHAnsi"/>
          <w:sz w:val="24"/>
          <w:szCs w:val="24"/>
        </w:rPr>
        <w:t>) et l’aire nette effective (</w:t>
      </w:r>
      <w:proofErr w:type="spellStart"/>
      <w:r w:rsidRPr="002475D9">
        <w:rPr>
          <w:rFonts w:asciiTheme="majorHAnsi" w:hAnsiTheme="majorHAnsi" w:cstheme="majorHAnsi"/>
          <w:sz w:val="24"/>
          <w:szCs w:val="24"/>
        </w:rPr>
        <w:t>A</w:t>
      </w:r>
      <w:r w:rsidRPr="002475D9">
        <w:rPr>
          <w:rFonts w:asciiTheme="majorHAnsi" w:hAnsiTheme="majorHAnsi" w:cstheme="majorHAnsi"/>
          <w:sz w:val="24"/>
          <w:szCs w:val="24"/>
          <w:vertAlign w:val="subscript"/>
        </w:rPr>
        <w:t>ne</w:t>
      </w:r>
      <w:proofErr w:type="spellEnd"/>
      <w:r w:rsidRPr="002475D9">
        <w:rPr>
          <w:rFonts w:asciiTheme="majorHAnsi" w:hAnsiTheme="majorHAnsi" w:cstheme="majorHAnsi"/>
          <w:sz w:val="24"/>
          <w:szCs w:val="24"/>
        </w:rPr>
        <w:t>), données par les équations suivantes, dans les équations de résistance qui seront présentées à la section 4.5.</w:t>
      </w:r>
    </w:p>
    <w:p w14:paraId="03ADAC7B" w14:textId="03A588B0" w:rsidR="004F5C54" w:rsidRPr="002475D9" w:rsidRDefault="005B0A3C" w:rsidP="002475D9">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ge</m:t>
            </m:r>
          </m:sub>
        </m:sSub>
        <m:r>
          <w:rPr>
            <w:rFonts w:ascii="Cambria Math" w:hAnsi="Cambria Math" w:cstheme="majorHAnsi"/>
            <w:sz w:val="24"/>
            <w:szCs w:val="24"/>
          </w:rPr>
          <m:t xml:space="preserve">= </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g</m:t>
                </m:r>
              </m:sub>
            </m:sSub>
          </m:num>
          <m:den>
            <m:r>
              <w:rPr>
                <w:rFonts w:ascii="Cambria Math" w:hAnsi="Cambria Math" w:cstheme="majorHAnsi"/>
                <w:sz w:val="24"/>
                <w:szCs w:val="24"/>
              </w:rPr>
              <m:t>1+</m:t>
            </m:r>
            <m:r>
              <w:rPr>
                <w:rFonts w:ascii="Cambria Math" w:hAnsi="Cambria Math" w:cstheme="majorHAnsi"/>
                <w:sz w:val="24"/>
                <w:szCs w:val="24"/>
                <w:lang w:val="en-CA"/>
              </w:rPr>
              <m:t>e</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g</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S</m:t>
                    </m:r>
                  </m:e>
                  <m:sub>
                    <m:r>
                      <w:rPr>
                        <w:rFonts w:ascii="Cambria Math" w:hAnsi="Cambria Math" w:cstheme="majorHAnsi"/>
                        <w:sz w:val="24"/>
                        <w:szCs w:val="24"/>
                        <w:lang w:val="en-CA"/>
                      </w:rPr>
                      <m:t>g</m:t>
                    </m:r>
                  </m:sub>
                </m:sSub>
              </m:den>
            </m:f>
          </m:den>
        </m:f>
        <m:r>
          <w:rPr>
            <w:rFonts w:ascii="Cambria Math" w:hAnsi="Cambria Math" w:cstheme="majorHAnsi"/>
            <w:sz w:val="24"/>
            <w:szCs w:val="24"/>
          </w:rPr>
          <m:t xml:space="preserve">  </m:t>
        </m:r>
      </m:oMath>
      <w:r w:rsidR="004F5C54" w:rsidRPr="002475D9">
        <w:rPr>
          <w:rFonts w:asciiTheme="majorHAnsi" w:hAnsiTheme="majorHAnsi" w:cstheme="majorHAnsi"/>
          <w:sz w:val="24"/>
          <w:szCs w:val="24"/>
        </w:rPr>
        <w:t>(4.12)</w:t>
      </w:r>
    </w:p>
    <w:p w14:paraId="4A5BD222" w14:textId="0EA57741" w:rsidR="0005488C" w:rsidRPr="002475D9" w:rsidRDefault="005B0A3C" w:rsidP="004D07B2">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ne</m:t>
            </m:r>
          </m:sub>
        </m:sSub>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n</m:t>
                </m:r>
              </m:sub>
            </m:sSub>
          </m:num>
          <m:den>
            <m:r>
              <w:rPr>
                <w:rFonts w:ascii="Cambria Math" w:hAnsi="Cambria Math" w:cstheme="majorHAnsi"/>
                <w:sz w:val="24"/>
                <w:szCs w:val="24"/>
              </w:rPr>
              <m:t>1+e</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n</m:t>
                    </m:r>
                  </m:sub>
                </m:sSub>
              </m:num>
              <m:den>
                <m:sSub>
                  <m:sSubPr>
                    <m:ctrlPr>
                      <w:rPr>
                        <w:rFonts w:ascii="Cambria Math" w:hAnsi="Cambria Math" w:cstheme="majorHAnsi"/>
                        <w:i/>
                        <w:sz w:val="24"/>
                        <w:szCs w:val="24"/>
                      </w:rPr>
                    </m:ctrlPr>
                  </m:sSubPr>
                  <m:e>
                    <m:r>
                      <w:rPr>
                        <w:rFonts w:ascii="Cambria Math" w:hAnsi="Cambria Math" w:cstheme="majorHAnsi"/>
                        <w:sz w:val="24"/>
                        <w:szCs w:val="24"/>
                      </w:rPr>
                      <m:t>Z</m:t>
                    </m:r>
                  </m:e>
                  <m:sub>
                    <m:r>
                      <w:rPr>
                        <w:rFonts w:ascii="Cambria Math" w:hAnsi="Cambria Math" w:cstheme="majorHAnsi"/>
                        <w:sz w:val="24"/>
                        <w:szCs w:val="24"/>
                      </w:rPr>
                      <m:t>n</m:t>
                    </m:r>
                  </m:sub>
                </m:sSub>
              </m:den>
            </m:f>
          </m:den>
        </m:f>
      </m:oMath>
      <w:r w:rsidR="002475D9" w:rsidRPr="002475D9">
        <w:rPr>
          <w:rFonts w:asciiTheme="majorHAnsi" w:hAnsiTheme="majorHAnsi" w:cstheme="majorHAnsi"/>
          <w:sz w:val="24"/>
          <w:szCs w:val="24"/>
        </w:rPr>
        <w:t xml:space="preserve">   </w:t>
      </w:r>
      <w:r w:rsidR="004F5C54" w:rsidRPr="002475D9">
        <w:rPr>
          <w:rFonts w:asciiTheme="majorHAnsi" w:hAnsiTheme="majorHAnsi" w:cstheme="majorHAnsi"/>
          <w:sz w:val="24"/>
          <w:szCs w:val="24"/>
        </w:rPr>
        <w:t>(4.13)</w:t>
      </w:r>
    </w:p>
    <w:p w14:paraId="03730052" w14:textId="142AD5E1" w:rsidR="004F5C54" w:rsidRPr="002475D9" w:rsidRDefault="004F5C54" w:rsidP="002475D9">
      <w:pPr>
        <w:jc w:val="both"/>
        <w:rPr>
          <w:rFonts w:asciiTheme="majorHAnsi" w:hAnsiTheme="majorHAnsi" w:cstheme="majorHAnsi"/>
          <w:sz w:val="24"/>
          <w:szCs w:val="24"/>
        </w:rPr>
      </w:pPr>
      <w:r w:rsidRPr="002475D9">
        <w:rPr>
          <w:rFonts w:asciiTheme="majorHAnsi" w:hAnsiTheme="majorHAnsi" w:cstheme="majorHAnsi"/>
          <w:sz w:val="24"/>
          <w:szCs w:val="24"/>
        </w:rPr>
        <w:t>Dans l’équation (4.12), A</w:t>
      </w:r>
      <w:r w:rsidRPr="002475D9">
        <w:rPr>
          <w:rFonts w:asciiTheme="majorHAnsi" w:hAnsiTheme="majorHAnsi" w:cstheme="majorHAnsi"/>
          <w:sz w:val="24"/>
          <w:szCs w:val="24"/>
          <w:vertAlign w:val="subscript"/>
        </w:rPr>
        <w:t>g</w:t>
      </w:r>
      <w:r w:rsidRPr="002475D9">
        <w:rPr>
          <w:rFonts w:asciiTheme="majorHAnsi" w:hAnsiTheme="majorHAnsi" w:cstheme="majorHAnsi"/>
          <w:sz w:val="24"/>
          <w:szCs w:val="24"/>
        </w:rPr>
        <w:t xml:space="preserve"> est l’aire de la section brute, S</w:t>
      </w:r>
      <w:r w:rsidRPr="002475D9">
        <w:rPr>
          <w:rFonts w:asciiTheme="majorHAnsi" w:hAnsiTheme="majorHAnsi" w:cstheme="majorHAnsi"/>
          <w:sz w:val="24"/>
          <w:szCs w:val="24"/>
          <w:vertAlign w:val="subscript"/>
        </w:rPr>
        <w:t>g</w:t>
      </w:r>
      <w:r w:rsidRPr="002475D9">
        <w:rPr>
          <w:rFonts w:asciiTheme="majorHAnsi" w:hAnsiTheme="majorHAnsi" w:cstheme="majorHAnsi"/>
          <w:sz w:val="24"/>
          <w:szCs w:val="24"/>
        </w:rPr>
        <w:t xml:space="preserve"> est le module de section élastique de la section brute calculé par rapport à la fibre extrême en traction, et </w:t>
      </w:r>
      <w:r w:rsidRPr="002475D9">
        <w:rPr>
          <w:rFonts w:asciiTheme="majorHAnsi" w:hAnsiTheme="majorHAnsi" w:cstheme="majorHAnsi"/>
          <w:i/>
          <w:sz w:val="24"/>
          <w:szCs w:val="24"/>
        </w:rPr>
        <w:t>e</w:t>
      </w:r>
      <w:r w:rsidRPr="002475D9">
        <w:rPr>
          <w:rFonts w:asciiTheme="majorHAnsi" w:hAnsiTheme="majorHAnsi" w:cstheme="majorHAnsi"/>
          <w:sz w:val="24"/>
          <w:szCs w:val="24"/>
        </w:rPr>
        <w:t xml:space="preserve"> est l’excentricité de l’assemblage (à ne pas confondre avec la pince longitudinale), mesurée par rapport à l’axe de flexion de la pièce (figure 4.9).</w:t>
      </w:r>
    </w:p>
    <w:p w14:paraId="6DE0013C" w14:textId="42754818" w:rsidR="004F5C54" w:rsidRPr="002475D9" w:rsidRDefault="004F5C54" w:rsidP="002475D9">
      <w:pPr>
        <w:jc w:val="both"/>
        <w:rPr>
          <w:rFonts w:asciiTheme="majorHAnsi" w:hAnsiTheme="majorHAnsi" w:cstheme="majorHAnsi"/>
          <w:sz w:val="24"/>
          <w:szCs w:val="24"/>
        </w:rPr>
      </w:pPr>
      <w:r w:rsidRPr="002475D9">
        <w:rPr>
          <w:rFonts w:asciiTheme="majorHAnsi" w:hAnsiTheme="majorHAnsi" w:cstheme="majorHAnsi"/>
          <w:sz w:val="24"/>
          <w:szCs w:val="24"/>
        </w:rPr>
        <w:t>Dans l’équation (4.13), A</w:t>
      </w:r>
      <w:r w:rsidRPr="002475D9">
        <w:rPr>
          <w:rFonts w:asciiTheme="majorHAnsi" w:hAnsiTheme="majorHAnsi" w:cstheme="majorHAnsi"/>
          <w:sz w:val="24"/>
          <w:szCs w:val="24"/>
          <w:vertAlign w:val="subscript"/>
        </w:rPr>
        <w:t>n</w:t>
      </w:r>
      <w:r w:rsidRPr="002475D9">
        <w:rPr>
          <w:rFonts w:asciiTheme="majorHAnsi" w:hAnsiTheme="majorHAnsi" w:cstheme="majorHAnsi"/>
          <w:sz w:val="24"/>
          <w:szCs w:val="24"/>
        </w:rPr>
        <w:t xml:space="preserve"> est l’aire de la section nette, telle que calculée dans la sous-section 4.4.2, et Z</w:t>
      </w:r>
      <w:r w:rsidRPr="002475D9">
        <w:rPr>
          <w:rFonts w:asciiTheme="majorHAnsi" w:hAnsiTheme="majorHAnsi" w:cstheme="majorHAnsi"/>
          <w:sz w:val="24"/>
          <w:szCs w:val="24"/>
          <w:vertAlign w:val="subscript"/>
        </w:rPr>
        <w:t>n</w:t>
      </w:r>
      <w:r w:rsidRPr="002475D9">
        <w:rPr>
          <w:rFonts w:asciiTheme="majorHAnsi" w:hAnsiTheme="majorHAnsi" w:cstheme="majorHAnsi"/>
          <w:sz w:val="24"/>
          <w:szCs w:val="24"/>
        </w:rPr>
        <w:t xml:space="preserve"> est le module de section plastique de la section nette, évalué de façon approximative à l’aide de l’équation suivante dérivé</w:t>
      </w:r>
      <w:r w:rsidR="00407A12">
        <w:rPr>
          <w:rFonts w:asciiTheme="majorHAnsi" w:hAnsiTheme="majorHAnsi" w:cstheme="majorHAnsi"/>
          <w:sz w:val="24"/>
          <w:szCs w:val="24"/>
        </w:rPr>
        <w:t>e pour la flexion élastique</w:t>
      </w:r>
      <w:r w:rsidRPr="002475D9">
        <w:rPr>
          <w:rFonts w:asciiTheme="majorHAnsi" w:hAnsiTheme="majorHAnsi" w:cstheme="majorHAnsi"/>
          <w:sz w:val="24"/>
          <w:szCs w:val="24"/>
        </w:rPr>
        <w:t>, dans laquelle S</w:t>
      </w:r>
      <w:r w:rsidRPr="002475D9">
        <w:rPr>
          <w:rFonts w:asciiTheme="majorHAnsi" w:hAnsiTheme="majorHAnsi" w:cstheme="majorHAnsi"/>
          <w:sz w:val="24"/>
          <w:szCs w:val="24"/>
          <w:vertAlign w:val="subscript"/>
        </w:rPr>
        <w:t>n</w:t>
      </w:r>
      <w:r w:rsidRPr="002475D9">
        <w:rPr>
          <w:rFonts w:asciiTheme="majorHAnsi" w:hAnsiTheme="majorHAnsi" w:cstheme="majorHAnsi"/>
          <w:sz w:val="24"/>
          <w:szCs w:val="24"/>
        </w:rPr>
        <w:t xml:space="preserve"> et S</w:t>
      </w:r>
      <w:r w:rsidRPr="002475D9">
        <w:rPr>
          <w:rFonts w:asciiTheme="majorHAnsi" w:hAnsiTheme="majorHAnsi" w:cstheme="majorHAnsi"/>
          <w:sz w:val="24"/>
          <w:szCs w:val="24"/>
          <w:vertAlign w:val="subscript"/>
        </w:rPr>
        <w:t>g</w:t>
      </w:r>
      <w:r w:rsidRPr="002475D9">
        <w:rPr>
          <w:rFonts w:asciiTheme="majorHAnsi" w:hAnsiTheme="majorHAnsi" w:cstheme="majorHAnsi"/>
          <w:sz w:val="24"/>
          <w:szCs w:val="24"/>
        </w:rPr>
        <w:t xml:space="preserve"> ont été remplacés par Zn et </w:t>
      </w:r>
      <w:proofErr w:type="spellStart"/>
      <w:r w:rsidRPr="002475D9">
        <w:rPr>
          <w:rFonts w:asciiTheme="majorHAnsi" w:hAnsiTheme="majorHAnsi" w:cstheme="majorHAnsi"/>
          <w:sz w:val="24"/>
          <w:szCs w:val="24"/>
        </w:rPr>
        <w:t>Zg</w:t>
      </w:r>
      <w:proofErr w:type="spellEnd"/>
      <w:r w:rsidRPr="002475D9">
        <w:rPr>
          <w:rFonts w:asciiTheme="majorHAnsi" w:hAnsiTheme="majorHAnsi" w:cstheme="majorHAnsi"/>
          <w:sz w:val="24"/>
          <w:szCs w:val="24"/>
        </w:rPr>
        <w:t xml:space="preserve"> :</w:t>
      </w:r>
    </w:p>
    <w:p w14:paraId="5CF1D55F" w14:textId="7CDCABB6" w:rsidR="00407A12" w:rsidRDefault="005B0A3C" w:rsidP="004D07B2">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Z</m:t>
            </m:r>
          </m:e>
          <m:sub>
            <m:r>
              <w:rPr>
                <w:rFonts w:ascii="Cambria Math" w:hAnsi="Cambria Math" w:cstheme="majorHAnsi"/>
                <w:sz w:val="24"/>
                <w:szCs w:val="24"/>
                <w:lang w:val="en-CA"/>
              </w:rPr>
              <m:t>n</m:t>
            </m:r>
          </m:sub>
        </m:sSub>
        <m:r>
          <w:rPr>
            <w:rFonts w:ascii="Cambria Math" w:hAnsi="Cambria Math" w:cstheme="majorHAnsi"/>
            <w:sz w:val="24"/>
            <w:szCs w:val="24"/>
          </w:rPr>
          <m:t xml:space="preserve">= </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Z</m:t>
            </m:r>
          </m:e>
          <m:sub>
            <m:r>
              <w:rPr>
                <w:rFonts w:ascii="Cambria Math" w:hAnsi="Cambria Math" w:cstheme="majorHAnsi"/>
                <w:sz w:val="24"/>
                <w:szCs w:val="24"/>
                <w:lang w:val="en-CA"/>
              </w:rPr>
              <m:t>g</m:t>
            </m:r>
          </m:sub>
        </m:sSub>
        <m:r>
          <w:rPr>
            <w:rFonts w:ascii="Cambria Math" w:hAnsi="Cambria Math" w:cstheme="majorHAnsi"/>
            <w:sz w:val="24"/>
            <w:szCs w:val="24"/>
          </w:rPr>
          <m:t>-</m:t>
        </m:r>
        <m:nary>
          <m:naryPr>
            <m:chr m:val="∑"/>
            <m:limLoc m:val="undOvr"/>
            <m:subHide m:val="1"/>
            <m:supHide m:val="1"/>
            <m:ctrlPr>
              <w:rPr>
                <w:rFonts w:ascii="Cambria Math" w:hAnsi="Cambria Math" w:cstheme="majorHAnsi"/>
                <w:i/>
                <w:sz w:val="24"/>
                <w:szCs w:val="24"/>
                <w:lang w:val="en-CA"/>
              </w:rPr>
            </m:ctrlPr>
          </m:naryPr>
          <m:sub/>
          <m:sup/>
          <m:e>
            <m:sSub>
              <m:sSubPr>
                <m:ctrlPr>
                  <w:rPr>
                    <w:rFonts w:ascii="Cambria Math" w:hAnsi="Cambria Math" w:cstheme="majorHAnsi"/>
                    <w:i/>
                    <w:sz w:val="24"/>
                    <w:szCs w:val="24"/>
                    <w:lang w:val="en-CA"/>
                  </w:rPr>
                </m:ctrlPr>
              </m:sSubPr>
              <m:e>
                <m:r>
                  <w:rPr>
                    <w:rFonts w:ascii="Cambria Math" w:hAnsi="Cambria Math" w:cstheme="majorHAnsi"/>
                    <w:sz w:val="24"/>
                    <w:szCs w:val="24"/>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d</m:t>
                    </m:r>
                  </m:e>
                  <m:sub>
                    <m:r>
                      <w:rPr>
                        <w:rFonts w:ascii="Cambria Math" w:hAnsi="Cambria Math" w:cstheme="majorHAnsi"/>
                        <w:sz w:val="24"/>
                        <w:szCs w:val="24"/>
                        <w:lang w:val="en-CA"/>
                      </w:rPr>
                      <m:t>o</m:t>
                    </m:r>
                  </m:sub>
                </m:sSub>
                <m:r>
                  <w:rPr>
                    <w:rFonts w:ascii="Cambria Math" w:hAnsi="Cambria Math" w:cstheme="majorHAnsi"/>
                    <w:sz w:val="24"/>
                    <w:szCs w:val="24"/>
                    <w:lang w:val="en-CA"/>
                  </w:rPr>
                  <m:t>t</m:t>
                </m:r>
                <m:r>
                  <w:rPr>
                    <w:rFonts w:ascii="Cambria Math" w:hAnsi="Cambria Math" w:cstheme="majorHAnsi"/>
                    <w:sz w:val="24"/>
                    <w:szCs w:val="24"/>
                  </w:rPr>
                  <m:t>)</m:t>
                </m:r>
              </m:e>
              <m:sub>
                <m:r>
                  <w:rPr>
                    <w:rFonts w:ascii="Cambria Math" w:hAnsi="Cambria Math" w:cstheme="majorHAnsi"/>
                    <w:sz w:val="24"/>
                    <w:szCs w:val="24"/>
                    <w:lang w:val="en-CA"/>
                  </w:rPr>
                  <m:t>i</m:t>
                </m:r>
              </m:sub>
            </m:sSub>
            <m:sSub>
              <m:sSubPr>
                <m:ctrlPr>
                  <w:rPr>
                    <w:rFonts w:ascii="Cambria Math" w:hAnsi="Cambria Math" w:cstheme="majorHAnsi"/>
                    <w:i/>
                    <w:sz w:val="24"/>
                    <w:szCs w:val="24"/>
                    <w:lang w:val="en-CA"/>
                  </w:rPr>
                </m:ctrlPr>
              </m:sSubPr>
              <m:e>
                <m:r>
                  <w:rPr>
                    <w:rFonts w:ascii="Cambria Math" w:hAnsi="Cambria Math" w:cstheme="majorHAnsi"/>
                    <w:sz w:val="24"/>
                    <w:szCs w:val="24"/>
                    <w:lang w:val="en-CA"/>
                  </w:rPr>
                  <m:t>y</m:t>
                </m:r>
              </m:e>
              <m:sub>
                <m:r>
                  <w:rPr>
                    <w:rFonts w:ascii="Cambria Math" w:hAnsi="Cambria Math" w:cstheme="majorHAnsi"/>
                    <w:sz w:val="24"/>
                    <w:szCs w:val="24"/>
                    <w:lang w:val="en-CA"/>
                  </w:rPr>
                  <m:t>i</m:t>
                </m:r>
              </m:sub>
            </m:sSub>
          </m:e>
        </m:nary>
      </m:oMath>
      <w:r w:rsidR="002475D9" w:rsidRPr="002475D9">
        <w:rPr>
          <w:rFonts w:asciiTheme="majorHAnsi" w:hAnsiTheme="majorHAnsi" w:cstheme="majorHAnsi"/>
          <w:sz w:val="24"/>
          <w:szCs w:val="24"/>
        </w:rPr>
        <w:t xml:space="preserve">  </w:t>
      </w:r>
      <w:r w:rsidR="004F5C54" w:rsidRPr="002475D9">
        <w:rPr>
          <w:rFonts w:asciiTheme="majorHAnsi" w:hAnsiTheme="majorHAnsi" w:cstheme="majorHAnsi"/>
          <w:sz w:val="24"/>
          <w:szCs w:val="24"/>
        </w:rPr>
        <w:t>(4.14)</w:t>
      </w:r>
    </w:p>
    <w:p w14:paraId="16FD878C" w14:textId="285B9863" w:rsidR="004F5C54" w:rsidRPr="002475D9" w:rsidRDefault="004F5C54" w:rsidP="002475D9">
      <w:pPr>
        <w:jc w:val="both"/>
        <w:rPr>
          <w:rFonts w:asciiTheme="majorHAnsi" w:hAnsiTheme="majorHAnsi" w:cstheme="majorHAnsi"/>
          <w:sz w:val="24"/>
          <w:szCs w:val="24"/>
        </w:rPr>
      </w:pPr>
      <w:r w:rsidRPr="002475D9">
        <w:rPr>
          <w:rFonts w:asciiTheme="majorHAnsi" w:hAnsiTheme="majorHAnsi" w:cstheme="majorHAnsi"/>
          <w:sz w:val="24"/>
          <w:szCs w:val="24"/>
        </w:rPr>
        <w:t>Dans l’équation (4.14), (d</w:t>
      </w:r>
      <w:r w:rsidRPr="002475D9">
        <w:rPr>
          <w:rFonts w:asciiTheme="majorHAnsi" w:hAnsiTheme="majorHAnsi" w:cstheme="majorHAnsi"/>
          <w:sz w:val="24"/>
          <w:szCs w:val="24"/>
          <w:vertAlign w:val="subscript"/>
        </w:rPr>
        <w:t>o</w:t>
      </w:r>
      <w:r w:rsidRPr="002475D9">
        <w:rPr>
          <w:rFonts w:asciiTheme="majorHAnsi" w:hAnsiTheme="majorHAnsi" w:cstheme="majorHAnsi"/>
          <w:sz w:val="24"/>
          <w:szCs w:val="24"/>
        </w:rPr>
        <w:t xml:space="preserve">t) est l’aire d’un trou de boulon situé à une distance y de l’axe neutre de la section. La référence (4.7) suggère de négliger le changement de position de l’axe neutre de la section dû à la présence de trous pour le calcul de </w:t>
      </w:r>
      <w:r w:rsidR="0005488C" w:rsidRPr="002475D9">
        <w:rPr>
          <w:rFonts w:asciiTheme="majorHAnsi" w:hAnsiTheme="majorHAnsi" w:cstheme="majorHAnsi"/>
          <w:sz w:val="24"/>
          <w:szCs w:val="24"/>
        </w:rPr>
        <w:t>Z</w:t>
      </w:r>
      <w:r w:rsidR="0005488C" w:rsidRPr="002475D9">
        <w:rPr>
          <w:rFonts w:asciiTheme="majorHAnsi" w:hAnsiTheme="majorHAnsi" w:cstheme="majorHAnsi"/>
          <w:sz w:val="24"/>
          <w:szCs w:val="24"/>
          <w:vertAlign w:val="subscript"/>
        </w:rPr>
        <w:t>n</w:t>
      </w:r>
      <w:r w:rsidR="0005488C" w:rsidRPr="002475D9">
        <w:rPr>
          <w:rFonts w:asciiTheme="majorHAnsi" w:hAnsiTheme="majorHAnsi" w:cstheme="majorHAnsi"/>
          <w:sz w:val="24"/>
          <w:szCs w:val="24"/>
        </w:rPr>
        <w:t xml:space="preserve"> (</w:t>
      </w:r>
      <w:r w:rsidRPr="002475D9">
        <w:rPr>
          <w:rFonts w:asciiTheme="majorHAnsi" w:hAnsiTheme="majorHAnsi" w:cstheme="majorHAnsi"/>
          <w:sz w:val="24"/>
          <w:szCs w:val="24"/>
        </w:rPr>
        <w:t>ou S</w:t>
      </w:r>
      <w:r w:rsidRPr="002475D9">
        <w:rPr>
          <w:rFonts w:asciiTheme="majorHAnsi" w:hAnsiTheme="majorHAnsi" w:cstheme="majorHAnsi"/>
          <w:sz w:val="24"/>
          <w:szCs w:val="24"/>
          <w:vertAlign w:val="subscript"/>
        </w:rPr>
        <w:t>n</w:t>
      </w:r>
      <w:r w:rsidRPr="002475D9">
        <w:rPr>
          <w:rFonts w:asciiTheme="majorHAnsi" w:hAnsiTheme="majorHAnsi" w:cstheme="majorHAnsi"/>
          <w:sz w:val="24"/>
          <w:szCs w:val="24"/>
        </w:rPr>
        <w:t>).</w:t>
      </w:r>
    </w:p>
    <w:p w14:paraId="2593D7EC" w14:textId="0A1ADD7A" w:rsidR="005909D8" w:rsidRPr="002475D9" w:rsidRDefault="004F5C54" w:rsidP="002475D9">
      <w:pPr>
        <w:jc w:val="both"/>
        <w:rPr>
          <w:rFonts w:asciiTheme="majorHAnsi" w:hAnsiTheme="majorHAnsi" w:cstheme="majorHAnsi"/>
          <w:sz w:val="24"/>
          <w:szCs w:val="24"/>
        </w:rPr>
      </w:pPr>
      <w:r w:rsidRPr="002475D9">
        <w:rPr>
          <w:rFonts w:asciiTheme="majorHAnsi" w:hAnsiTheme="majorHAnsi" w:cstheme="majorHAnsi"/>
          <w:sz w:val="24"/>
          <w:szCs w:val="24"/>
        </w:rPr>
        <w:t>L’équation (4.13) est une équation générale, applicable à la plupart des profilés. Toutefois, les cornières, de même que les profilés en C et en T, font l’objet de recommandations particulières, dans la référence (4.7).</w:t>
      </w:r>
    </w:p>
    <w:p w14:paraId="28477B1B" w14:textId="77777777" w:rsidR="00407A12" w:rsidRDefault="00407A12">
      <w:pPr>
        <w:rPr>
          <w:rFonts w:asciiTheme="majorHAnsi" w:hAnsiTheme="majorHAnsi" w:cstheme="majorHAnsi"/>
          <w:sz w:val="24"/>
          <w:szCs w:val="24"/>
        </w:rPr>
      </w:pPr>
    </w:p>
    <w:p w14:paraId="133C4474" w14:textId="111F9AAD" w:rsidR="004F5C54" w:rsidRDefault="005909D8" w:rsidP="002840B5">
      <w:pPr>
        <w:pStyle w:val="Titre2"/>
      </w:pPr>
      <w:bookmarkStart w:id="32" w:name="_Toc127197382"/>
      <w:r>
        <w:t>Diapositive 6</w:t>
      </w:r>
      <w:r w:rsidR="00215E4D">
        <w:t>2</w:t>
      </w:r>
      <w:r w:rsidR="00C86233">
        <w:t xml:space="preserve"> et 6</w:t>
      </w:r>
      <w:r w:rsidR="00215E4D">
        <w:t>3</w:t>
      </w:r>
      <w:r>
        <w:t> :</w:t>
      </w:r>
      <w:bookmarkEnd w:id="32"/>
    </w:p>
    <w:p w14:paraId="7FA391B1" w14:textId="41192E1C" w:rsidR="005909D8" w:rsidRDefault="005909D8" w:rsidP="005909D8"/>
    <w:p w14:paraId="19971389" w14:textId="3FDCB321" w:rsidR="005909D8" w:rsidRPr="00EF4A0F" w:rsidRDefault="005909D8" w:rsidP="00EF4A0F">
      <w:pPr>
        <w:jc w:val="both"/>
        <w:rPr>
          <w:rFonts w:asciiTheme="majorHAnsi" w:hAnsiTheme="majorHAnsi" w:cstheme="majorHAnsi"/>
          <w:sz w:val="24"/>
          <w:szCs w:val="24"/>
        </w:rPr>
      </w:pPr>
      <w:r w:rsidRPr="00EF4A0F">
        <w:rPr>
          <w:rFonts w:asciiTheme="majorHAnsi" w:hAnsiTheme="majorHAnsi" w:cstheme="majorHAnsi"/>
          <w:sz w:val="24"/>
          <w:szCs w:val="24"/>
        </w:rPr>
        <w:t>Pour une cornière seule, assemblée à l’aide d’un seul boulon sur une de ses ailes (figure 4.10a</w:t>
      </w:r>
      <w:r w:rsidR="00407A12">
        <w:rPr>
          <w:rFonts w:asciiTheme="majorHAnsi" w:hAnsiTheme="majorHAnsi" w:cstheme="majorHAnsi"/>
          <w:sz w:val="24"/>
          <w:szCs w:val="24"/>
        </w:rPr>
        <w:t xml:space="preserve"> – voir acétate 61</w:t>
      </w:r>
      <w:r w:rsidRPr="00EF4A0F">
        <w:rPr>
          <w:rFonts w:asciiTheme="majorHAnsi" w:hAnsiTheme="majorHAnsi" w:cstheme="majorHAnsi"/>
          <w:sz w:val="24"/>
          <w:szCs w:val="24"/>
        </w:rPr>
        <w:t>), la contribution de l’aile non retenue est totalement négligée dans le calcul de l’aire effective. Ainsi,</w:t>
      </w:r>
    </w:p>
    <w:p w14:paraId="33608147" w14:textId="38B460AD" w:rsidR="00407A12" w:rsidRDefault="005B0A3C" w:rsidP="004D07B2">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ne</m:t>
            </m:r>
          </m:sub>
        </m:sSub>
        <m:r>
          <w:rPr>
            <w:rFonts w:ascii="Cambria Math" w:hAnsi="Cambria Math" w:cstheme="majorHAnsi"/>
            <w:sz w:val="24"/>
            <w:szCs w:val="24"/>
          </w:rPr>
          <m:t>=(2g-</m:t>
        </m:r>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o</m:t>
            </m:r>
          </m:sub>
        </m:sSub>
        <m:r>
          <w:rPr>
            <w:rFonts w:ascii="Cambria Math" w:hAnsi="Cambria Math" w:cstheme="majorHAnsi"/>
            <w:sz w:val="24"/>
            <w:szCs w:val="24"/>
          </w:rPr>
          <m:t>)t≤</m:t>
        </m:r>
        <m:d>
          <m:dPr>
            <m:ctrlPr>
              <w:rPr>
                <w:rFonts w:ascii="Cambria Math" w:hAnsi="Cambria Math" w:cstheme="majorHAnsi"/>
                <w:i/>
                <w:sz w:val="24"/>
                <w:szCs w:val="24"/>
              </w:rPr>
            </m:ctrlPr>
          </m:dPr>
          <m:e>
            <m:sSub>
              <m:sSubPr>
                <m:ctrlPr>
                  <w:rPr>
                    <w:rFonts w:ascii="Cambria Math" w:hAnsi="Cambria Math" w:cstheme="majorHAnsi"/>
                    <w:i/>
                    <w:sz w:val="24"/>
                    <w:szCs w:val="24"/>
                  </w:rPr>
                </m:ctrlPr>
              </m:sSubPr>
              <m:e>
                <m:r>
                  <w:rPr>
                    <w:rFonts w:ascii="Cambria Math" w:hAnsi="Cambria Math" w:cstheme="majorHAnsi"/>
                    <w:sz w:val="24"/>
                    <w:szCs w:val="24"/>
                  </w:rPr>
                  <m:t>b</m:t>
                </m:r>
              </m:e>
              <m:sub>
                <m:r>
                  <w:rPr>
                    <w:rFonts w:ascii="Cambria Math" w:hAnsi="Cambria Math" w:cstheme="majorHAnsi"/>
                    <w:sz w:val="24"/>
                    <w:szCs w:val="24"/>
                  </w:rPr>
                  <m:t>1</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o</m:t>
                </m:r>
              </m:sub>
            </m:sSub>
          </m:e>
        </m:d>
        <m:r>
          <w:rPr>
            <w:rFonts w:ascii="Cambria Math" w:hAnsi="Cambria Math" w:cstheme="majorHAnsi"/>
            <w:sz w:val="24"/>
            <w:szCs w:val="24"/>
          </w:rPr>
          <m:t>t</m:t>
        </m:r>
      </m:oMath>
      <w:r w:rsidR="00EF4A0F" w:rsidRPr="00EF4A0F">
        <w:rPr>
          <w:rFonts w:asciiTheme="majorHAnsi" w:hAnsiTheme="majorHAnsi" w:cstheme="majorHAnsi"/>
          <w:sz w:val="24"/>
          <w:szCs w:val="24"/>
        </w:rPr>
        <w:t xml:space="preserve">  </w:t>
      </w:r>
      <w:r w:rsidR="005909D8" w:rsidRPr="00EF4A0F">
        <w:rPr>
          <w:rFonts w:asciiTheme="majorHAnsi" w:hAnsiTheme="majorHAnsi" w:cstheme="majorHAnsi"/>
          <w:sz w:val="24"/>
          <w:szCs w:val="24"/>
        </w:rPr>
        <w:t>(4.15)</w:t>
      </w:r>
    </w:p>
    <w:p w14:paraId="366C7012" w14:textId="10D0BFF3" w:rsidR="005909D8" w:rsidRPr="00EF4A0F" w:rsidRDefault="005909D8" w:rsidP="00EF4A0F">
      <w:pPr>
        <w:jc w:val="both"/>
        <w:rPr>
          <w:rFonts w:asciiTheme="majorHAnsi" w:hAnsiTheme="majorHAnsi" w:cstheme="majorHAnsi"/>
          <w:sz w:val="24"/>
          <w:szCs w:val="24"/>
        </w:rPr>
      </w:pPr>
      <w:r w:rsidRPr="00EF4A0F">
        <w:rPr>
          <w:rFonts w:asciiTheme="majorHAnsi" w:hAnsiTheme="majorHAnsi" w:cstheme="majorHAnsi"/>
          <w:sz w:val="24"/>
          <w:szCs w:val="24"/>
        </w:rPr>
        <w:lastRenderedPageBreak/>
        <w:t>Lorsque le boulon est situé trop près du bord libre, la cornière est pénalisée, puisque le terme 2g devient plus petit par rapport à b</w:t>
      </w:r>
      <w:r w:rsidR="009D3967" w:rsidRPr="00EF4A0F">
        <w:rPr>
          <w:rFonts w:asciiTheme="majorHAnsi" w:hAnsiTheme="majorHAnsi" w:cstheme="majorHAnsi"/>
          <w:sz w:val="24"/>
          <w:szCs w:val="24"/>
          <w:vertAlign w:val="subscript"/>
        </w:rPr>
        <w:t>1</w:t>
      </w:r>
      <w:r w:rsidRPr="00EF4A0F">
        <w:rPr>
          <w:rFonts w:asciiTheme="majorHAnsi" w:hAnsiTheme="majorHAnsi" w:cstheme="majorHAnsi"/>
          <w:sz w:val="24"/>
          <w:szCs w:val="24"/>
        </w:rPr>
        <w:t>.</w:t>
      </w:r>
    </w:p>
    <w:p w14:paraId="5D3C4385" w14:textId="77777777" w:rsidR="004D07B2" w:rsidRDefault="004D07B2" w:rsidP="00EF4A0F">
      <w:pPr>
        <w:jc w:val="both"/>
        <w:rPr>
          <w:rFonts w:asciiTheme="majorHAnsi" w:hAnsiTheme="majorHAnsi" w:cstheme="majorHAnsi"/>
          <w:sz w:val="24"/>
          <w:szCs w:val="24"/>
        </w:rPr>
      </w:pPr>
    </w:p>
    <w:p w14:paraId="045E9D18" w14:textId="77777777" w:rsidR="004D07B2" w:rsidRDefault="004D07B2" w:rsidP="00EF4A0F">
      <w:pPr>
        <w:jc w:val="both"/>
        <w:rPr>
          <w:rFonts w:asciiTheme="majorHAnsi" w:hAnsiTheme="majorHAnsi" w:cstheme="majorHAnsi"/>
          <w:sz w:val="24"/>
          <w:szCs w:val="24"/>
        </w:rPr>
      </w:pPr>
    </w:p>
    <w:p w14:paraId="79143DB9" w14:textId="6BF72BF7" w:rsidR="005909D8" w:rsidRPr="00EF4A0F" w:rsidRDefault="005909D8" w:rsidP="00EF4A0F">
      <w:pPr>
        <w:jc w:val="both"/>
        <w:rPr>
          <w:rFonts w:asciiTheme="majorHAnsi" w:hAnsiTheme="majorHAnsi" w:cstheme="majorHAnsi"/>
          <w:sz w:val="24"/>
          <w:szCs w:val="24"/>
        </w:rPr>
      </w:pPr>
      <w:r w:rsidRPr="00EF4A0F">
        <w:rPr>
          <w:rFonts w:asciiTheme="majorHAnsi" w:hAnsiTheme="majorHAnsi" w:cstheme="majorHAnsi"/>
          <w:sz w:val="24"/>
          <w:szCs w:val="24"/>
        </w:rPr>
        <w:t>Lorsque la cornière est connectée à l’aide de deux boulons, ou plus, sur une file parallèle au sens de l’effort de traction, l’équation suivante s’applique ;</w:t>
      </w:r>
    </w:p>
    <w:p w14:paraId="449406A5" w14:textId="7AED948D" w:rsidR="00407A12" w:rsidRDefault="005B0A3C" w:rsidP="004D07B2">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ne</m:t>
            </m:r>
          </m:sub>
        </m:sSub>
        <m:r>
          <w:rPr>
            <w:rFonts w:ascii="Cambria Math" w:hAnsi="Cambria Math" w:cstheme="majorHAnsi"/>
            <w:sz w:val="24"/>
            <w:szCs w:val="24"/>
          </w:rPr>
          <m:t>=</m:t>
        </m:r>
        <m:d>
          <m:dPr>
            <m:ctrlPr>
              <w:rPr>
                <w:rFonts w:ascii="Cambria Math" w:hAnsi="Cambria Math" w:cstheme="majorHAnsi"/>
                <w:i/>
                <w:sz w:val="24"/>
                <w:szCs w:val="24"/>
              </w:rPr>
            </m:ctrlPr>
          </m:dPr>
          <m:e>
            <m:r>
              <w:rPr>
                <w:rFonts w:ascii="Cambria Math" w:hAnsi="Cambria Math" w:cstheme="majorHAnsi"/>
                <w:sz w:val="24"/>
                <w:szCs w:val="24"/>
              </w:rPr>
              <m:t>2</m:t>
            </m:r>
            <m:r>
              <w:rPr>
                <w:rFonts w:ascii="Cambria Math" w:hAnsi="Cambria Math" w:cstheme="majorHAnsi"/>
                <w:sz w:val="24"/>
                <w:szCs w:val="24"/>
                <w:lang w:val="en-CA"/>
              </w:rPr>
              <m:t>g</m:t>
            </m:r>
            <m:r>
              <w:rPr>
                <w:rFonts w:ascii="Cambria Math" w:hAnsi="Cambria Math" w:cstheme="majorHAnsi"/>
                <w:sz w:val="24"/>
                <w:szCs w:val="24"/>
              </w:rPr>
              <m:t>+</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b</m:t>
                    </m:r>
                  </m:e>
                  <m:sub>
                    <m:r>
                      <w:rPr>
                        <w:rFonts w:ascii="Cambria Math" w:hAnsi="Cambria Math" w:cstheme="majorHAnsi"/>
                        <w:sz w:val="24"/>
                        <w:szCs w:val="24"/>
                      </w:rPr>
                      <m:t>2</m:t>
                    </m:r>
                  </m:sub>
                </m:sSub>
              </m:num>
              <m:den>
                <m:r>
                  <w:rPr>
                    <w:rFonts w:ascii="Cambria Math" w:hAnsi="Cambria Math" w:cstheme="majorHAnsi"/>
                    <w:sz w:val="24"/>
                    <w:szCs w:val="24"/>
                  </w:rPr>
                  <m:t>3</m:t>
                </m:r>
              </m:den>
            </m:f>
            <m:r>
              <w:rPr>
                <w:rFonts w:ascii="Cambria Math" w:hAnsi="Cambria Math" w:cstheme="majorHAnsi"/>
                <w:sz w:val="24"/>
                <w:szCs w:val="24"/>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d</m:t>
                </m:r>
              </m:e>
              <m:sub>
                <m:r>
                  <w:rPr>
                    <w:rFonts w:ascii="Cambria Math" w:hAnsi="Cambria Math" w:cstheme="majorHAnsi"/>
                    <w:sz w:val="24"/>
                    <w:szCs w:val="24"/>
                    <w:lang w:val="en-CA"/>
                  </w:rPr>
                  <m:t>o</m:t>
                </m:r>
              </m:sub>
            </m:sSub>
          </m:e>
        </m:d>
        <m:r>
          <w:rPr>
            <w:rFonts w:ascii="Cambria Math" w:hAnsi="Cambria Math" w:cstheme="majorHAnsi"/>
            <w:sz w:val="24"/>
            <w:szCs w:val="24"/>
          </w:rPr>
          <m:t>t≤</m:t>
        </m:r>
        <m:d>
          <m:dPr>
            <m:ctrlPr>
              <w:rPr>
                <w:rFonts w:ascii="Cambria Math" w:hAnsi="Cambria Math" w:cstheme="majorHAnsi"/>
                <w:i/>
                <w:sz w:val="24"/>
                <w:szCs w:val="24"/>
              </w:rPr>
            </m:ctrlPr>
          </m:dPr>
          <m:e>
            <m:sSub>
              <m:sSubPr>
                <m:ctrlPr>
                  <w:rPr>
                    <w:rFonts w:ascii="Cambria Math" w:hAnsi="Cambria Math" w:cstheme="majorHAnsi"/>
                    <w:i/>
                    <w:sz w:val="24"/>
                    <w:szCs w:val="24"/>
                  </w:rPr>
                </m:ctrlPr>
              </m:sSubPr>
              <m:e>
                <m:r>
                  <w:rPr>
                    <w:rFonts w:ascii="Cambria Math" w:hAnsi="Cambria Math" w:cstheme="majorHAnsi"/>
                    <w:sz w:val="24"/>
                    <w:szCs w:val="24"/>
                  </w:rPr>
                  <m:t>b</m:t>
                </m:r>
              </m:e>
              <m:sub>
                <m:r>
                  <w:rPr>
                    <w:rFonts w:ascii="Cambria Math" w:hAnsi="Cambria Math" w:cstheme="majorHAnsi"/>
                    <w:sz w:val="24"/>
                    <w:szCs w:val="24"/>
                  </w:rPr>
                  <m:t>1</m:t>
                </m:r>
              </m:sub>
            </m:sSub>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b</m:t>
                    </m:r>
                  </m:e>
                  <m:sub>
                    <m:r>
                      <w:rPr>
                        <w:rFonts w:ascii="Cambria Math" w:hAnsi="Cambria Math" w:cstheme="majorHAnsi"/>
                        <w:sz w:val="24"/>
                        <w:szCs w:val="24"/>
                      </w:rPr>
                      <m:t>2</m:t>
                    </m:r>
                  </m:sub>
                </m:sSub>
              </m:num>
              <m:den>
                <m:r>
                  <w:rPr>
                    <w:rFonts w:ascii="Cambria Math" w:hAnsi="Cambria Math" w:cstheme="majorHAnsi"/>
                    <w:sz w:val="24"/>
                    <w:szCs w:val="24"/>
                  </w:rPr>
                  <m:t>3</m:t>
                </m:r>
              </m:den>
            </m:f>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o</m:t>
                </m:r>
              </m:sub>
            </m:sSub>
          </m:e>
        </m:d>
        <m:r>
          <w:rPr>
            <w:rFonts w:ascii="Cambria Math" w:hAnsi="Cambria Math" w:cstheme="majorHAnsi"/>
            <w:sz w:val="24"/>
            <w:szCs w:val="24"/>
          </w:rPr>
          <m:t>t</m:t>
        </m:r>
      </m:oMath>
      <w:r w:rsidR="00EF4A0F" w:rsidRPr="00EF4A0F">
        <w:rPr>
          <w:rFonts w:asciiTheme="majorHAnsi" w:hAnsiTheme="majorHAnsi" w:cstheme="majorHAnsi"/>
          <w:sz w:val="24"/>
          <w:szCs w:val="24"/>
        </w:rPr>
        <w:t xml:space="preserve">   </w:t>
      </w:r>
      <w:r w:rsidR="005909D8" w:rsidRPr="00EF4A0F">
        <w:rPr>
          <w:rFonts w:asciiTheme="majorHAnsi" w:hAnsiTheme="majorHAnsi" w:cstheme="majorHAnsi"/>
          <w:sz w:val="24"/>
          <w:szCs w:val="24"/>
        </w:rPr>
        <w:t>(4.16)</w:t>
      </w:r>
    </w:p>
    <w:p w14:paraId="099E0412" w14:textId="184C5CE2" w:rsidR="005909D8" w:rsidRPr="00EF4A0F" w:rsidRDefault="005909D8" w:rsidP="00EF4A0F">
      <w:pPr>
        <w:jc w:val="both"/>
        <w:rPr>
          <w:rFonts w:asciiTheme="majorHAnsi" w:hAnsiTheme="majorHAnsi" w:cstheme="majorHAnsi"/>
          <w:sz w:val="24"/>
          <w:szCs w:val="24"/>
        </w:rPr>
      </w:pPr>
      <w:r w:rsidRPr="00EF4A0F">
        <w:rPr>
          <w:rFonts w:asciiTheme="majorHAnsi" w:hAnsiTheme="majorHAnsi" w:cstheme="majorHAnsi"/>
          <w:sz w:val="24"/>
          <w:szCs w:val="24"/>
        </w:rPr>
        <w:t>On admet ainsi que la cornière est capable de développer le tiers de la capacité de l’aile non reliée.</w:t>
      </w:r>
    </w:p>
    <w:p w14:paraId="0E0ED526" w14:textId="7DCFB8C9" w:rsidR="005909D8" w:rsidRPr="00EF4A0F" w:rsidRDefault="005909D8" w:rsidP="00EF4A0F">
      <w:pPr>
        <w:jc w:val="both"/>
        <w:rPr>
          <w:rFonts w:asciiTheme="majorHAnsi" w:hAnsiTheme="majorHAnsi" w:cstheme="majorHAnsi"/>
          <w:sz w:val="24"/>
          <w:szCs w:val="24"/>
        </w:rPr>
      </w:pPr>
      <w:r w:rsidRPr="00EF4A0F">
        <w:rPr>
          <w:rFonts w:asciiTheme="majorHAnsi" w:hAnsiTheme="majorHAnsi" w:cstheme="majorHAnsi"/>
          <w:b/>
          <w:bCs/>
          <w:sz w:val="24"/>
          <w:szCs w:val="24"/>
        </w:rPr>
        <w:t>Figure 4.10 – Cornières, profilés en C et profilés en T assemblés de façon excentrique</w:t>
      </w:r>
      <w:r w:rsidR="00407A12">
        <w:rPr>
          <w:rStyle w:val="Appelnotedebasdep"/>
          <w:rFonts w:asciiTheme="majorHAnsi" w:hAnsiTheme="majorHAnsi" w:cstheme="majorHAnsi"/>
          <w:b/>
          <w:bCs/>
          <w:sz w:val="24"/>
          <w:szCs w:val="24"/>
        </w:rPr>
        <w:footnoteReference w:id="18"/>
      </w:r>
    </w:p>
    <w:p w14:paraId="6A13C587" w14:textId="2AFF10FB" w:rsidR="005909D8" w:rsidRPr="00EF4A0F" w:rsidRDefault="005909D8" w:rsidP="00EF4A0F">
      <w:pPr>
        <w:jc w:val="both"/>
        <w:rPr>
          <w:rFonts w:asciiTheme="majorHAnsi" w:hAnsiTheme="majorHAnsi" w:cstheme="majorHAnsi"/>
          <w:sz w:val="24"/>
          <w:szCs w:val="24"/>
        </w:rPr>
      </w:pPr>
      <w:r w:rsidRPr="00EF4A0F">
        <w:rPr>
          <w:rFonts w:asciiTheme="majorHAnsi" w:hAnsiTheme="majorHAnsi" w:cstheme="majorHAnsi"/>
          <w:sz w:val="24"/>
          <w:szCs w:val="24"/>
        </w:rPr>
        <w:t>Les cornières dos à dos reliées sur le même côté d’un gous</w:t>
      </w:r>
      <w:r w:rsidR="009D3967" w:rsidRPr="00EF4A0F">
        <w:rPr>
          <w:rFonts w:asciiTheme="majorHAnsi" w:hAnsiTheme="majorHAnsi" w:cstheme="majorHAnsi"/>
          <w:sz w:val="24"/>
          <w:szCs w:val="24"/>
        </w:rPr>
        <w:t>set (figure 4.10b), les profilés</w:t>
      </w:r>
      <w:r w:rsidRPr="00EF4A0F">
        <w:rPr>
          <w:rFonts w:asciiTheme="majorHAnsi" w:hAnsiTheme="majorHAnsi" w:cstheme="majorHAnsi"/>
          <w:sz w:val="24"/>
          <w:szCs w:val="24"/>
        </w:rPr>
        <w:t xml:space="preserve"> en C boulonnés sur l’âme à un gousset (figure 4.10d), ont une aire nette effective égale à l’aire nette des parois boulonnées plus la moitié de l’aire des parois non attachées, </w:t>
      </w:r>
      <w:r w:rsidR="00407A12" w:rsidRPr="00EF4A0F">
        <w:rPr>
          <w:rFonts w:asciiTheme="majorHAnsi" w:hAnsiTheme="majorHAnsi" w:cstheme="majorHAnsi"/>
          <w:sz w:val="24"/>
          <w:szCs w:val="24"/>
        </w:rPr>
        <w:t>où</w:t>
      </w:r>
      <w:r w:rsidRPr="00EF4A0F">
        <w:rPr>
          <w:rFonts w:asciiTheme="majorHAnsi" w:hAnsiTheme="majorHAnsi" w:cstheme="majorHAnsi"/>
          <w:sz w:val="24"/>
          <w:szCs w:val="24"/>
        </w:rPr>
        <w:t xml:space="preserve"> :</w:t>
      </w:r>
    </w:p>
    <w:p w14:paraId="7A5D0BA4" w14:textId="3CBD46A9" w:rsidR="00407A12" w:rsidRDefault="005B0A3C" w:rsidP="00EF4A0F">
      <w:pPr>
        <w:jc w:val="both"/>
        <w:rPr>
          <w:rFonts w:asciiTheme="majorHAnsi" w:hAnsiTheme="majorHAnsi" w:cstheme="majorHAnsi"/>
          <w:sz w:val="24"/>
          <w:szCs w:val="24"/>
        </w:rPr>
      </w:pPr>
      <m:oMathPara>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ne</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n</m:t>
              </m:r>
            </m:sub>
          </m:sSub>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f</m:t>
                  </m:r>
                </m:sub>
              </m:sSub>
            </m:num>
            <m:den>
              <m:r>
                <w:rPr>
                  <w:rFonts w:ascii="Cambria Math" w:hAnsi="Cambria Math" w:cstheme="majorHAnsi"/>
                  <w:sz w:val="24"/>
                  <w:szCs w:val="24"/>
                </w:rPr>
                <m:t>2</m:t>
              </m:r>
            </m:den>
          </m:f>
        </m:oMath>
      </m:oMathPara>
    </w:p>
    <w:p w14:paraId="41B64080" w14:textId="163B41EE" w:rsidR="005909D8" w:rsidRPr="00EF4A0F" w:rsidRDefault="005909D8" w:rsidP="00EF4A0F">
      <w:pPr>
        <w:jc w:val="both"/>
        <w:rPr>
          <w:rFonts w:asciiTheme="majorHAnsi" w:hAnsiTheme="majorHAnsi" w:cstheme="majorHAnsi"/>
          <w:sz w:val="24"/>
          <w:szCs w:val="24"/>
        </w:rPr>
      </w:pPr>
      <w:r w:rsidRPr="00EF4A0F">
        <w:rPr>
          <w:rFonts w:asciiTheme="majorHAnsi" w:hAnsiTheme="majorHAnsi" w:cstheme="majorHAnsi"/>
          <w:sz w:val="24"/>
          <w:szCs w:val="24"/>
        </w:rPr>
        <w:t>Dans cette équation, A</w:t>
      </w:r>
      <w:r w:rsidRPr="00EF4A0F">
        <w:rPr>
          <w:rFonts w:asciiTheme="majorHAnsi" w:hAnsiTheme="majorHAnsi" w:cstheme="majorHAnsi"/>
          <w:sz w:val="24"/>
          <w:szCs w:val="24"/>
          <w:vertAlign w:val="subscript"/>
        </w:rPr>
        <w:t>n</w:t>
      </w:r>
      <w:r w:rsidRPr="00EF4A0F">
        <w:rPr>
          <w:rFonts w:asciiTheme="majorHAnsi" w:hAnsiTheme="majorHAnsi" w:cstheme="majorHAnsi"/>
          <w:sz w:val="24"/>
          <w:szCs w:val="24"/>
        </w:rPr>
        <w:t xml:space="preserve"> est l’aire nette de la section totale, c’est-à-dire A</w:t>
      </w:r>
      <w:r w:rsidRPr="00EF4A0F">
        <w:rPr>
          <w:rFonts w:asciiTheme="majorHAnsi" w:hAnsiTheme="majorHAnsi" w:cstheme="majorHAnsi"/>
          <w:sz w:val="24"/>
          <w:szCs w:val="24"/>
          <w:vertAlign w:val="subscript"/>
        </w:rPr>
        <w:t>g</w:t>
      </w:r>
      <w:r w:rsidRPr="00EF4A0F">
        <w:rPr>
          <w:rFonts w:asciiTheme="majorHAnsi" w:hAnsiTheme="majorHAnsi" w:cstheme="majorHAnsi"/>
          <w:sz w:val="24"/>
          <w:szCs w:val="24"/>
        </w:rPr>
        <w:t xml:space="preserve"> moins l’aire des trous de boulons (d</w:t>
      </w:r>
      <w:r w:rsidRPr="00EF4A0F">
        <w:rPr>
          <w:rFonts w:asciiTheme="majorHAnsi" w:hAnsiTheme="majorHAnsi" w:cstheme="majorHAnsi"/>
          <w:sz w:val="24"/>
          <w:szCs w:val="24"/>
          <w:vertAlign w:val="subscript"/>
        </w:rPr>
        <w:t>o</w:t>
      </w:r>
      <w:r w:rsidRPr="00EF4A0F">
        <w:rPr>
          <w:rFonts w:asciiTheme="majorHAnsi" w:hAnsiTheme="majorHAnsi" w:cstheme="majorHAnsi"/>
          <w:sz w:val="24"/>
          <w:szCs w:val="24"/>
        </w:rPr>
        <w:t xml:space="preserve">t) et </w:t>
      </w:r>
      <w:proofErr w:type="spellStart"/>
      <w:r w:rsidRPr="00EF4A0F">
        <w:rPr>
          <w:rFonts w:asciiTheme="majorHAnsi" w:hAnsiTheme="majorHAnsi" w:cstheme="majorHAnsi"/>
          <w:sz w:val="24"/>
          <w:szCs w:val="24"/>
        </w:rPr>
        <w:t>A</w:t>
      </w:r>
      <w:r w:rsidRPr="00EF4A0F">
        <w:rPr>
          <w:rFonts w:asciiTheme="majorHAnsi" w:hAnsiTheme="majorHAnsi" w:cstheme="majorHAnsi"/>
          <w:sz w:val="24"/>
          <w:szCs w:val="24"/>
          <w:vertAlign w:val="subscript"/>
        </w:rPr>
        <w:t>f</w:t>
      </w:r>
      <w:proofErr w:type="spellEnd"/>
      <w:r w:rsidRPr="00EF4A0F">
        <w:rPr>
          <w:rFonts w:asciiTheme="majorHAnsi" w:hAnsiTheme="majorHAnsi" w:cstheme="majorHAnsi"/>
          <w:sz w:val="24"/>
          <w:szCs w:val="24"/>
        </w:rPr>
        <w:t xml:space="preserve"> est l’aire des parois non boulonnées.</w:t>
      </w:r>
    </w:p>
    <w:p w14:paraId="1445C2E0" w14:textId="77777777" w:rsidR="004D07B2" w:rsidRDefault="004D07B2" w:rsidP="00EF4A0F">
      <w:pPr>
        <w:jc w:val="both"/>
        <w:rPr>
          <w:rFonts w:asciiTheme="majorHAnsi" w:hAnsiTheme="majorHAnsi" w:cstheme="majorHAnsi"/>
          <w:sz w:val="24"/>
          <w:szCs w:val="24"/>
        </w:rPr>
      </w:pPr>
    </w:p>
    <w:p w14:paraId="07D538FC" w14:textId="205FBF97" w:rsidR="005909D8" w:rsidRPr="00EF4A0F" w:rsidRDefault="005909D8" w:rsidP="00EF4A0F">
      <w:pPr>
        <w:jc w:val="both"/>
        <w:rPr>
          <w:rFonts w:asciiTheme="majorHAnsi" w:hAnsiTheme="majorHAnsi" w:cstheme="majorHAnsi"/>
          <w:sz w:val="24"/>
          <w:szCs w:val="24"/>
        </w:rPr>
      </w:pPr>
      <w:r w:rsidRPr="00EF4A0F">
        <w:rPr>
          <w:rFonts w:asciiTheme="majorHAnsi" w:hAnsiTheme="majorHAnsi" w:cstheme="majorHAnsi"/>
          <w:sz w:val="24"/>
          <w:szCs w:val="24"/>
        </w:rPr>
        <w:t>Enfin, lorsque les cornières sont situées de part et d’autre du gousset, tel qu’illustré sur la figure 4.10e, l’aire nette effective s’évalue de la façon suivante :</w:t>
      </w:r>
    </w:p>
    <w:p w14:paraId="067F0102" w14:textId="444C89ED" w:rsidR="00407A12" w:rsidRDefault="005B0A3C" w:rsidP="004D07B2">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ne</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n</m:t>
            </m:r>
          </m:sub>
        </m:sSub>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f</m:t>
                </m:r>
              </m:sub>
            </m:sSub>
          </m:num>
          <m:den>
            <m:r>
              <w:rPr>
                <w:rFonts w:ascii="Cambria Math" w:hAnsi="Cambria Math" w:cstheme="majorHAnsi"/>
                <w:sz w:val="24"/>
                <w:szCs w:val="24"/>
              </w:rPr>
              <m:t>4</m:t>
            </m:r>
          </m:den>
        </m:f>
      </m:oMath>
      <w:r w:rsidR="00EF4A0F" w:rsidRPr="00EF4A0F">
        <w:rPr>
          <w:rFonts w:asciiTheme="majorHAnsi" w:hAnsiTheme="majorHAnsi" w:cstheme="majorHAnsi"/>
          <w:sz w:val="24"/>
          <w:szCs w:val="24"/>
        </w:rPr>
        <w:t xml:space="preserve">  (</w:t>
      </w:r>
      <w:r w:rsidR="005909D8" w:rsidRPr="00EF4A0F">
        <w:rPr>
          <w:rFonts w:asciiTheme="majorHAnsi" w:hAnsiTheme="majorHAnsi" w:cstheme="majorHAnsi"/>
          <w:sz w:val="24"/>
          <w:szCs w:val="24"/>
        </w:rPr>
        <w:t>4.18)</w:t>
      </w:r>
    </w:p>
    <w:p w14:paraId="7E0AB6EB" w14:textId="5E949E05" w:rsidR="00D2470A" w:rsidRDefault="005909D8" w:rsidP="00EF4A0F">
      <w:pPr>
        <w:jc w:val="both"/>
        <w:rPr>
          <w:rFonts w:asciiTheme="majorHAnsi" w:hAnsiTheme="majorHAnsi" w:cstheme="majorHAnsi"/>
          <w:sz w:val="24"/>
          <w:szCs w:val="24"/>
        </w:rPr>
      </w:pPr>
      <w:r w:rsidRPr="00EF4A0F">
        <w:rPr>
          <w:rFonts w:asciiTheme="majorHAnsi" w:hAnsiTheme="majorHAnsi" w:cstheme="majorHAnsi"/>
          <w:sz w:val="24"/>
          <w:szCs w:val="24"/>
        </w:rPr>
        <w:t>On reconnaît que cette disposition des cornières est plus efficace que celle montrée sur la figure 4.10b, au droit de l'assemblage.</w:t>
      </w:r>
    </w:p>
    <w:p w14:paraId="042628A2" w14:textId="77777777" w:rsidR="00D2470A" w:rsidRDefault="00D2470A">
      <w:pPr>
        <w:rPr>
          <w:rFonts w:asciiTheme="majorHAnsi" w:hAnsiTheme="majorHAnsi" w:cstheme="majorHAnsi"/>
          <w:sz w:val="24"/>
          <w:szCs w:val="24"/>
        </w:rPr>
      </w:pPr>
      <w:r>
        <w:rPr>
          <w:rFonts w:asciiTheme="majorHAnsi" w:hAnsiTheme="majorHAnsi" w:cstheme="majorHAnsi"/>
          <w:sz w:val="24"/>
          <w:szCs w:val="24"/>
        </w:rPr>
        <w:br w:type="page"/>
      </w:r>
    </w:p>
    <w:p w14:paraId="1112D76E" w14:textId="129121F4" w:rsidR="005909D8" w:rsidRDefault="00D2470A" w:rsidP="003D63D1">
      <w:pPr>
        <w:pStyle w:val="Titre1"/>
        <w:numPr>
          <w:ilvl w:val="0"/>
          <w:numId w:val="14"/>
        </w:numPr>
      </w:pPr>
      <w:bookmarkStart w:id="33" w:name="_Toc127197383"/>
      <w:r>
        <w:lastRenderedPageBreak/>
        <w:t>Définition de l’aire d’une section d’une pièce en traction soudée</w:t>
      </w:r>
      <w:bookmarkEnd w:id="33"/>
    </w:p>
    <w:p w14:paraId="21779953" w14:textId="0441CC30" w:rsidR="00D2470A" w:rsidRDefault="00D2470A" w:rsidP="00D2470A"/>
    <w:p w14:paraId="6B430867" w14:textId="628B32FE" w:rsidR="00D2470A" w:rsidRDefault="00D2470A" w:rsidP="003D63D1">
      <w:pPr>
        <w:pStyle w:val="Titre2"/>
      </w:pPr>
      <w:bookmarkStart w:id="34" w:name="_Toc127197384"/>
      <w:r>
        <w:t>Diapositive 6</w:t>
      </w:r>
      <w:r w:rsidR="00215E4D">
        <w:t>6</w:t>
      </w:r>
      <w:r>
        <w:t> :</w:t>
      </w:r>
      <w:bookmarkEnd w:id="34"/>
    </w:p>
    <w:p w14:paraId="55D7C12E" w14:textId="511AF074" w:rsidR="00D2470A" w:rsidRDefault="00D2470A" w:rsidP="00D2470A"/>
    <w:p w14:paraId="354665F2" w14:textId="77777777" w:rsidR="00011ABD" w:rsidRPr="00011ABD" w:rsidRDefault="00011ABD" w:rsidP="002B1D5C">
      <w:pPr>
        <w:jc w:val="both"/>
        <w:rPr>
          <w:rFonts w:asciiTheme="majorHAnsi" w:hAnsiTheme="majorHAnsi" w:cstheme="majorHAnsi"/>
          <w:sz w:val="24"/>
          <w:szCs w:val="24"/>
        </w:rPr>
      </w:pPr>
      <w:r w:rsidRPr="00011ABD">
        <w:rPr>
          <w:rFonts w:asciiTheme="majorHAnsi" w:hAnsiTheme="majorHAnsi" w:cstheme="majorHAnsi"/>
          <w:b/>
          <w:bCs/>
          <w:sz w:val="24"/>
          <w:szCs w:val="24"/>
        </w:rPr>
        <w:t>4.4.4 Section effective des pièces soudées</w:t>
      </w:r>
    </w:p>
    <w:p w14:paraId="68C1B281" w14:textId="792A8276" w:rsidR="00011ABD" w:rsidRPr="00011ABD" w:rsidRDefault="005973F0" w:rsidP="002B1D5C">
      <w:pPr>
        <w:jc w:val="both"/>
        <w:rPr>
          <w:rFonts w:asciiTheme="majorHAnsi" w:hAnsiTheme="majorHAnsi" w:cstheme="majorHAnsi"/>
          <w:sz w:val="24"/>
          <w:szCs w:val="24"/>
        </w:rPr>
      </w:pPr>
      <w:r>
        <w:rPr>
          <w:rFonts w:asciiTheme="majorHAnsi" w:hAnsiTheme="majorHAnsi" w:cstheme="majorHAnsi"/>
          <w:sz w:val="24"/>
          <w:szCs w:val="24"/>
        </w:rPr>
        <w:t>On a vu à</w:t>
      </w:r>
      <w:r w:rsidR="00011ABD" w:rsidRPr="00011ABD">
        <w:rPr>
          <w:rFonts w:asciiTheme="majorHAnsi" w:hAnsiTheme="majorHAnsi" w:cstheme="majorHAnsi"/>
          <w:sz w:val="24"/>
          <w:szCs w:val="24"/>
        </w:rPr>
        <w:t xml:space="preserve"> la sous-section 2.6.1 que le soudage des alliages d’aluminium change de façon significative les propriétés de ces alliages. Les alliages non traitables thermiquement (séries 1000, 3000 et 5000) retournent à leur condition de recuit (figure 2.25</w:t>
      </w:r>
      <w:r w:rsidR="00407A12">
        <w:rPr>
          <w:rFonts w:asciiTheme="majorHAnsi" w:hAnsiTheme="majorHAnsi" w:cstheme="majorHAnsi"/>
          <w:sz w:val="24"/>
          <w:szCs w:val="24"/>
        </w:rPr>
        <w:t xml:space="preserve"> – voir acétate</w:t>
      </w:r>
      <w:r w:rsidR="00011ABD" w:rsidRPr="00011ABD">
        <w:rPr>
          <w:rFonts w:asciiTheme="majorHAnsi" w:hAnsiTheme="majorHAnsi" w:cstheme="majorHAnsi"/>
          <w:sz w:val="24"/>
          <w:szCs w:val="24"/>
        </w:rPr>
        <w:t>) et les alliages traités thermiquement (séries 200, 6000 et 7000) sont mis en solution (figure 2.27</w:t>
      </w:r>
      <w:r w:rsidR="00407A12">
        <w:rPr>
          <w:rFonts w:asciiTheme="majorHAnsi" w:hAnsiTheme="majorHAnsi" w:cstheme="majorHAnsi"/>
          <w:sz w:val="24"/>
          <w:szCs w:val="24"/>
        </w:rPr>
        <w:t xml:space="preserve"> – voir acétate 66</w:t>
      </w:r>
      <w:r w:rsidR="00011ABD" w:rsidRPr="00011ABD">
        <w:rPr>
          <w:rFonts w:asciiTheme="majorHAnsi" w:hAnsiTheme="majorHAnsi" w:cstheme="majorHAnsi"/>
          <w:sz w:val="24"/>
          <w:szCs w:val="24"/>
        </w:rPr>
        <w:t>). Il en résulte des pertes de résistance pratiquement impossibles à récupérer sauf lorsque l’assemblage subit un traitement thermique approprié après le soudage. L’importance de ces pertes de résistance est représentée schématiquement sur la figure 2.14</w:t>
      </w:r>
      <w:r w:rsidR="00485B92">
        <w:rPr>
          <w:rFonts w:asciiTheme="majorHAnsi" w:hAnsiTheme="majorHAnsi" w:cstheme="majorHAnsi"/>
          <w:sz w:val="24"/>
          <w:szCs w:val="24"/>
        </w:rPr>
        <w:t xml:space="preserve"> (voir acétate 67)</w:t>
      </w:r>
      <w:r w:rsidR="00011ABD" w:rsidRPr="00011ABD">
        <w:rPr>
          <w:rFonts w:asciiTheme="majorHAnsi" w:hAnsiTheme="majorHAnsi" w:cstheme="majorHAnsi"/>
          <w:sz w:val="24"/>
          <w:szCs w:val="24"/>
        </w:rPr>
        <w:t>. Il faut accepter le fait que l’aluminium soudé ne se comporte pas comme l’acier soudé.</w:t>
      </w:r>
    </w:p>
    <w:p w14:paraId="69E9E48A" w14:textId="76A3B0D9" w:rsidR="00011ABD" w:rsidRPr="00011ABD" w:rsidRDefault="00011ABD" w:rsidP="002B1D5C">
      <w:pPr>
        <w:jc w:val="both"/>
        <w:rPr>
          <w:rFonts w:asciiTheme="majorHAnsi" w:hAnsiTheme="majorHAnsi" w:cstheme="majorHAnsi"/>
          <w:sz w:val="24"/>
          <w:szCs w:val="24"/>
        </w:rPr>
      </w:pPr>
      <w:r w:rsidRPr="00011ABD">
        <w:rPr>
          <w:rFonts w:asciiTheme="majorHAnsi" w:hAnsiTheme="majorHAnsi" w:cstheme="majorHAnsi"/>
          <w:sz w:val="24"/>
          <w:szCs w:val="24"/>
        </w:rPr>
        <w:t>Cela implique que les propriétés mécaniques d’un alliage d’aluminium changent sur la section en fonction de la présence de soudures. Pour en tenir compte, on dispose de deux moyens. Le premier consiste à réduire de façon ponctuelle l’épaisseur des pièces dans les zones affectées thermiquement (communément appelées ZAT) et de calculer de nouvelles propriétés de section à utiliser avec F</w:t>
      </w:r>
      <w:r w:rsidRPr="005973F0">
        <w:rPr>
          <w:rFonts w:asciiTheme="majorHAnsi" w:hAnsiTheme="majorHAnsi" w:cstheme="majorHAnsi"/>
          <w:sz w:val="24"/>
          <w:szCs w:val="24"/>
          <w:vertAlign w:val="subscript"/>
        </w:rPr>
        <w:t>y</w:t>
      </w:r>
      <w:r w:rsidRPr="00011ABD">
        <w:rPr>
          <w:rFonts w:asciiTheme="majorHAnsi" w:hAnsiTheme="majorHAnsi" w:cstheme="majorHAnsi"/>
          <w:sz w:val="24"/>
          <w:szCs w:val="24"/>
        </w:rPr>
        <w:t xml:space="preserve"> ou F</w:t>
      </w:r>
      <w:r w:rsidRPr="005973F0">
        <w:rPr>
          <w:rFonts w:asciiTheme="majorHAnsi" w:hAnsiTheme="majorHAnsi" w:cstheme="majorHAnsi"/>
          <w:sz w:val="24"/>
          <w:szCs w:val="24"/>
          <w:vertAlign w:val="subscript"/>
        </w:rPr>
        <w:t>u</w:t>
      </w:r>
      <w:r w:rsidRPr="00011ABD">
        <w:rPr>
          <w:rFonts w:asciiTheme="majorHAnsi" w:hAnsiTheme="majorHAnsi" w:cstheme="majorHAnsi"/>
          <w:sz w:val="24"/>
          <w:szCs w:val="24"/>
        </w:rPr>
        <w:t>, dans les calculs de résistance. Le deuxième consiste à calculer une c</w:t>
      </w:r>
      <w:r w:rsidR="005973F0">
        <w:rPr>
          <w:rFonts w:asciiTheme="majorHAnsi" w:hAnsiTheme="majorHAnsi" w:cstheme="majorHAnsi"/>
          <w:sz w:val="24"/>
          <w:szCs w:val="24"/>
        </w:rPr>
        <w:t xml:space="preserve">ontrainte pondérée en fonction </w:t>
      </w:r>
      <w:r w:rsidRPr="00011ABD">
        <w:rPr>
          <w:rFonts w:asciiTheme="majorHAnsi" w:hAnsiTheme="majorHAnsi" w:cstheme="majorHAnsi"/>
          <w:sz w:val="24"/>
          <w:szCs w:val="24"/>
        </w:rPr>
        <w:t>des surfaces relatives affectées ou non thermiquement et à utiliser ces contraintes avec les propriétés géométriques non modifiées de la section. Une de ces deux techniques e</w:t>
      </w:r>
      <w:r w:rsidR="005973F0">
        <w:rPr>
          <w:rFonts w:asciiTheme="majorHAnsi" w:hAnsiTheme="majorHAnsi" w:cstheme="majorHAnsi"/>
          <w:sz w:val="24"/>
          <w:szCs w:val="24"/>
        </w:rPr>
        <w:t>s</w:t>
      </w:r>
      <w:r w:rsidRPr="00011ABD">
        <w:rPr>
          <w:rFonts w:asciiTheme="majorHAnsi" w:hAnsiTheme="majorHAnsi" w:cstheme="majorHAnsi"/>
          <w:sz w:val="24"/>
          <w:szCs w:val="24"/>
        </w:rPr>
        <w:t>t toujours utilisée pour calculer les valeurs de résistance, en fonction du type de membrure, de l’application et de la norme retenue.</w:t>
      </w:r>
    </w:p>
    <w:p w14:paraId="4CF16EA1" w14:textId="04553FA9" w:rsidR="00011ABD" w:rsidRPr="005973F0" w:rsidRDefault="00011ABD" w:rsidP="002B1D5C">
      <w:pPr>
        <w:jc w:val="both"/>
        <w:rPr>
          <w:rFonts w:asciiTheme="majorHAnsi" w:hAnsiTheme="majorHAnsi" w:cstheme="majorHAnsi"/>
          <w:sz w:val="24"/>
          <w:szCs w:val="24"/>
        </w:rPr>
      </w:pPr>
      <w:r w:rsidRPr="005973F0">
        <w:rPr>
          <w:rFonts w:asciiTheme="majorHAnsi" w:hAnsiTheme="majorHAnsi" w:cstheme="majorHAnsi"/>
          <w:bCs/>
          <w:sz w:val="24"/>
          <w:szCs w:val="24"/>
        </w:rPr>
        <w:t>Avant de présenter les recommandations des normes et dans une perspective pratique, il convient d’examiner de façon plus attentive comment le s</w:t>
      </w:r>
      <w:r w:rsidR="00485B92">
        <w:rPr>
          <w:rFonts w:asciiTheme="majorHAnsi" w:hAnsiTheme="majorHAnsi" w:cstheme="majorHAnsi"/>
          <w:bCs/>
          <w:sz w:val="24"/>
          <w:szCs w:val="24"/>
        </w:rPr>
        <w:t>oudage affecte l’aluminium</w:t>
      </w:r>
      <w:r w:rsidRPr="005973F0">
        <w:rPr>
          <w:rFonts w:asciiTheme="majorHAnsi" w:hAnsiTheme="majorHAnsi" w:cstheme="majorHAnsi"/>
          <w:bCs/>
          <w:sz w:val="24"/>
          <w:szCs w:val="24"/>
        </w:rPr>
        <w:t>.</w:t>
      </w:r>
    </w:p>
    <w:p w14:paraId="0C2F4791" w14:textId="77777777" w:rsidR="005973F0" w:rsidRDefault="005973F0" w:rsidP="002B1D5C">
      <w:pPr>
        <w:jc w:val="both"/>
        <w:rPr>
          <w:rFonts w:asciiTheme="majorHAnsi" w:hAnsiTheme="majorHAnsi" w:cstheme="majorHAnsi"/>
          <w:b/>
          <w:bCs/>
          <w:sz w:val="24"/>
          <w:szCs w:val="24"/>
        </w:rPr>
      </w:pPr>
    </w:p>
    <w:p w14:paraId="652DF0ED" w14:textId="00C477A9" w:rsidR="00011ABD" w:rsidRPr="00011ABD" w:rsidRDefault="00011ABD" w:rsidP="002B1D5C">
      <w:pPr>
        <w:jc w:val="both"/>
        <w:rPr>
          <w:rFonts w:asciiTheme="majorHAnsi" w:hAnsiTheme="majorHAnsi" w:cstheme="majorHAnsi"/>
          <w:sz w:val="24"/>
          <w:szCs w:val="24"/>
        </w:rPr>
      </w:pPr>
      <w:r w:rsidRPr="00011ABD">
        <w:rPr>
          <w:rFonts w:asciiTheme="majorHAnsi" w:hAnsiTheme="majorHAnsi" w:cstheme="majorHAnsi"/>
          <w:b/>
          <w:bCs/>
          <w:sz w:val="24"/>
          <w:szCs w:val="24"/>
        </w:rPr>
        <w:t>8. Influence du soudage</w:t>
      </w:r>
    </w:p>
    <w:p w14:paraId="2E809727" w14:textId="77777777" w:rsidR="00011ABD" w:rsidRPr="00011ABD" w:rsidRDefault="00011ABD" w:rsidP="002B1D5C">
      <w:pPr>
        <w:jc w:val="both"/>
        <w:rPr>
          <w:rFonts w:asciiTheme="majorHAnsi" w:hAnsiTheme="majorHAnsi" w:cstheme="majorHAnsi"/>
          <w:sz w:val="24"/>
          <w:szCs w:val="24"/>
        </w:rPr>
      </w:pPr>
      <w:r w:rsidRPr="00011ABD">
        <w:rPr>
          <w:rFonts w:asciiTheme="majorHAnsi" w:hAnsiTheme="majorHAnsi" w:cstheme="majorHAnsi"/>
          <w:b/>
          <w:bCs/>
          <w:sz w:val="24"/>
          <w:szCs w:val="24"/>
        </w:rPr>
        <w:t>8.1 Effets du soudage sur les propriétés</w:t>
      </w:r>
    </w:p>
    <w:p w14:paraId="163391F5" w14:textId="6BE09FF6" w:rsidR="00011ABD" w:rsidRPr="00011ABD" w:rsidRDefault="00011ABD" w:rsidP="002B1D5C">
      <w:pPr>
        <w:jc w:val="both"/>
        <w:rPr>
          <w:rFonts w:asciiTheme="majorHAnsi" w:hAnsiTheme="majorHAnsi" w:cstheme="majorHAnsi"/>
          <w:sz w:val="24"/>
          <w:szCs w:val="24"/>
        </w:rPr>
      </w:pPr>
      <w:r w:rsidRPr="00011ABD">
        <w:rPr>
          <w:rFonts w:asciiTheme="majorHAnsi" w:hAnsiTheme="majorHAnsi" w:cstheme="majorHAnsi"/>
          <w:sz w:val="24"/>
          <w:szCs w:val="24"/>
        </w:rPr>
        <w:t xml:space="preserve">Dans la section précédente, on a pris conscience que la chaleur joue un rôle très important dans le comportement des alliages de corroyage, en modifiant de façon parfois très marquée les propriétés mécaniques de ces alliages. Puisque le soudage dégage localement une très grande </w:t>
      </w:r>
      <w:r w:rsidRPr="00011ABD">
        <w:rPr>
          <w:rFonts w:asciiTheme="majorHAnsi" w:hAnsiTheme="majorHAnsi" w:cstheme="majorHAnsi"/>
          <w:sz w:val="24"/>
          <w:szCs w:val="24"/>
        </w:rPr>
        <w:lastRenderedPageBreak/>
        <w:t>qu</w:t>
      </w:r>
      <w:r w:rsidR="00AA326B">
        <w:rPr>
          <w:rFonts w:asciiTheme="majorHAnsi" w:hAnsiTheme="majorHAnsi" w:cstheme="majorHAnsi"/>
          <w:sz w:val="24"/>
          <w:szCs w:val="24"/>
        </w:rPr>
        <w:t>antité de chaleur, on comprend</w:t>
      </w:r>
      <w:r w:rsidRPr="00011ABD">
        <w:rPr>
          <w:rFonts w:asciiTheme="majorHAnsi" w:hAnsiTheme="majorHAnsi" w:cstheme="majorHAnsi"/>
          <w:sz w:val="24"/>
          <w:szCs w:val="24"/>
        </w:rPr>
        <w:t xml:space="preserve"> que les propriétés du métal risquent de changer dans la zone affectée thermiquement (ZAT).</w:t>
      </w:r>
    </w:p>
    <w:p w14:paraId="53730EDD" w14:textId="0D606C45" w:rsidR="00011ABD" w:rsidRPr="00011ABD" w:rsidRDefault="00011ABD" w:rsidP="002B1D5C">
      <w:pPr>
        <w:jc w:val="both"/>
        <w:rPr>
          <w:rFonts w:asciiTheme="majorHAnsi" w:hAnsiTheme="majorHAnsi" w:cstheme="majorHAnsi"/>
          <w:sz w:val="24"/>
          <w:szCs w:val="24"/>
        </w:rPr>
      </w:pPr>
      <w:r w:rsidRPr="00011ABD">
        <w:rPr>
          <w:rFonts w:asciiTheme="majorHAnsi" w:hAnsiTheme="majorHAnsi" w:cstheme="majorHAnsi"/>
          <w:sz w:val="24"/>
          <w:szCs w:val="24"/>
        </w:rPr>
        <w:t>La conductibilité thermique de l’aluminium étant grande, on doit s’attendre à avoir une zone affectée thermiquement qui soit relativement large. Pou</w:t>
      </w:r>
      <w:r w:rsidR="00AA326B">
        <w:rPr>
          <w:rFonts w:asciiTheme="majorHAnsi" w:hAnsiTheme="majorHAnsi" w:cstheme="majorHAnsi"/>
          <w:sz w:val="24"/>
          <w:szCs w:val="24"/>
        </w:rPr>
        <w:t xml:space="preserve">r le calcul des structures, on </w:t>
      </w:r>
      <w:r w:rsidRPr="00011ABD">
        <w:rPr>
          <w:rFonts w:asciiTheme="majorHAnsi" w:hAnsiTheme="majorHAnsi" w:cstheme="majorHAnsi"/>
          <w:sz w:val="24"/>
          <w:szCs w:val="24"/>
        </w:rPr>
        <w:t>l’évalue à 25 mm de chaque côté du joint. La zone affectée thermiquement possède une résistance à la traction réduite. Si, pour un alliage écroui ou traité thermiquement, on découpe une éprouvette dans la plaque de la figure 24a pour la soumettre à un essai de traction, il est assuré qu’elle cassera dans la zone affectée thermiquement ou dans la soudure, à une charge nettement moins élevée que la capacité du métal de base, loin de la soudure (figure 24b).</w:t>
      </w:r>
    </w:p>
    <w:p w14:paraId="000E0A3B" w14:textId="22379944" w:rsidR="00011ABD" w:rsidRPr="00011ABD" w:rsidRDefault="00011ABD" w:rsidP="002B1D5C">
      <w:pPr>
        <w:jc w:val="both"/>
        <w:rPr>
          <w:rFonts w:asciiTheme="majorHAnsi" w:hAnsiTheme="majorHAnsi" w:cstheme="majorHAnsi"/>
          <w:sz w:val="24"/>
          <w:szCs w:val="24"/>
        </w:rPr>
      </w:pPr>
      <w:r w:rsidRPr="00011ABD">
        <w:rPr>
          <w:rFonts w:asciiTheme="majorHAnsi" w:hAnsiTheme="majorHAnsi" w:cstheme="majorHAnsi"/>
          <w:b/>
          <w:bCs/>
          <w:sz w:val="24"/>
          <w:szCs w:val="24"/>
        </w:rPr>
        <w:t>Figure 24 – Zone affectée par le soudage d’une plaque d’aluminium</w:t>
      </w:r>
      <w:r w:rsidR="00A44EB0">
        <w:rPr>
          <w:rFonts w:asciiTheme="majorHAnsi" w:hAnsiTheme="majorHAnsi" w:cstheme="majorHAnsi"/>
          <w:b/>
          <w:bCs/>
          <w:sz w:val="24"/>
          <w:szCs w:val="24"/>
        </w:rPr>
        <w:t xml:space="preserve"> – voir diapositive 70</w:t>
      </w:r>
    </w:p>
    <w:p w14:paraId="21B23C94" w14:textId="77777777" w:rsidR="00AA326B" w:rsidRDefault="00AA326B" w:rsidP="002B1D5C">
      <w:pPr>
        <w:jc w:val="both"/>
        <w:rPr>
          <w:rFonts w:asciiTheme="majorHAnsi" w:hAnsiTheme="majorHAnsi" w:cstheme="majorHAnsi"/>
          <w:b/>
          <w:bCs/>
          <w:sz w:val="24"/>
          <w:szCs w:val="24"/>
        </w:rPr>
      </w:pPr>
    </w:p>
    <w:p w14:paraId="35AB3A06" w14:textId="472641AC" w:rsidR="00011ABD" w:rsidRPr="00011ABD" w:rsidRDefault="00011ABD" w:rsidP="002B1D5C">
      <w:pPr>
        <w:jc w:val="both"/>
        <w:rPr>
          <w:rFonts w:asciiTheme="majorHAnsi" w:hAnsiTheme="majorHAnsi" w:cstheme="majorHAnsi"/>
          <w:sz w:val="24"/>
          <w:szCs w:val="24"/>
        </w:rPr>
      </w:pPr>
      <w:r w:rsidRPr="00011ABD">
        <w:rPr>
          <w:rFonts w:asciiTheme="majorHAnsi" w:hAnsiTheme="majorHAnsi" w:cstheme="majorHAnsi"/>
          <w:b/>
          <w:bCs/>
          <w:sz w:val="24"/>
          <w:szCs w:val="24"/>
        </w:rPr>
        <w:t>8.2 Effets du soudage sur les alliages non traitables thermiquement</w:t>
      </w:r>
    </w:p>
    <w:p w14:paraId="04DDC1B1" w14:textId="1EF3112B" w:rsidR="00011ABD" w:rsidRPr="00AA326B" w:rsidRDefault="00011ABD" w:rsidP="002B1D5C">
      <w:pPr>
        <w:jc w:val="both"/>
        <w:rPr>
          <w:rFonts w:asciiTheme="majorHAnsi" w:hAnsiTheme="majorHAnsi" w:cstheme="majorHAnsi"/>
          <w:sz w:val="24"/>
          <w:szCs w:val="24"/>
        </w:rPr>
      </w:pPr>
      <w:r w:rsidRPr="00AA326B">
        <w:rPr>
          <w:rFonts w:asciiTheme="majorHAnsi" w:hAnsiTheme="majorHAnsi" w:cstheme="majorHAnsi"/>
          <w:sz w:val="24"/>
          <w:szCs w:val="24"/>
        </w:rPr>
        <w:t>Tous les effets de l’écrouissage (sous-section 7.4</w:t>
      </w:r>
      <w:r w:rsidR="00A44EB0">
        <w:rPr>
          <w:rStyle w:val="Appelnotedebasdep"/>
          <w:rFonts w:asciiTheme="majorHAnsi" w:hAnsiTheme="majorHAnsi" w:cstheme="majorHAnsi"/>
          <w:sz w:val="24"/>
          <w:szCs w:val="24"/>
        </w:rPr>
        <w:footnoteReference w:id="19"/>
      </w:r>
      <w:r w:rsidRPr="00AA326B">
        <w:rPr>
          <w:rFonts w:asciiTheme="majorHAnsi" w:hAnsiTheme="majorHAnsi" w:cstheme="majorHAnsi"/>
          <w:sz w:val="24"/>
          <w:szCs w:val="24"/>
        </w:rPr>
        <w:t xml:space="preserve"> et figure 20</w:t>
      </w:r>
      <w:r w:rsidR="004B362D">
        <w:rPr>
          <w:rStyle w:val="Appelnotedebasdep"/>
          <w:rFonts w:asciiTheme="majorHAnsi" w:hAnsiTheme="majorHAnsi" w:cstheme="majorHAnsi"/>
          <w:sz w:val="24"/>
          <w:szCs w:val="24"/>
        </w:rPr>
        <w:footnoteReference w:id="20"/>
      </w:r>
      <w:r w:rsidR="00AA326B">
        <w:rPr>
          <w:rFonts w:asciiTheme="majorHAnsi" w:hAnsiTheme="majorHAnsi" w:cstheme="majorHAnsi"/>
          <w:sz w:val="24"/>
          <w:szCs w:val="24"/>
        </w:rPr>
        <w:t>) sont perdus si on atteint 350°</w:t>
      </w:r>
      <w:r w:rsidRPr="00AA326B">
        <w:rPr>
          <w:rFonts w:asciiTheme="majorHAnsi" w:hAnsiTheme="majorHAnsi" w:cstheme="majorHAnsi"/>
          <w:sz w:val="24"/>
          <w:szCs w:val="24"/>
        </w:rPr>
        <w:t>C pendant peu de temps. Les différents traitements produits dans la zone affectée par la chaleur, en s’éloignant du métal fondu, sont :</w:t>
      </w:r>
    </w:p>
    <w:p w14:paraId="4A5C4551" w14:textId="6AB4A73A" w:rsidR="002E67E7" w:rsidRPr="000D5758" w:rsidRDefault="00995B71" w:rsidP="002B1D5C">
      <w:pPr>
        <w:pStyle w:val="Paragraphedeliste"/>
        <w:numPr>
          <w:ilvl w:val="0"/>
          <w:numId w:val="12"/>
        </w:numPr>
        <w:jc w:val="both"/>
        <w:rPr>
          <w:rFonts w:asciiTheme="majorHAnsi" w:hAnsiTheme="majorHAnsi" w:cstheme="majorHAnsi"/>
          <w:sz w:val="24"/>
          <w:szCs w:val="24"/>
        </w:rPr>
      </w:pPr>
      <w:proofErr w:type="gramStart"/>
      <w:r w:rsidRPr="000D5758">
        <w:rPr>
          <w:rFonts w:asciiTheme="majorHAnsi" w:hAnsiTheme="majorHAnsi" w:cstheme="majorHAnsi"/>
          <w:sz w:val="24"/>
          <w:szCs w:val="24"/>
        </w:rPr>
        <w:t>un</w:t>
      </w:r>
      <w:proofErr w:type="gramEnd"/>
      <w:r w:rsidRPr="000D5758">
        <w:rPr>
          <w:rFonts w:asciiTheme="majorHAnsi" w:hAnsiTheme="majorHAnsi" w:cstheme="majorHAnsi"/>
          <w:sz w:val="24"/>
          <w:szCs w:val="24"/>
        </w:rPr>
        <w:t xml:space="preserve"> recuit complet avec grossissement des grains (sous-section 7.10 b</w:t>
      </w:r>
      <w:r w:rsidR="004B362D">
        <w:rPr>
          <w:rStyle w:val="Appelnotedebasdep"/>
          <w:rFonts w:asciiTheme="majorHAnsi" w:hAnsiTheme="majorHAnsi" w:cstheme="majorHAnsi"/>
          <w:sz w:val="24"/>
          <w:szCs w:val="24"/>
        </w:rPr>
        <w:footnoteReference w:id="21"/>
      </w:r>
      <w:r w:rsidRPr="000D5758">
        <w:rPr>
          <w:rFonts w:asciiTheme="majorHAnsi" w:hAnsiTheme="majorHAnsi" w:cstheme="majorHAnsi"/>
          <w:sz w:val="24"/>
          <w:szCs w:val="24"/>
        </w:rPr>
        <w:t xml:space="preserve"> et figure 25</w:t>
      </w:r>
      <w:r w:rsidR="004B362D">
        <w:rPr>
          <w:rFonts w:asciiTheme="majorHAnsi" w:hAnsiTheme="majorHAnsi" w:cstheme="majorHAnsi"/>
          <w:sz w:val="24"/>
          <w:szCs w:val="24"/>
        </w:rPr>
        <w:t xml:space="preserve"> (voir acétate)</w:t>
      </w:r>
      <w:r w:rsidRPr="000D5758">
        <w:rPr>
          <w:rFonts w:asciiTheme="majorHAnsi" w:hAnsiTheme="majorHAnsi" w:cstheme="majorHAnsi"/>
          <w:sz w:val="24"/>
          <w:szCs w:val="24"/>
        </w:rPr>
        <w:t>).  On atteint alors l’état O;</w:t>
      </w:r>
    </w:p>
    <w:p w14:paraId="50DC2019" w14:textId="2F805D66" w:rsidR="002E67E7" w:rsidRPr="000D5758" w:rsidRDefault="00995B71" w:rsidP="002B1D5C">
      <w:pPr>
        <w:pStyle w:val="Paragraphedeliste"/>
        <w:numPr>
          <w:ilvl w:val="0"/>
          <w:numId w:val="12"/>
        </w:numPr>
        <w:jc w:val="both"/>
        <w:rPr>
          <w:rFonts w:asciiTheme="majorHAnsi" w:hAnsiTheme="majorHAnsi" w:cstheme="majorHAnsi"/>
          <w:sz w:val="24"/>
          <w:szCs w:val="24"/>
        </w:rPr>
      </w:pPr>
      <w:proofErr w:type="gramStart"/>
      <w:r w:rsidRPr="000D5758">
        <w:rPr>
          <w:rFonts w:asciiTheme="majorHAnsi" w:hAnsiTheme="majorHAnsi" w:cstheme="majorHAnsi"/>
          <w:sz w:val="24"/>
          <w:szCs w:val="24"/>
        </w:rPr>
        <w:t>une</w:t>
      </w:r>
      <w:proofErr w:type="gramEnd"/>
      <w:r w:rsidRPr="000D5758">
        <w:rPr>
          <w:rFonts w:asciiTheme="majorHAnsi" w:hAnsiTheme="majorHAnsi" w:cstheme="majorHAnsi"/>
          <w:sz w:val="24"/>
          <w:szCs w:val="24"/>
        </w:rPr>
        <w:t xml:space="preserve"> recristallisation (sous-section 7.8</w:t>
      </w:r>
      <w:r w:rsidR="004B362D">
        <w:rPr>
          <w:rStyle w:val="Appelnotedebasdep"/>
          <w:rFonts w:asciiTheme="majorHAnsi" w:hAnsiTheme="majorHAnsi" w:cstheme="majorHAnsi"/>
          <w:sz w:val="24"/>
          <w:szCs w:val="24"/>
        </w:rPr>
        <w:footnoteReference w:id="22"/>
      </w:r>
      <w:r w:rsidRPr="000D5758">
        <w:rPr>
          <w:rFonts w:asciiTheme="majorHAnsi" w:hAnsiTheme="majorHAnsi" w:cstheme="majorHAnsi"/>
          <w:sz w:val="24"/>
          <w:szCs w:val="24"/>
        </w:rPr>
        <w:t>) ;</w:t>
      </w:r>
    </w:p>
    <w:p w14:paraId="27C83999" w14:textId="77777777" w:rsidR="002E67E7" w:rsidRPr="000D5758" w:rsidRDefault="00995B71" w:rsidP="002B1D5C">
      <w:pPr>
        <w:pStyle w:val="Paragraphedeliste"/>
        <w:numPr>
          <w:ilvl w:val="0"/>
          <w:numId w:val="12"/>
        </w:numPr>
        <w:jc w:val="both"/>
        <w:rPr>
          <w:rFonts w:asciiTheme="majorHAnsi" w:hAnsiTheme="majorHAnsi" w:cstheme="majorHAnsi"/>
          <w:sz w:val="24"/>
          <w:szCs w:val="24"/>
        </w:rPr>
      </w:pPr>
      <w:proofErr w:type="gramStart"/>
      <w:r w:rsidRPr="000D5758">
        <w:rPr>
          <w:rFonts w:asciiTheme="majorHAnsi" w:hAnsiTheme="majorHAnsi" w:cstheme="majorHAnsi"/>
          <w:sz w:val="24"/>
          <w:szCs w:val="24"/>
        </w:rPr>
        <w:t>un</w:t>
      </w:r>
      <w:proofErr w:type="gramEnd"/>
      <w:r w:rsidRPr="000D5758">
        <w:rPr>
          <w:rFonts w:asciiTheme="majorHAnsi" w:hAnsiTheme="majorHAnsi" w:cstheme="majorHAnsi"/>
          <w:sz w:val="24"/>
          <w:szCs w:val="24"/>
        </w:rPr>
        <w:t xml:space="preserve"> revenu sur écrouissage suivi d’un refroidissement lent (chauffage léger) ;</w:t>
      </w:r>
    </w:p>
    <w:p w14:paraId="4756663E" w14:textId="77777777" w:rsidR="002E67E7" w:rsidRPr="000D5758" w:rsidRDefault="00995B71" w:rsidP="002B1D5C">
      <w:pPr>
        <w:pStyle w:val="Paragraphedeliste"/>
        <w:numPr>
          <w:ilvl w:val="0"/>
          <w:numId w:val="12"/>
        </w:numPr>
        <w:jc w:val="both"/>
        <w:rPr>
          <w:rFonts w:asciiTheme="majorHAnsi" w:hAnsiTheme="majorHAnsi" w:cstheme="majorHAnsi"/>
          <w:sz w:val="24"/>
          <w:szCs w:val="24"/>
        </w:rPr>
      </w:pPr>
      <w:proofErr w:type="gramStart"/>
      <w:r w:rsidRPr="000D5758">
        <w:rPr>
          <w:rFonts w:asciiTheme="majorHAnsi" w:hAnsiTheme="majorHAnsi" w:cstheme="majorHAnsi"/>
          <w:sz w:val="24"/>
          <w:szCs w:val="24"/>
        </w:rPr>
        <w:t>un</w:t>
      </w:r>
      <w:proofErr w:type="gramEnd"/>
      <w:r w:rsidRPr="000D5758">
        <w:rPr>
          <w:rFonts w:asciiTheme="majorHAnsi" w:hAnsiTheme="majorHAnsi" w:cstheme="majorHAnsi"/>
          <w:sz w:val="24"/>
          <w:szCs w:val="24"/>
        </w:rPr>
        <w:t xml:space="preserve"> métal de base non affecté.</w:t>
      </w:r>
    </w:p>
    <w:p w14:paraId="368B8089" w14:textId="77777777" w:rsidR="000D5758" w:rsidRDefault="000D5758" w:rsidP="002B1D5C">
      <w:pPr>
        <w:jc w:val="both"/>
        <w:rPr>
          <w:rFonts w:asciiTheme="majorHAnsi" w:hAnsiTheme="majorHAnsi" w:cstheme="majorHAnsi"/>
          <w:b/>
          <w:bCs/>
          <w:sz w:val="24"/>
          <w:szCs w:val="24"/>
        </w:rPr>
      </w:pPr>
    </w:p>
    <w:p w14:paraId="589D332F" w14:textId="7BEFB8A5" w:rsidR="00011ABD" w:rsidRPr="00011ABD" w:rsidRDefault="00011ABD" w:rsidP="002B1D5C">
      <w:pPr>
        <w:jc w:val="both"/>
        <w:rPr>
          <w:rFonts w:asciiTheme="majorHAnsi" w:hAnsiTheme="majorHAnsi" w:cstheme="majorHAnsi"/>
          <w:sz w:val="24"/>
          <w:szCs w:val="24"/>
        </w:rPr>
      </w:pPr>
      <w:r w:rsidRPr="00011ABD">
        <w:rPr>
          <w:rFonts w:asciiTheme="majorHAnsi" w:hAnsiTheme="majorHAnsi" w:cstheme="majorHAnsi"/>
          <w:b/>
          <w:bCs/>
          <w:sz w:val="24"/>
          <w:szCs w:val="24"/>
        </w:rPr>
        <w:t>Figure 25 – Influence du soudage sur un alliage écroui, non traitable thermiquement (séries 3000 et 5000)</w:t>
      </w:r>
    </w:p>
    <w:p w14:paraId="21C18A09" w14:textId="77829A07" w:rsidR="00011ABD" w:rsidRPr="00011ABD" w:rsidRDefault="00011ABD" w:rsidP="002B1D5C">
      <w:pPr>
        <w:jc w:val="both"/>
        <w:rPr>
          <w:rFonts w:asciiTheme="majorHAnsi" w:hAnsiTheme="majorHAnsi" w:cstheme="majorHAnsi"/>
          <w:sz w:val="24"/>
          <w:szCs w:val="24"/>
        </w:rPr>
      </w:pPr>
      <w:r w:rsidRPr="00AA326B">
        <w:rPr>
          <w:rFonts w:asciiTheme="majorHAnsi" w:hAnsiTheme="majorHAnsi" w:cstheme="majorHAnsi"/>
          <w:sz w:val="24"/>
          <w:szCs w:val="24"/>
        </w:rPr>
        <w:t>Par conséquent, la résistance du métal de base, après soudage</w:t>
      </w:r>
      <w:r w:rsidRPr="00AA326B">
        <w:rPr>
          <w:rFonts w:asciiTheme="majorHAnsi" w:hAnsiTheme="majorHAnsi" w:cstheme="majorHAnsi"/>
          <w:b/>
          <w:bCs/>
          <w:sz w:val="24"/>
          <w:szCs w:val="24"/>
        </w:rPr>
        <w:t xml:space="preserve">, sera considérée du point de vue du design comme étant la résistance dans l’état recuit pour les alliages structuraux des séries 3000 </w:t>
      </w:r>
      <w:r w:rsidRPr="00AA326B">
        <w:rPr>
          <w:rFonts w:asciiTheme="majorHAnsi" w:hAnsiTheme="majorHAnsi" w:cstheme="majorHAnsi"/>
          <w:b/>
          <w:bCs/>
          <w:sz w:val="24"/>
          <w:szCs w:val="24"/>
        </w:rPr>
        <w:lastRenderedPageBreak/>
        <w:t xml:space="preserve">et 5000 </w:t>
      </w:r>
      <w:r w:rsidRPr="00AA326B">
        <w:rPr>
          <w:rFonts w:asciiTheme="majorHAnsi" w:hAnsiTheme="majorHAnsi" w:cstheme="majorHAnsi"/>
          <w:sz w:val="24"/>
          <w:szCs w:val="24"/>
        </w:rPr>
        <w:t>(voir la sous-section 6.1</w:t>
      </w:r>
      <w:r w:rsidR="004B362D">
        <w:rPr>
          <w:rStyle w:val="Appelnotedebasdep"/>
          <w:rFonts w:asciiTheme="majorHAnsi" w:hAnsiTheme="majorHAnsi" w:cstheme="majorHAnsi"/>
          <w:sz w:val="24"/>
          <w:szCs w:val="24"/>
        </w:rPr>
        <w:footnoteReference w:id="23"/>
      </w:r>
      <w:r w:rsidRPr="00AA326B">
        <w:rPr>
          <w:rFonts w:asciiTheme="majorHAnsi" w:hAnsiTheme="majorHAnsi" w:cstheme="majorHAnsi"/>
          <w:sz w:val="24"/>
          <w:szCs w:val="24"/>
        </w:rPr>
        <w:t xml:space="preserve"> et la figure 14</w:t>
      </w:r>
      <w:r w:rsidR="004B362D">
        <w:rPr>
          <w:rFonts w:asciiTheme="majorHAnsi" w:hAnsiTheme="majorHAnsi" w:cstheme="majorHAnsi"/>
          <w:sz w:val="24"/>
          <w:szCs w:val="24"/>
        </w:rPr>
        <w:t xml:space="preserve"> (voir acétate 67)</w:t>
      </w:r>
      <w:r w:rsidRPr="00AA326B">
        <w:rPr>
          <w:rFonts w:asciiTheme="majorHAnsi" w:hAnsiTheme="majorHAnsi" w:cstheme="majorHAnsi"/>
          <w:sz w:val="24"/>
          <w:szCs w:val="24"/>
        </w:rPr>
        <w:t xml:space="preserve">). Les alliages de la série 1000 n’ont pas d’applications structurales, à proprement parler, alors que les alliages de la série 4000 (aussi traitables thermiquement) sont généralement utilisés comme métal d’apport et non comme alliages structuraux </w:t>
      </w:r>
      <w:r w:rsidRPr="00011ABD">
        <w:rPr>
          <w:rFonts w:asciiTheme="majorHAnsi" w:hAnsiTheme="majorHAnsi" w:cstheme="majorHAnsi"/>
          <w:sz w:val="24"/>
          <w:szCs w:val="24"/>
        </w:rPr>
        <w:t>(voir les sous-sections 6.2</w:t>
      </w:r>
      <w:r w:rsidR="004B362D">
        <w:rPr>
          <w:rStyle w:val="Appelnotedebasdep"/>
          <w:rFonts w:asciiTheme="majorHAnsi" w:hAnsiTheme="majorHAnsi" w:cstheme="majorHAnsi"/>
          <w:sz w:val="24"/>
          <w:szCs w:val="24"/>
        </w:rPr>
        <w:footnoteReference w:id="24"/>
      </w:r>
      <w:r w:rsidRPr="00011ABD">
        <w:rPr>
          <w:rFonts w:asciiTheme="majorHAnsi" w:hAnsiTheme="majorHAnsi" w:cstheme="majorHAnsi"/>
          <w:sz w:val="24"/>
          <w:szCs w:val="24"/>
        </w:rPr>
        <w:t xml:space="preserve"> et 6.3</w:t>
      </w:r>
      <w:r w:rsidR="004B362D">
        <w:rPr>
          <w:rStyle w:val="Appelnotedebasdep"/>
          <w:rFonts w:asciiTheme="majorHAnsi" w:hAnsiTheme="majorHAnsi" w:cstheme="majorHAnsi"/>
          <w:sz w:val="24"/>
          <w:szCs w:val="24"/>
        </w:rPr>
        <w:footnoteReference w:id="25"/>
      </w:r>
      <w:r w:rsidRPr="00011ABD">
        <w:rPr>
          <w:rFonts w:asciiTheme="majorHAnsi" w:hAnsiTheme="majorHAnsi" w:cstheme="majorHAnsi"/>
          <w:sz w:val="24"/>
          <w:szCs w:val="24"/>
        </w:rPr>
        <w:t xml:space="preserve">). La figure 25 indique l’effet du soudage sur un alliage non traitable thermiquement, écroui et stabilisé (5052-H38). On remarque la similitude entre cette figure et la figure 20. </w:t>
      </w:r>
      <w:r w:rsidR="00AA326B">
        <w:rPr>
          <w:rFonts w:asciiTheme="majorHAnsi" w:hAnsiTheme="majorHAnsi" w:cstheme="majorHAnsi"/>
          <w:sz w:val="24"/>
          <w:szCs w:val="24"/>
        </w:rPr>
        <w:t>O</w:t>
      </w:r>
      <w:r w:rsidRPr="00011ABD">
        <w:rPr>
          <w:rFonts w:asciiTheme="majorHAnsi" w:hAnsiTheme="majorHAnsi" w:cstheme="majorHAnsi"/>
          <w:sz w:val="24"/>
          <w:szCs w:val="24"/>
        </w:rPr>
        <w:t>n conviendra que le soudage d’un alliage recuit (état O) entraîne une perte minimale de résistance, tel qu’illustré sur la figure 26</w:t>
      </w:r>
      <w:r w:rsidR="004B362D">
        <w:rPr>
          <w:rStyle w:val="Appelnotedebasdep"/>
          <w:rFonts w:asciiTheme="majorHAnsi" w:hAnsiTheme="majorHAnsi" w:cstheme="majorHAnsi"/>
          <w:sz w:val="24"/>
          <w:szCs w:val="24"/>
        </w:rPr>
        <w:footnoteReference w:id="26"/>
      </w:r>
      <w:r w:rsidRPr="00011ABD">
        <w:rPr>
          <w:rFonts w:asciiTheme="majorHAnsi" w:hAnsiTheme="majorHAnsi" w:cstheme="majorHAnsi"/>
          <w:sz w:val="24"/>
          <w:szCs w:val="24"/>
        </w:rPr>
        <w:t>.</w:t>
      </w:r>
    </w:p>
    <w:p w14:paraId="4C953FE5" w14:textId="00D02E3F" w:rsidR="00290183" w:rsidRDefault="00011ABD" w:rsidP="004D07B2">
      <w:pPr>
        <w:jc w:val="both"/>
        <w:rPr>
          <w:rFonts w:asciiTheme="majorHAnsi" w:hAnsiTheme="majorHAnsi" w:cstheme="majorHAnsi"/>
          <w:sz w:val="24"/>
          <w:szCs w:val="24"/>
          <w:highlight w:val="yellow"/>
        </w:rPr>
      </w:pPr>
      <w:r w:rsidRPr="00011ABD">
        <w:rPr>
          <w:rFonts w:asciiTheme="majorHAnsi" w:hAnsiTheme="majorHAnsi" w:cstheme="majorHAnsi"/>
          <w:sz w:val="24"/>
          <w:szCs w:val="24"/>
        </w:rPr>
        <w:t>La large bande de matériau devenue ductile (figures 20 et 24a</w:t>
      </w:r>
      <w:r w:rsidR="004B362D">
        <w:rPr>
          <w:rFonts w:asciiTheme="majorHAnsi" w:hAnsiTheme="majorHAnsi" w:cstheme="majorHAnsi"/>
          <w:sz w:val="24"/>
          <w:szCs w:val="24"/>
        </w:rPr>
        <w:t xml:space="preserve"> (voir diapositive 70)</w:t>
      </w:r>
      <w:r w:rsidRPr="00011ABD">
        <w:rPr>
          <w:rFonts w:asciiTheme="majorHAnsi" w:hAnsiTheme="majorHAnsi" w:cstheme="majorHAnsi"/>
          <w:sz w:val="24"/>
          <w:szCs w:val="24"/>
        </w:rPr>
        <w:t>) fait, qu’en général, les alliages non traitables thermiquement sont faciles à souder puisqu’en s’étirant, la bande reprend une bonne partie</w:t>
      </w:r>
      <w:r w:rsidR="00AA326B">
        <w:rPr>
          <w:rFonts w:asciiTheme="majorHAnsi" w:hAnsiTheme="majorHAnsi" w:cstheme="majorHAnsi"/>
          <w:sz w:val="24"/>
          <w:szCs w:val="24"/>
        </w:rPr>
        <w:t xml:space="preserve"> des retraits qui surviennent lors de la</w:t>
      </w:r>
      <w:r w:rsidRPr="00011ABD">
        <w:rPr>
          <w:rFonts w:asciiTheme="majorHAnsi" w:hAnsiTheme="majorHAnsi" w:cstheme="majorHAnsi"/>
          <w:sz w:val="24"/>
          <w:szCs w:val="24"/>
        </w:rPr>
        <w:t xml:space="preserve"> fabrication de pièces ou de charpentes soudées, à cause des propriétés mécaniques relativement uniformes dans la région soudée. </w:t>
      </w:r>
      <w:r w:rsidRPr="000D5758">
        <w:rPr>
          <w:rFonts w:asciiTheme="majorHAnsi" w:hAnsiTheme="majorHAnsi" w:cstheme="majorHAnsi"/>
          <w:sz w:val="24"/>
          <w:szCs w:val="24"/>
        </w:rPr>
        <w:t>La perte de résistance</w:t>
      </w:r>
      <w:r w:rsidR="000D5758">
        <w:rPr>
          <w:rFonts w:asciiTheme="majorHAnsi" w:hAnsiTheme="majorHAnsi" w:cstheme="majorHAnsi"/>
          <w:sz w:val="24"/>
          <w:szCs w:val="24"/>
        </w:rPr>
        <w:t xml:space="preserve"> pour les alliages courants de la série 5000 est de l’ordre de 30 à 40% pour la</w:t>
      </w:r>
      <w:r w:rsidRPr="000D5758">
        <w:rPr>
          <w:rFonts w:asciiTheme="majorHAnsi" w:hAnsiTheme="majorHAnsi" w:cstheme="majorHAnsi"/>
          <w:sz w:val="24"/>
          <w:szCs w:val="24"/>
        </w:rPr>
        <w:t xml:space="preserve"> limite élastique et de l’ordre de 10 % pour la limite ultim</w:t>
      </w:r>
      <w:r w:rsidR="000D5758">
        <w:rPr>
          <w:rFonts w:asciiTheme="majorHAnsi" w:hAnsiTheme="majorHAnsi" w:cstheme="majorHAnsi"/>
          <w:sz w:val="24"/>
          <w:szCs w:val="24"/>
        </w:rPr>
        <w:t>e.</w:t>
      </w:r>
    </w:p>
    <w:p w14:paraId="4D8AC4EF" w14:textId="77777777" w:rsidR="004D07B2" w:rsidRDefault="004D07B2" w:rsidP="004D07B2">
      <w:pPr>
        <w:jc w:val="both"/>
        <w:rPr>
          <w:rFonts w:asciiTheme="majorHAnsi" w:hAnsiTheme="majorHAnsi" w:cstheme="majorHAnsi"/>
          <w:sz w:val="24"/>
          <w:szCs w:val="24"/>
          <w:highlight w:val="yellow"/>
        </w:rPr>
      </w:pPr>
    </w:p>
    <w:p w14:paraId="49E3B926" w14:textId="7E971626" w:rsidR="00D2470A" w:rsidRDefault="005A0A98" w:rsidP="003D63D1">
      <w:pPr>
        <w:pStyle w:val="Titre2"/>
      </w:pPr>
      <w:bookmarkStart w:id="35" w:name="_Toc127197385"/>
      <w:r>
        <w:t>Diapositive 6</w:t>
      </w:r>
      <w:r w:rsidR="00215E4D">
        <w:t>7</w:t>
      </w:r>
      <w:r>
        <w:t> :</w:t>
      </w:r>
      <w:bookmarkEnd w:id="35"/>
    </w:p>
    <w:p w14:paraId="396F99F5" w14:textId="09720C25" w:rsidR="005A0A98" w:rsidRDefault="005A0A98" w:rsidP="005A0A98"/>
    <w:p w14:paraId="66DA7942" w14:textId="77777777" w:rsidR="005A0A98" w:rsidRPr="005A0A98" w:rsidRDefault="005A0A98" w:rsidP="002B1D5C">
      <w:pPr>
        <w:jc w:val="both"/>
        <w:rPr>
          <w:rFonts w:asciiTheme="majorHAnsi" w:hAnsiTheme="majorHAnsi" w:cstheme="majorHAnsi"/>
          <w:sz w:val="24"/>
          <w:szCs w:val="24"/>
        </w:rPr>
      </w:pPr>
      <w:r w:rsidRPr="005A0A98">
        <w:rPr>
          <w:rFonts w:asciiTheme="majorHAnsi" w:hAnsiTheme="majorHAnsi" w:cstheme="majorHAnsi"/>
          <w:b/>
          <w:bCs/>
          <w:sz w:val="24"/>
          <w:szCs w:val="24"/>
        </w:rPr>
        <w:t>8.3 Effets du soudage sur les alliages traités thermiquement</w:t>
      </w:r>
    </w:p>
    <w:p w14:paraId="666AC35F" w14:textId="075F18A4" w:rsidR="005A0A98" w:rsidRPr="005A0A98" w:rsidRDefault="005A0A98" w:rsidP="002B1D5C">
      <w:pPr>
        <w:jc w:val="both"/>
        <w:rPr>
          <w:rFonts w:asciiTheme="majorHAnsi" w:hAnsiTheme="majorHAnsi" w:cstheme="majorHAnsi"/>
          <w:sz w:val="24"/>
          <w:szCs w:val="24"/>
        </w:rPr>
      </w:pPr>
      <w:r w:rsidRPr="005A0A98">
        <w:rPr>
          <w:rFonts w:asciiTheme="majorHAnsi" w:hAnsiTheme="majorHAnsi" w:cstheme="majorHAnsi"/>
          <w:sz w:val="24"/>
          <w:szCs w:val="24"/>
        </w:rPr>
        <w:t xml:space="preserve">Le soudage des alliages traités thermiquement (séries 2000, 6000 et 7000) </w:t>
      </w:r>
      <w:r w:rsidRPr="005A0A98">
        <w:rPr>
          <w:rFonts w:asciiTheme="majorHAnsi" w:hAnsiTheme="majorHAnsi" w:cstheme="majorHAnsi"/>
          <w:b/>
          <w:bCs/>
          <w:sz w:val="24"/>
          <w:szCs w:val="24"/>
        </w:rPr>
        <w:t xml:space="preserve">est généralement plus difficile à exécuter que le soudage des alliages non traitables thermiquement </w:t>
      </w:r>
      <w:r w:rsidRPr="005A0A98">
        <w:rPr>
          <w:rFonts w:asciiTheme="majorHAnsi" w:hAnsiTheme="majorHAnsi" w:cstheme="majorHAnsi"/>
          <w:sz w:val="24"/>
          <w:szCs w:val="24"/>
        </w:rPr>
        <w:t>(sous</w:t>
      </w:r>
      <w:r w:rsidR="00B36C4E">
        <w:rPr>
          <w:rFonts w:asciiTheme="majorHAnsi" w:hAnsiTheme="majorHAnsi" w:cstheme="majorHAnsi"/>
          <w:sz w:val="24"/>
          <w:szCs w:val="24"/>
        </w:rPr>
        <w:t>-</w:t>
      </w:r>
      <w:r w:rsidRPr="005A0A98">
        <w:rPr>
          <w:rFonts w:asciiTheme="majorHAnsi" w:hAnsiTheme="majorHAnsi" w:cstheme="majorHAnsi"/>
          <w:sz w:val="24"/>
          <w:szCs w:val="24"/>
        </w:rPr>
        <w:t>section précédente). Si on considère, à titre d’exemple, un alliage dans les états T4 et T6 (sous-section 6.2), les effets du soudage sont les suivants dans la zone affectée par la chaleur, en s’éloignant de la soudure :</w:t>
      </w:r>
    </w:p>
    <w:p w14:paraId="28D61105" w14:textId="6F502A98" w:rsidR="002E67E7" w:rsidRPr="002B1D5C" w:rsidRDefault="00995B71" w:rsidP="002B1D5C">
      <w:pPr>
        <w:pStyle w:val="Paragraphedeliste"/>
        <w:numPr>
          <w:ilvl w:val="0"/>
          <w:numId w:val="13"/>
        </w:numPr>
        <w:jc w:val="both"/>
        <w:rPr>
          <w:rFonts w:asciiTheme="majorHAnsi" w:hAnsiTheme="majorHAnsi" w:cstheme="majorHAnsi"/>
          <w:sz w:val="24"/>
          <w:szCs w:val="24"/>
        </w:rPr>
      </w:pPr>
      <w:proofErr w:type="gramStart"/>
      <w:r w:rsidRPr="002B1D5C">
        <w:rPr>
          <w:rFonts w:asciiTheme="majorHAnsi" w:hAnsiTheme="majorHAnsi" w:cstheme="majorHAnsi"/>
          <w:sz w:val="24"/>
          <w:szCs w:val="24"/>
        </w:rPr>
        <w:t>une</w:t>
      </w:r>
      <w:proofErr w:type="gramEnd"/>
      <w:r w:rsidRPr="002B1D5C">
        <w:rPr>
          <w:rFonts w:asciiTheme="majorHAnsi" w:hAnsiTheme="majorHAnsi" w:cstheme="majorHAnsi"/>
          <w:sz w:val="24"/>
          <w:szCs w:val="24"/>
        </w:rPr>
        <w:t xml:space="preserve"> mise en solution et trempe (figures 18</w:t>
      </w:r>
      <w:r w:rsidR="00290183">
        <w:rPr>
          <w:rStyle w:val="Appelnotedebasdep"/>
          <w:rFonts w:asciiTheme="majorHAnsi" w:hAnsiTheme="majorHAnsi" w:cstheme="majorHAnsi"/>
          <w:sz w:val="24"/>
          <w:szCs w:val="24"/>
        </w:rPr>
        <w:footnoteReference w:id="27"/>
      </w:r>
      <w:r w:rsidRPr="002B1D5C">
        <w:rPr>
          <w:rFonts w:asciiTheme="majorHAnsi" w:hAnsiTheme="majorHAnsi" w:cstheme="majorHAnsi"/>
          <w:sz w:val="24"/>
          <w:szCs w:val="24"/>
        </w:rPr>
        <w:t xml:space="preserve"> a, c) ;</w:t>
      </w:r>
    </w:p>
    <w:p w14:paraId="3757A9CF" w14:textId="77777777" w:rsidR="002E67E7" w:rsidRPr="002B1D5C" w:rsidRDefault="00995B71" w:rsidP="002B1D5C">
      <w:pPr>
        <w:pStyle w:val="Paragraphedeliste"/>
        <w:numPr>
          <w:ilvl w:val="0"/>
          <w:numId w:val="13"/>
        </w:numPr>
        <w:jc w:val="both"/>
        <w:rPr>
          <w:rFonts w:asciiTheme="majorHAnsi" w:hAnsiTheme="majorHAnsi" w:cstheme="majorHAnsi"/>
          <w:sz w:val="24"/>
          <w:szCs w:val="24"/>
        </w:rPr>
      </w:pPr>
      <w:proofErr w:type="gramStart"/>
      <w:r w:rsidRPr="002B1D5C">
        <w:rPr>
          <w:rFonts w:asciiTheme="majorHAnsi" w:hAnsiTheme="majorHAnsi" w:cstheme="majorHAnsi"/>
          <w:sz w:val="24"/>
          <w:szCs w:val="24"/>
        </w:rPr>
        <w:t>un</w:t>
      </w:r>
      <w:proofErr w:type="gramEnd"/>
      <w:r w:rsidRPr="002B1D5C">
        <w:rPr>
          <w:rFonts w:asciiTheme="majorHAnsi" w:hAnsiTheme="majorHAnsi" w:cstheme="majorHAnsi"/>
          <w:sz w:val="24"/>
          <w:szCs w:val="24"/>
        </w:rPr>
        <w:t xml:space="preserve"> </w:t>
      </w:r>
      <w:proofErr w:type="spellStart"/>
      <w:r w:rsidRPr="002B1D5C">
        <w:rPr>
          <w:rFonts w:asciiTheme="majorHAnsi" w:hAnsiTheme="majorHAnsi" w:cstheme="majorHAnsi"/>
          <w:sz w:val="24"/>
          <w:szCs w:val="24"/>
        </w:rPr>
        <w:t>survieillissement</w:t>
      </w:r>
      <w:proofErr w:type="spellEnd"/>
      <w:r w:rsidRPr="002B1D5C">
        <w:rPr>
          <w:rFonts w:asciiTheme="majorHAnsi" w:hAnsiTheme="majorHAnsi" w:cstheme="majorHAnsi"/>
          <w:sz w:val="24"/>
          <w:szCs w:val="24"/>
        </w:rPr>
        <w:t xml:space="preserve">, si au départ, on est dans l’état T6, ou un léger </w:t>
      </w:r>
      <w:proofErr w:type="spellStart"/>
      <w:r w:rsidRPr="002B1D5C">
        <w:rPr>
          <w:rFonts w:asciiTheme="majorHAnsi" w:hAnsiTheme="majorHAnsi" w:cstheme="majorHAnsi"/>
          <w:sz w:val="24"/>
          <w:szCs w:val="24"/>
        </w:rPr>
        <w:t>survieillissement</w:t>
      </w:r>
      <w:proofErr w:type="spellEnd"/>
      <w:r w:rsidRPr="002B1D5C">
        <w:rPr>
          <w:rFonts w:asciiTheme="majorHAnsi" w:hAnsiTheme="majorHAnsi" w:cstheme="majorHAnsi"/>
          <w:sz w:val="24"/>
          <w:szCs w:val="24"/>
        </w:rPr>
        <w:t xml:space="preserve"> (ou encore un vieillissement artificiel) si, au départ, on est dans l’état T4 (figures 18 d, e) ;</w:t>
      </w:r>
    </w:p>
    <w:p w14:paraId="391A3E7F" w14:textId="77777777" w:rsidR="002E67E7" w:rsidRPr="002B1D5C" w:rsidRDefault="00995B71" w:rsidP="002B1D5C">
      <w:pPr>
        <w:pStyle w:val="Paragraphedeliste"/>
        <w:numPr>
          <w:ilvl w:val="0"/>
          <w:numId w:val="13"/>
        </w:numPr>
        <w:jc w:val="both"/>
        <w:rPr>
          <w:rFonts w:asciiTheme="majorHAnsi" w:hAnsiTheme="majorHAnsi" w:cstheme="majorHAnsi"/>
          <w:sz w:val="24"/>
          <w:szCs w:val="24"/>
        </w:rPr>
      </w:pPr>
      <w:proofErr w:type="gramStart"/>
      <w:r w:rsidRPr="002B1D5C">
        <w:rPr>
          <w:rFonts w:asciiTheme="majorHAnsi" w:hAnsiTheme="majorHAnsi" w:cstheme="majorHAnsi"/>
          <w:sz w:val="24"/>
          <w:szCs w:val="24"/>
        </w:rPr>
        <w:t>un</w:t>
      </w:r>
      <w:proofErr w:type="gramEnd"/>
      <w:r w:rsidRPr="002B1D5C">
        <w:rPr>
          <w:rFonts w:asciiTheme="majorHAnsi" w:hAnsiTheme="majorHAnsi" w:cstheme="majorHAnsi"/>
          <w:sz w:val="24"/>
          <w:szCs w:val="24"/>
        </w:rPr>
        <w:t xml:space="preserve"> métal de base non affecté.</w:t>
      </w:r>
    </w:p>
    <w:p w14:paraId="3EDC4EE0" w14:textId="4101ED92" w:rsidR="005A0A98" w:rsidRPr="005A0A98" w:rsidRDefault="005A0A98" w:rsidP="002B1D5C">
      <w:pPr>
        <w:jc w:val="both"/>
        <w:rPr>
          <w:rFonts w:asciiTheme="majorHAnsi" w:hAnsiTheme="majorHAnsi" w:cstheme="majorHAnsi"/>
          <w:sz w:val="24"/>
          <w:szCs w:val="24"/>
        </w:rPr>
      </w:pPr>
      <w:r w:rsidRPr="005A0A98">
        <w:rPr>
          <w:rFonts w:asciiTheme="majorHAnsi" w:hAnsiTheme="majorHAnsi" w:cstheme="majorHAnsi"/>
          <w:sz w:val="24"/>
          <w:szCs w:val="24"/>
        </w:rPr>
        <w:lastRenderedPageBreak/>
        <w:t xml:space="preserve">La figure 27 résume l’effet du soudage sur un alliage traité thermiquement dans les états T6 et T4. </w:t>
      </w:r>
      <w:r w:rsidR="00B36C4E" w:rsidRPr="005A0A98">
        <w:rPr>
          <w:rFonts w:asciiTheme="majorHAnsi" w:hAnsiTheme="majorHAnsi" w:cstheme="majorHAnsi"/>
          <w:sz w:val="24"/>
          <w:szCs w:val="24"/>
        </w:rPr>
        <w:t>Il</w:t>
      </w:r>
      <w:r w:rsidRPr="005A0A98">
        <w:rPr>
          <w:rFonts w:asciiTheme="majorHAnsi" w:hAnsiTheme="majorHAnsi" w:cstheme="majorHAnsi"/>
          <w:sz w:val="24"/>
          <w:szCs w:val="24"/>
        </w:rPr>
        <w:t xml:space="preserve"> pourrait, en l’occurrence, s’agir de l’alliage 6061 avec, </w:t>
      </w:r>
      <w:r w:rsidRPr="00290183">
        <w:rPr>
          <w:rFonts w:asciiTheme="majorHAnsi" w:hAnsiTheme="majorHAnsi" w:cstheme="majorHAnsi"/>
          <w:bCs/>
          <w:sz w:val="24"/>
          <w:szCs w:val="24"/>
        </w:rPr>
        <w:t>comme métal d’apport, l’alliage 4043</w:t>
      </w:r>
      <w:r w:rsidRPr="00290183">
        <w:rPr>
          <w:rFonts w:asciiTheme="majorHAnsi" w:hAnsiTheme="majorHAnsi" w:cstheme="majorHAnsi"/>
          <w:sz w:val="24"/>
          <w:szCs w:val="24"/>
        </w:rPr>
        <w:t>.</w:t>
      </w:r>
    </w:p>
    <w:p w14:paraId="7748AD7F" w14:textId="58993728" w:rsidR="009405A2" w:rsidRDefault="005A0A98" w:rsidP="002B1D5C">
      <w:pPr>
        <w:jc w:val="both"/>
        <w:rPr>
          <w:rFonts w:asciiTheme="majorHAnsi" w:hAnsiTheme="majorHAnsi" w:cstheme="majorHAnsi"/>
          <w:b/>
          <w:bCs/>
          <w:sz w:val="24"/>
          <w:szCs w:val="24"/>
        </w:rPr>
      </w:pPr>
      <w:r w:rsidRPr="005A0A98">
        <w:rPr>
          <w:rFonts w:asciiTheme="majorHAnsi" w:hAnsiTheme="majorHAnsi" w:cstheme="majorHAnsi"/>
          <w:b/>
          <w:bCs/>
          <w:sz w:val="24"/>
          <w:szCs w:val="24"/>
        </w:rPr>
        <w:t>Figure 27 – Influence du soudage sur un alliage traité thermiquement (série 6000)</w:t>
      </w:r>
    </w:p>
    <w:p w14:paraId="06EB6DA6" w14:textId="77777777" w:rsidR="002B1D5C" w:rsidRDefault="002B1D5C">
      <w:pPr>
        <w:rPr>
          <w:rFonts w:asciiTheme="majorHAnsi" w:hAnsiTheme="majorHAnsi" w:cstheme="majorHAnsi"/>
          <w:b/>
          <w:bCs/>
          <w:sz w:val="24"/>
          <w:szCs w:val="24"/>
        </w:rPr>
      </w:pPr>
    </w:p>
    <w:p w14:paraId="5C12CEED" w14:textId="112D8DF6" w:rsidR="005A0A98" w:rsidRDefault="009405A2" w:rsidP="003D63D1">
      <w:pPr>
        <w:pStyle w:val="Titre2"/>
      </w:pPr>
      <w:bookmarkStart w:id="36" w:name="_Toc127197386"/>
      <w:r>
        <w:t>Diapositive 6</w:t>
      </w:r>
      <w:r w:rsidR="00215E4D">
        <w:t>8</w:t>
      </w:r>
      <w:r>
        <w:t> :</w:t>
      </w:r>
      <w:bookmarkEnd w:id="36"/>
    </w:p>
    <w:p w14:paraId="69F3810E" w14:textId="3DAAF697" w:rsidR="009405A2" w:rsidRDefault="009405A2" w:rsidP="009405A2"/>
    <w:p w14:paraId="2E47F15D" w14:textId="77777777" w:rsidR="009405A2" w:rsidRPr="009405A2" w:rsidRDefault="009405A2" w:rsidP="002B1D5C">
      <w:pPr>
        <w:jc w:val="both"/>
        <w:rPr>
          <w:rFonts w:asciiTheme="majorHAnsi" w:hAnsiTheme="majorHAnsi" w:cstheme="majorHAnsi"/>
          <w:sz w:val="24"/>
          <w:szCs w:val="24"/>
        </w:rPr>
      </w:pPr>
      <w:r w:rsidRPr="009405A2">
        <w:rPr>
          <w:rFonts w:asciiTheme="majorHAnsi" w:hAnsiTheme="majorHAnsi" w:cstheme="majorHAnsi"/>
          <w:b/>
          <w:bCs/>
          <w:sz w:val="24"/>
          <w:szCs w:val="24"/>
        </w:rPr>
        <w:t xml:space="preserve">7.6 </w:t>
      </w:r>
      <w:proofErr w:type="gramStart"/>
      <w:r w:rsidRPr="009405A2">
        <w:rPr>
          <w:rFonts w:asciiTheme="majorHAnsi" w:hAnsiTheme="majorHAnsi" w:cstheme="majorHAnsi"/>
          <w:b/>
          <w:bCs/>
          <w:sz w:val="24"/>
          <w:szCs w:val="24"/>
        </w:rPr>
        <w:t>comparaison</w:t>
      </w:r>
      <w:proofErr w:type="gramEnd"/>
      <w:r w:rsidRPr="009405A2">
        <w:rPr>
          <w:rFonts w:asciiTheme="majorHAnsi" w:hAnsiTheme="majorHAnsi" w:cstheme="majorHAnsi"/>
          <w:b/>
          <w:bCs/>
          <w:sz w:val="24"/>
          <w:szCs w:val="24"/>
        </w:rPr>
        <w:t xml:space="preserve"> des propriétés des séries d’aluminium</w:t>
      </w:r>
    </w:p>
    <w:p w14:paraId="19034F0F" w14:textId="77777777" w:rsidR="009405A2" w:rsidRPr="009405A2" w:rsidRDefault="009405A2" w:rsidP="002B1D5C">
      <w:pPr>
        <w:jc w:val="both"/>
        <w:rPr>
          <w:rFonts w:asciiTheme="majorHAnsi" w:hAnsiTheme="majorHAnsi" w:cstheme="majorHAnsi"/>
          <w:sz w:val="24"/>
          <w:szCs w:val="24"/>
        </w:rPr>
      </w:pPr>
      <w:r w:rsidRPr="009405A2">
        <w:rPr>
          <w:rFonts w:asciiTheme="majorHAnsi" w:hAnsiTheme="majorHAnsi" w:cstheme="majorHAnsi"/>
          <w:sz w:val="24"/>
          <w:szCs w:val="24"/>
        </w:rPr>
        <w:t>Les différentes séries d’alliages de corroyage peuvent être classées en deux catégories, comme nous l’avons déjà vu : les alliages non traitables thermiquement (séries 1000, 3000 et 5000) et les alliages traitables thermiquement (séries 2000, 4000, 6000 et 7000). La série 4000, qui n’est pas utilisée structuralement, fait quelque peu exception, tel que déjà mentionné aux sous-sections 6.2 et 6.3.</w:t>
      </w:r>
    </w:p>
    <w:p w14:paraId="2EFCB6DC" w14:textId="00811EBF" w:rsidR="009405A2" w:rsidRPr="009405A2" w:rsidRDefault="009405A2" w:rsidP="002B1D5C">
      <w:pPr>
        <w:jc w:val="both"/>
        <w:rPr>
          <w:rFonts w:asciiTheme="majorHAnsi" w:hAnsiTheme="majorHAnsi" w:cstheme="majorHAnsi"/>
          <w:sz w:val="24"/>
          <w:szCs w:val="24"/>
        </w:rPr>
      </w:pPr>
      <w:r w:rsidRPr="009405A2">
        <w:rPr>
          <w:rFonts w:asciiTheme="majorHAnsi" w:hAnsiTheme="majorHAnsi" w:cstheme="majorHAnsi"/>
          <w:sz w:val="24"/>
          <w:szCs w:val="24"/>
        </w:rPr>
        <w:t>La figure 14</w:t>
      </w:r>
      <w:r w:rsidR="000E2160">
        <w:rPr>
          <w:rFonts w:asciiTheme="majorHAnsi" w:hAnsiTheme="majorHAnsi" w:cstheme="majorHAnsi"/>
          <w:sz w:val="24"/>
          <w:szCs w:val="24"/>
        </w:rPr>
        <w:t xml:space="preserve"> (voir acétate)</w:t>
      </w:r>
      <w:r w:rsidRPr="009405A2">
        <w:rPr>
          <w:rFonts w:asciiTheme="majorHAnsi" w:hAnsiTheme="majorHAnsi" w:cstheme="majorHAnsi"/>
          <w:sz w:val="24"/>
          <w:szCs w:val="24"/>
        </w:rPr>
        <w:t xml:space="preserve"> donne une idée des niveaux relatifs de résistance mécanique qu’il est possible d’obtenir, selon les méthodes utilisées pour augmenter la résistance des alliage</w:t>
      </w:r>
      <w:r w:rsidR="00CE0854">
        <w:rPr>
          <w:rFonts w:asciiTheme="majorHAnsi" w:hAnsiTheme="majorHAnsi" w:cstheme="majorHAnsi"/>
          <w:sz w:val="24"/>
          <w:szCs w:val="24"/>
        </w:rPr>
        <w:t>s</w:t>
      </w:r>
      <w:r w:rsidRPr="009405A2">
        <w:rPr>
          <w:rFonts w:asciiTheme="majorHAnsi" w:hAnsiTheme="majorHAnsi" w:cstheme="majorHAnsi"/>
          <w:sz w:val="24"/>
          <w:szCs w:val="24"/>
        </w:rPr>
        <w:t xml:space="preserve"> Al-Mn recuit de la série 3000, à un alliage (Al-Mg) à l’état écroui </w:t>
      </w:r>
      <w:r w:rsidR="00CE0854">
        <w:rPr>
          <w:rFonts w:asciiTheme="majorHAnsi" w:hAnsiTheme="majorHAnsi" w:cstheme="majorHAnsi"/>
          <w:sz w:val="24"/>
          <w:szCs w:val="24"/>
        </w:rPr>
        <w:t>d</w:t>
      </w:r>
      <w:r w:rsidRPr="009405A2">
        <w:rPr>
          <w:rFonts w:asciiTheme="majorHAnsi" w:hAnsiTheme="majorHAnsi" w:cstheme="majorHAnsi"/>
          <w:sz w:val="24"/>
          <w:szCs w:val="24"/>
        </w:rPr>
        <w:t xml:space="preserve">ur de la série 5000 (non traitable thermiquement), ainsi qu’à un alliage traité thermiquement à l’état T6 (mis en solution et vieilli artificiellement) de la série 2000. </w:t>
      </w:r>
      <w:r w:rsidR="00CE0854" w:rsidRPr="009405A2">
        <w:rPr>
          <w:rFonts w:asciiTheme="majorHAnsi" w:hAnsiTheme="majorHAnsi" w:cstheme="majorHAnsi"/>
          <w:sz w:val="24"/>
          <w:szCs w:val="24"/>
        </w:rPr>
        <w:t>La</w:t>
      </w:r>
      <w:r w:rsidRPr="009405A2">
        <w:rPr>
          <w:rFonts w:asciiTheme="majorHAnsi" w:hAnsiTheme="majorHAnsi" w:cstheme="majorHAnsi"/>
          <w:sz w:val="24"/>
          <w:szCs w:val="24"/>
        </w:rPr>
        <w:t xml:space="preserve"> figure indique, qu’en général, les alliages traités thermiquement offrent une meilleure résistance que les alliages non traitables thermiquement et que ces derniers sont à leur tour plus résistants que les alliages qui n’ont subi aucun traitement thermique ou travail mécanique. Le soudage, comme on le verra plus loin, viendra changer quelque peu les données.</w:t>
      </w:r>
    </w:p>
    <w:p w14:paraId="706611D0" w14:textId="7D9959A3" w:rsidR="003271EC" w:rsidRDefault="009405A2" w:rsidP="004D07B2">
      <w:pPr>
        <w:jc w:val="both"/>
        <w:rPr>
          <w:rFonts w:asciiTheme="majorHAnsi" w:hAnsiTheme="majorHAnsi" w:cstheme="majorHAnsi"/>
          <w:b/>
          <w:bCs/>
          <w:sz w:val="24"/>
          <w:szCs w:val="24"/>
        </w:rPr>
      </w:pPr>
      <w:r w:rsidRPr="009405A2">
        <w:rPr>
          <w:rFonts w:asciiTheme="majorHAnsi" w:hAnsiTheme="majorHAnsi" w:cstheme="majorHAnsi"/>
          <w:b/>
          <w:bCs/>
          <w:sz w:val="24"/>
          <w:szCs w:val="24"/>
        </w:rPr>
        <w:t>Figure 14 – Niveaux relatifs de résistance mécanique</w:t>
      </w:r>
    </w:p>
    <w:p w14:paraId="42C859D9" w14:textId="77777777" w:rsidR="002B1D5C" w:rsidRDefault="002B1D5C">
      <w:pPr>
        <w:rPr>
          <w:rFonts w:asciiTheme="majorHAnsi" w:hAnsiTheme="majorHAnsi" w:cstheme="majorHAnsi"/>
          <w:b/>
          <w:bCs/>
          <w:sz w:val="24"/>
          <w:szCs w:val="24"/>
        </w:rPr>
      </w:pPr>
    </w:p>
    <w:p w14:paraId="235EE9AF" w14:textId="26ECE658" w:rsidR="009405A2" w:rsidRDefault="003271EC" w:rsidP="00FA12CB">
      <w:pPr>
        <w:pStyle w:val="Titre2"/>
      </w:pPr>
      <w:bookmarkStart w:id="37" w:name="_Toc127197387"/>
      <w:r>
        <w:t>Diapositive 6</w:t>
      </w:r>
      <w:r w:rsidR="00215E4D">
        <w:t>9</w:t>
      </w:r>
      <w:r>
        <w:t> :</w:t>
      </w:r>
      <w:bookmarkEnd w:id="37"/>
    </w:p>
    <w:p w14:paraId="12F93EE0" w14:textId="7EEDE1A0" w:rsidR="003271EC" w:rsidRDefault="003271EC" w:rsidP="003271EC"/>
    <w:p w14:paraId="384FFA94" w14:textId="54E62B86" w:rsidR="003271EC" w:rsidRPr="003271EC" w:rsidRDefault="003271EC" w:rsidP="002B1D5C">
      <w:pPr>
        <w:jc w:val="both"/>
        <w:rPr>
          <w:rFonts w:asciiTheme="majorHAnsi" w:hAnsiTheme="majorHAnsi" w:cstheme="majorHAnsi"/>
          <w:sz w:val="24"/>
          <w:szCs w:val="24"/>
        </w:rPr>
      </w:pPr>
      <w:r w:rsidRPr="003271EC">
        <w:rPr>
          <w:rFonts w:asciiTheme="majorHAnsi" w:hAnsiTheme="majorHAnsi" w:cstheme="majorHAnsi"/>
          <w:sz w:val="24"/>
          <w:szCs w:val="24"/>
        </w:rPr>
        <w:t xml:space="preserve">Il faut d’abord faire la distinction entre les soudures longitudinales et les soudures transversales dans les pièces. </w:t>
      </w:r>
      <w:r w:rsidRPr="003271EC">
        <w:rPr>
          <w:rFonts w:asciiTheme="majorHAnsi" w:hAnsiTheme="majorHAnsi" w:cstheme="majorHAnsi"/>
          <w:b/>
          <w:bCs/>
          <w:sz w:val="24"/>
          <w:szCs w:val="24"/>
        </w:rPr>
        <w:t>Les soudures transversales sont surtout concentrées dans la région des assemblages et affectent la pièce localement</w:t>
      </w:r>
      <w:r w:rsidRPr="003271EC">
        <w:rPr>
          <w:rFonts w:asciiTheme="majorHAnsi" w:hAnsiTheme="majorHAnsi" w:cstheme="majorHAnsi"/>
          <w:sz w:val="24"/>
          <w:szCs w:val="24"/>
        </w:rPr>
        <w:t xml:space="preserve"> alors que </w:t>
      </w:r>
      <w:r w:rsidRPr="003271EC">
        <w:rPr>
          <w:rFonts w:asciiTheme="majorHAnsi" w:hAnsiTheme="majorHAnsi" w:cstheme="majorHAnsi"/>
          <w:b/>
          <w:bCs/>
          <w:sz w:val="24"/>
          <w:szCs w:val="24"/>
        </w:rPr>
        <w:t xml:space="preserve">les soudures longitudinales sont généralement présentes sur toute la longueur de la pièce et affectent les propriétés de la section </w:t>
      </w:r>
      <w:r w:rsidRPr="003271EC">
        <w:rPr>
          <w:rFonts w:asciiTheme="majorHAnsi" w:hAnsiTheme="majorHAnsi" w:cstheme="majorHAnsi"/>
          <w:b/>
          <w:bCs/>
          <w:sz w:val="24"/>
          <w:szCs w:val="24"/>
        </w:rPr>
        <w:lastRenderedPageBreak/>
        <w:t>de la pièce</w:t>
      </w:r>
      <w:r w:rsidRPr="003271EC">
        <w:rPr>
          <w:rFonts w:asciiTheme="majorHAnsi" w:hAnsiTheme="majorHAnsi" w:cstheme="majorHAnsi"/>
          <w:sz w:val="24"/>
          <w:szCs w:val="24"/>
        </w:rPr>
        <w:t>. La figure 4.13</w:t>
      </w:r>
      <w:r w:rsidR="00E0695A">
        <w:rPr>
          <w:rFonts w:asciiTheme="majorHAnsi" w:hAnsiTheme="majorHAnsi" w:cstheme="majorHAnsi"/>
          <w:sz w:val="24"/>
          <w:szCs w:val="24"/>
        </w:rPr>
        <w:t xml:space="preserve"> (voir acétate)</w:t>
      </w:r>
      <w:r w:rsidRPr="003271EC">
        <w:rPr>
          <w:rFonts w:asciiTheme="majorHAnsi" w:hAnsiTheme="majorHAnsi" w:cstheme="majorHAnsi"/>
          <w:sz w:val="24"/>
          <w:szCs w:val="24"/>
        </w:rPr>
        <w:t xml:space="preserve"> illustre quelques applications courantes de soudures longitudinales et transversales.</w:t>
      </w:r>
    </w:p>
    <w:p w14:paraId="06F5B78E" w14:textId="3F498D2A" w:rsidR="0074270B" w:rsidRDefault="003271EC" w:rsidP="002B1D5C">
      <w:pPr>
        <w:jc w:val="both"/>
        <w:rPr>
          <w:rFonts w:asciiTheme="majorHAnsi" w:hAnsiTheme="majorHAnsi" w:cstheme="majorHAnsi"/>
          <w:b/>
          <w:bCs/>
          <w:sz w:val="24"/>
          <w:szCs w:val="24"/>
        </w:rPr>
      </w:pPr>
      <w:r w:rsidRPr="003271EC">
        <w:rPr>
          <w:rFonts w:asciiTheme="majorHAnsi" w:hAnsiTheme="majorHAnsi" w:cstheme="majorHAnsi"/>
          <w:b/>
          <w:bCs/>
          <w:sz w:val="24"/>
          <w:szCs w:val="24"/>
        </w:rPr>
        <w:t>Figure 4.13 – Orientation et localisation des soudures dans les pièces</w:t>
      </w:r>
    </w:p>
    <w:p w14:paraId="5616110E" w14:textId="77777777" w:rsidR="002B1D5C" w:rsidRDefault="002B1D5C">
      <w:pPr>
        <w:rPr>
          <w:rFonts w:asciiTheme="majorHAnsi" w:hAnsiTheme="majorHAnsi" w:cstheme="majorHAnsi"/>
          <w:b/>
          <w:bCs/>
          <w:sz w:val="24"/>
          <w:szCs w:val="24"/>
        </w:rPr>
      </w:pPr>
    </w:p>
    <w:p w14:paraId="6CA634EE" w14:textId="4B3A1BF7" w:rsidR="003271EC" w:rsidRDefault="0074270B" w:rsidP="00FA12CB">
      <w:pPr>
        <w:pStyle w:val="Titre2"/>
      </w:pPr>
      <w:bookmarkStart w:id="38" w:name="_Toc127197388"/>
      <w:r>
        <w:t xml:space="preserve">Diapositive </w:t>
      </w:r>
      <w:r w:rsidR="00215E4D">
        <w:t>70</w:t>
      </w:r>
      <w:r>
        <w:t> :</w:t>
      </w:r>
      <w:bookmarkEnd w:id="38"/>
    </w:p>
    <w:p w14:paraId="71A0BE63" w14:textId="3EB4D5E0" w:rsidR="0074270B" w:rsidRDefault="0074270B" w:rsidP="0074270B"/>
    <w:p w14:paraId="1202C3EC" w14:textId="6DAACA27" w:rsidR="00411FEB" w:rsidRDefault="0074270B" w:rsidP="002B1D5C">
      <w:pPr>
        <w:jc w:val="both"/>
        <w:rPr>
          <w:rFonts w:asciiTheme="majorHAnsi" w:hAnsiTheme="majorHAnsi" w:cstheme="majorHAnsi"/>
          <w:sz w:val="24"/>
          <w:szCs w:val="24"/>
        </w:rPr>
      </w:pPr>
      <w:r w:rsidRPr="0074270B">
        <w:rPr>
          <w:rFonts w:asciiTheme="majorHAnsi" w:hAnsiTheme="majorHAnsi" w:cstheme="majorHAnsi"/>
          <w:sz w:val="24"/>
          <w:szCs w:val="24"/>
        </w:rPr>
        <w:t>L’influence du soudage est visible dans les tableaux 2.8</w:t>
      </w:r>
      <w:r w:rsidR="00E0695A">
        <w:rPr>
          <w:rFonts w:asciiTheme="majorHAnsi" w:hAnsiTheme="majorHAnsi" w:cstheme="majorHAnsi"/>
          <w:sz w:val="24"/>
          <w:szCs w:val="24"/>
        </w:rPr>
        <w:t xml:space="preserve"> (voir acétate)</w:t>
      </w:r>
      <w:r w:rsidRPr="0074270B">
        <w:rPr>
          <w:rFonts w:asciiTheme="majorHAnsi" w:hAnsiTheme="majorHAnsi" w:cstheme="majorHAnsi"/>
          <w:sz w:val="24"/>
          <w:szCs w:val="24"/>
        </w:rPr>
        <w:t xml:space="preserve"> et 2.9</w:t>
      </w:r>
      <w:r w:rsidR="00E0695A">
        <w:rPr>
          <w:rFonts w:asciiTheme="majorHAnsi" w:hAnsiTheme="majorHAnsi" w:cstheme="majorHAnsi"/>
          <w:sz w:val="24"/>
          <w:szCs w:val="24"/>
        </w:rPr>
        <w:t xml:space="preserve"> (voir acétate)</w:t>
      </w:r>
      <w:r w:rsidRPr="0074270B">
        <w:rPr>
          <w:rFonts w:asciiTheme="majorHAnsi" w:hAnsiTheme="majorHAnsi" w:cstheme="majorHAnsi"/>
          <w:sz w:val="24"/>
          <w:szCs w:val="24"/>
        </w:rPr>
        <w:t xml:space="preserve"> lorsqu’on compare les résistances des alliages soudés (</w:t>
      </w:r>
      <w:proofErr w:type="spellStart"/>
      <w:r w:rsidRPr="0074270B">
        <w:rPr>
          <w:rFonts w:asciiTheme="majorHAnsi" w:hAnsiTheme="majorHAnsi" w:cstheme="majorHAnsi"/>
          <w:sz w:val="24"/>
          <w:szCs w:val="24"/>
        </w:rPr>
        <w:t>F</w:t>
      </w:r>
      <w:r w:rsidRPr="00411FEB">
        <w:rPr>
          <w:rFonts w:asciiTheme="majorHAnsi" w:hAnsiTheme="majorHAnsi" w:cstheme="majorHAnsi"/>
          <w:sz w:val="24"/>
          <w:szCs w:val="24"/>
          <w:vertAlign w:val="subscript"/>
        </w:rPr>
        <w:t>wy</w:t>
      </w:r>
      <w:proofErr w:type="spellEnd"/>
      <w:r w:rsidRPr="0074270B">
        <w:rPr>
          <w:rFonts w:asciiTheme="majorHAnsi" w:hAnsiTheme="majorHAnsi" w:cstheme="majorHAnsi"/>
          <w:sz w:val="24"/>
          <w:szCs w:val="24"/>
        </w:rPr>
        <w:t xml:space="preserve"> et </w:t>
      </w:r>
      <w:proofErr w:type="spellStart"/>
      <w:r w:rsidRPr="0074270B">
        <w:rPr>
          <w:rFonts w:asciiTheme="majorHAnsi" w:hAnsiTheme="majorHAnsi" w:cstheme="majorHAnsi"/>
          <w:sz w:val="24"/>
          <w:szCs w:val="24"/>
        </w:rPr>
        <w:t>F</w:t>
      </w:r>
      <w:r w:rsidRPr="00411FEB">
        <w:rPr>
          <w:rFonts w:asciiTheme="majorHAnsi" w:hAnsiTheme="majorHAnsi" w:cstheme="majorHAnsi"/>
          <w:sz w:val="24"/>
          <w:szCs w:val="24"/>
          <w:vertAlign w:val="subscript"/>
        </w:rPr>
        <w:t>wu</w:t>
      </w:r>
      <w:proofErr w:type="spellEnd"/>
      <w:r w:rsidRPr="0074270B">
        <w:rPr>
          <w:rFonts w:asciiTheme="majorHAnsi" w:hAnsiTheme="majorHAnsi" w:cstheme="majorHAnsi"/>
          <w:sz w:val="24"/>
          <w:szCs w:val="24"/>
        </w:rPr>
        <w:t>) à celles des alliages non soudés (F</w:t>
      </w:r>
      <w:r w:rsidRPr="00411FEB">
        <w:rPr>
          <w:rFonts w:asciiTheme="majorHAnsi" w:hAnsiTheme="majorHAnsi" w:cstheme="majorHAnsi"/>
          <w:sz w:val="24"/>
          <w:szCs w:val="24"/>
          <w:vertAlign w:val="subscript"/>
        </w:rPr>
        <w:t>y</w:t>
      </w:r>
      <w:r w:rsidRPr="0074270B">
        <w:rPr>
          <w:rFonts w:asciiTheme="majorHAnsi" w:hAnsiTheme="majorHAnsi" w:cstheme="majorHAnsi"/>
          <w:sz w:val="24"/>
          <w:szCs w:val="24"/>
        </w:rPr>
        <w:t xml:space="preserve"> et F</w:t>
      </w:r>
      <w:r w:rsidRPr="00411FEB">
        <w:rPr>
          <w:rFonts w:asciiTheme="majorHAnsi" w:hAnsiTheme="majorHAnsi" w:cstheme="majorHAnsi"/>
          <w:sz w:val="24"/>
          <w:szCs w:val="24"/>
          <w:vertAlign w:val="subscript"/>
        </w:rPr>
        <w:t>u</w:t>
      </w:r>
      <w:r w:rsidRPr="0074270B">
        <w:rPr>
          <w:rFonts w:asciiTheme="majorHAnsi" w:hAnsiTheme="majorHAnsi" w:cstheme="majorHAnsi"/>
          <w:sz w:val="24"/>
          <w:szCs w:val="24"/>
        </w:rPr>
        <w:t>). Ces valeurs sont obtenues d’essais de traction sur éprouvettes, du type de ceux décrits à la sous-section 2.9.2 et tienne</w:t>
      </w:r>
      <w:r w:rsidR="00E0695A">
        <w:rPr>
          <w:rFonts w:asciiTheme="majorHAnsi" w:hAnsiTheme="majorHAnsi" w:cstheme="majorHAnsi"/>
          <w:sz w:val="24"/>
          <w:szCs w:val="24"/>
        </w:rPr>
        <w:t>nt compte de plusieurs facteurs</w:t>
      </w:r>
      <w:r w:rsidRPr="0074270B">
        <w:rPr>
          <w:rFonts w:asciiTheme="majorHAnsi" w:hAnsiTheme="majorHAnsi" w:cstheme="majorHAnsi"/>
          <w:sz w:val="24"/>
          <w:szCs w:val="24"/>
        </w:rPr>
        <w:t xml:space="preserve">. </w:t>
      </w:r>
    </w:p>
    <w:p w14:paraId="3A7DBA3B" w14:textId="4C1A2D8F" w:rsidR="006E699C" w:rsidRDefault="0074270B" w:rsidP="002B1D5C">
      <w:pPr>
        <w:jc w:val="both"/>
        <w:rPr>
          <w:rFonts w:asciiTheme="majorHAnsi" w:hAnsiTheme="majorHAnsi" w:cstheme="majorHAnsi"/>
          <w:sz w:val="24"/>
          <w:szCs w:val="24"/>
        </w:rPr>
      </w:pPr>
      <w:r w:rsidRPr="0074270B">
        <w:rPr>
          <w:rFonts w:asciiTheme="majorHAnsi" w:hAnsiTheme="majorHAnsi" w:cstheme="majorHAnsi"/>
          <w:b/>
          <w:bCs/>
          <w:sz w:val="24"/>
          <w:szCs w:val="24"/>
        </w:rPr>
        <w:t>Les résistances des tableaux 2.8 et 2.9 peuvent être utilisées directement dans les calculs</w:t>
      </w:r>
      <w:r w:rsidRPr="0074270B">
        <w:rPr>
          <w:rFonts w:asciiTheme="majorHAnsi" w:hAnsiTheme="majorHAnsi" w:cstheme="majorHAnsi"/>
          <w:sz w:val="24"/>
          <w:szCs w:val="24"/>
        </w:rPr>
        <w:t>. Si on tente de les comparer aux valeurs présentées dans d’autres documents (la référence (4.1</w:t>
      </w:r>
      <w:r w:rsidR="00E0695A">
        <w:rPr>
          <w:rStyle w:val="Appelnotedebasdep"/>
          <w:rFonts w:asciiTheme="majorHAnsi" w:hAnsiTheme="majorHAnsi" w:cstheme="majorHAnsi"/>
          <w:sz w:val="24"/>
          <w:szCs w:val="24"/>
        </w:rPr>
        <w:footnoteReference w:id="28"/>
      </w:r>
      <w:r w:rsidRPr="0074270B">
        <w:rPr>
          <w:rFonts w:asciiTheme="majorHAnsi" w:hAnsiTheme="majorHAnsi" w:cstheme="majorHAnsi"/>
          <w:sz w:val="24"/>
          <w:szCs w:val="24"/>
        </w:rPr>
        <w:t>), par exemple), on réalise que les valeurs ne correspondent pas, pour les raisons qui suivent.</w:t>
      </w:r>
    </w:p>
    <w:p w14:paraId="53D4C9F2" w14:textId="77777777" w:rsidR="00FA12CB" w:rsidRDefault="00FA12CB" w:rsidP="00FA12CB"/>
    <w:p w14:paraId="798C08A3" w14:textId="7F0969CB" w:rsidR="0074270B" w:rsidRDefault="006E699C" w:rsidP="00FA12CB">
      <w:pPr>
        <w:pStyle w:val="Titre2"/>
      </w:pPr>
      <w:bookmarkStart w:id="39" w:name="_Toc127197389"/>
      <w:r>
        <w:t xml:space="preserve">Diapositive </w:t>
      </w:r>
      <w:r w:rsidR="007430A9">
        <w:t>7</w:t>
      </w:r>
      <w:r w:rsidR="00215E4D">
        <w:t>1</w:t>
      </w:r>
      <w:r>
        <w:t> :</w:t>
      </w:r>
      <w:bookmarkEnd w:id="39"/>
    </w:p>
    <w:p w14:paraId="66E6913B" w14:textId="365E63F8" w:rsidR="006E699C" w:rsidRDefault="006E699C" w:rsidP="006E699C"/>
    <w:p w14:paraId="10118FCD" w14:textId="5BA73F67" w:rsidR="006E699C" w:rsidRDefault="006E699C" w:rsidP="002B1D5C">
      <w:pPr>
        <w:jc w:val="both"/>
        <w:rPr>
          <w:rFonts w:asciiTheme="majorHAnsi" w:hAnsiTheme="majorHAnsi" w:cstheme="majorHAnsi"/>
          <w:sz w:val="24"/>
          <w:szCs w:val="24"/>
        </w:rPr>
      </w:pPr>
      <w:r w:rsidRPr="006E699C">
        <w:rPr>
          <w:rFonts w:asciiTheme="majorHAnsi" w:hAnsiTheme="majorHAnsi" w:cstheme="majorHAnsi"/>
          <w:sz w:val="24"/>
          <w:szCs w:val="24"/>
        </w:rPr>
        <w:t>Les mesures des déformations sont généralement effectuées sur une longueur de référence de 50 mm sur les éprouvettes d’alliages non soudés sollicitées en traction. Lorsqu’on teste une éprouvette obtenue en découpant transversalement une soudure à rainure reliant deux plaques (figure 2.24</w:t>
      </w:r>
      <w:r w:rsidR="00E0695A">
        <w:rPr>
          <w:rFonts w:asciiTheme="majorHAnsi" w:hAnsiTheme="majorHAnsi" w:cstheme="majorHAnsi"/>
          <w:sz w:val="24"/>
          <w:szCs w:val="24"/>
        </w:rPr>
        <w:t xml:space="preserve"> – voir acétate</w:t>
      </w:r>
      <w:r w:rsidRPr="006E699C">
        <w:rPr>
          <w:rFonts w:asciiTheme="majorHAnsi" w:hAnsiTheme="majorHAnsi" w:cstheme="majorHAnsi"/>
          <w:sz w:val="24"/>
          <w:szCs w:val="24"/>
        </w:rPr>
        <w:t xml:space="preserve">), la </w:t>
      </w:r>
      <w:r w:rsidR="00AE0843">
        <w:rPr>
          <w:rFonts w:asciiTheme="majorHAnsi" w:hAnsiTheme="majorHAnsi" w:cstheme="majorHAnsi"/>
          <w:sz w:val="24"/>
          <w:szCs w:val="24"/>
        </w:rPr>
        <w:t>longueur de référence de 250 mm (</w:t>
      </w:r>
      <w:r w:rsidRPr="006E699C">
        <w:rPr>
          <w:rFonts w:asciiTheme="majorHAnsi" w:hAnsiTheme="majorHAnsi" w:cstheme="majorHAnsi"/>
          <w:sz w:val="24"/>
          <w:szCs w:val="24"/>
        </w:rPr>
        <w:t xml:space="preserve">ce qui réduit la déformation relative de la soudure et donne une résistance </w:t>
      </w:r>
      <w:proofErr w:type="spellStart"/>
      <w:r w:rsidRPr="006E699C">
        <w:rPr>
          <w:rFonts w:asciiTheme="majorHAnsi" w:hAnsiTheme="majorHAnsi" w:cstheme="majorHAnsi"/>
          <w:sz w:val="24"/>
          <w:szCs w:val="24"/>
        </w:rPr>
        <w:t>F</w:t>
      </w:r>
      <w:r w:rsidRPr="00AE0843">
        <w:rPr>
          <w:rFonts w:asciiTheme="majorHAnsi" w:hAnsiTheme="majorHAnsi" w:cstheme="majorHAnsi"/>
          <w:sz w:val="24"/>
          <w:szCs w:val="24"/>
          <w:vertAlign w:val="subscript"/>
        </w:rPr>
        <w:t>wy</w:t>
      </w:r>
      <w:proofErr w:type="spellEnd"/>
      <w:r w:rsidRPr="006E699C">
        <w:rPr>
          <w:rFonts w:asciiTheme="majorHAnsi" w:hAnsiTheme="majorHAnsi" w:cstheme="majorHAnsi"/>
          <w:sz w:val="24"/>
          <w:szCs w:val="24"/>
        </w:rPr>
        <w:t xml:space="preserve"> en apparence</w:t>
      </w:r>
      <w:r w:rsidR="00AE0843">
        <w:rPr>
          <w:rFonts w:asciiTheme="majorHAnsi" w:hAnsiTheme="majorHAnsi" w:cstheme="majorHAnsi"/>
          <w:sz w:val="24"/>
          <w:szCs w:val="24"/>
        </w:rPr>
        <w:t>)</w:t>
      </w:r>
      <w:r w:rsidRPr="006E699C">
        <w:rPr>
          <w:rFonts w:asciiTheme="majorHAnsi" w:hAnsiTheme="majorHAnsi" w:cstheme="majorHAnsi"/>
          <w:sz w:val="24"/>
          <w:szCs w:val="24"/>
        </w:rPr>
        <w:t xml:space="preserve"> </w:t>
      </w:r>
      <w:r w:rsidR="00AE0843">
        <w:rPr>
          <w:rFonts w:asciiTheme="majorHAnsi" w:hAnsiTheme="majorHAnsi" w:cstheme="majorHAnsi"/>
          <w:sz w:val="24"/>
          <w:szCs w:val="24"/>
        </w:rPr>
        <w:t xml:space="preserve">est </w:t>
      </w:r>
      <w:r w:rsidRPr="006E699C">
        <w:rPr>
          <w:rFonts w:asciiTheme="majorHAnsi" w:hAnsiTheme="majorHAnsi" w:cstheme="majorHAnsi"/>
          <w:sz w:val="24"/>
          <w:szCs w:val="24"/>
        </w:rPr>
        <w:t>plus élevée. Dans d’autres pays, des essais de traction sont effectués en considérant une longueur de référence de 50 mm pour les soudures transversales. On obtient ainsi une mesure plus réelle des propriétés de la soudure (figure 4.14</w:t>
      </w:r>
      <w:r w:rsidR="00E0695A">
        <w:rPr>
          <w:rFonts w:asciiTheme="majorHAnsi" w:hAnsiTheme="majorHAnsi" w:cstheme="majorHAnsi"/>
          <w:sz w:val="24"/>
          <w:szCs w:val="24"/>
        </w:rPr>
        <w:t xml:space="preserve"> – voir acétate 71</w:t>
      </w:r>
      <w:r w:rsidRPr="006E699C">
        <w:rPr>
          <w:rFonts w:asciiTheme="majorHAnsi" w:hAnsiTheme="majorHAnsi" w:cstheme="majorHAnsi"/>
          <w:sz w:val="24"/>
          <w:szCs w:val="24"/>
        </w:rPr>
        <w:t>). La valeur de résistance (</w:t>
      </w:r>
      <w:proofErr w:type="spellStart"/>
      <w:r w:rsidRPr="006E699C">
        <w:rPr>
          <w:rFonts w:asciiTheme="majorHAnsi" w:hAnsiTheme="majorHAnsi" w:cstheme="majorHAnsi"/>
          <w:sz w:val="24"/>
          <w:szCs w:val="24"/>
        </w:rPr>
        <w:t>F</w:t>
      </w:r>
      <w:r w:rsidRPr="00AE0843">
        <w:rPr>
          <w:rFonts w:asciiTheme="majorHAnsi" w:hAnsiTheme="majorHAnsi" w:cstheme="majorHAnsi"/>
          <w:sz w:val="24"/>
          <w:szCs w:val="24"/>
          <w:vertAlign w:val="subscript"/>
        </w:rPr>
        <w:t>wy</w:t>
      </w:r>
      <w:proofErr w:type="spellEnd"/>
      <w:r w:rsidRPr="006E699C">
        <w:rPr>
          <w:rFonts w:asciiTheme="majorHAnsi" w:hAnsiTheme="majorHAnsi" w:cstheme="majorHAnsi"/>
          <w:sz w:val="24"/>
          <w:szCs w:val="24"/>
        </w:rPr>
        <w:t>) ainsi obtenue est à peu près égale à 75</w:t>
      </w:r>
      <w:r w:rsidR="00AE0843">
        <w:rPr>
          <w:rFonts w:asciiTheme="majorHAnsi" w:hAnsiTheme="majorHAnsi" w:cstheme="majorHAnsi"/>
          <w:sz w:val="24"/>
          <w:szCs w:val="24"/>
        </w:rPr>
        <w:t xml:space="preserve"> % de la valeur mesurée sur 250</w:t>
      </w:r>
      <w:r w:rsidRPr="006E699C">
        <w:rPr>
          <w:rFonts w:asciiTheme="majorHAnsi" w:hAnsiTheme="majorHAnsi" w:cstheme="majorHAnsi"/>
          <w:sz w:val="24"/>
          <w:szCs w:val="24"/>
        </w:rPr>
        <w:t>mm. Les valeurs présentées en tableau dans la référence (4.1) ont été obtenues à partir de mesures effectuées sur 250 mm, alors que celles présentées dans le tableau 2.8 (</w:t>
      </w:r>
      <w:r w:rsidR="00446779">
        <w:rPr>
          <w:rFonts w:asciiTheme="majorHAnsi" w:hAnsiTheme="majorHAnsi" w:cstheme="majorHAnsi"/>
          <w:sz w:val="24"/>
          <w:szCs w:val="24"/>
        </w:rPr>
        <w:t>voir acétate 69</w:t>
      </w:r>
      <w:r w:rsidRPr="006E699C">
        <w:rPr>
          <w:rFonts w:asciiTheme="majorHAnsi" w:hAnsiTheme="majorHAnsi" w:cstheme="majorHAnsi"/>
          <w:sz w:val="24"/>
          <w:szCs w:val="24"/>
        </w:rPr>
        <w:t xml:space="preserve">: </w:t>
      </w:r>
      <w:r w:rsidRPr="006E699C">
        <w:rPr>
          <w:rFonts w:asciiTheme="majorHAnsi" w:hAnsiTheme="majorHAnsi" w:cstheme="majorHAnsi"/>
          <w:b/>
          <w:bCs/>
          <w:sz w:val="24"/>
          <w:szCs w:val="24"/>
        </w:rPr>
        <w:t>Résistance en traction d’alliages et produits d’aluminium utilisés dans le bâtiment</w:t>
      </w:r>
      <w:r w:rsidRPr="006E699C">
        <w:rPr>
          <w:rFonts w:asciiTheme="majorHAnsi" w:hAnsiTheme="majorHAnsi" w:cstheme="majorHAnsi"/>
          <w:sz w:val="24"/>
          <w:szCs w:val="24"/>
        </w:rPr>
        <w:t xml:space="preserve">) ont été mesurées en considérant </w:t>
      </w:r>
      <w:r w:rsidR="00AE0843">
        <w:rPr>
          <w:rFonts w:asciiTheme="majorHAnsi" w:hAnsiTheme="majorHAnsi" w:cstheme="majorHAnsi"/>
          <w:sz w:val="24"/>
          <w:szCs w:val="24"/>
        </w:rPr>
        <w:t>une longueur de référence de 50</w:t>
      </w:r>
      <w:r w:rsidRPr="006E699C">
        <w:rPr>
          <w:rFonts w:asciiTheme="majorHAnsi" w:hAnsiTheme="majorHAnsi" w:cstheme="majorHAnsi"/>
          <w:sz w:val="24"/>
          <w:szCs w:val="24"/>
        </w:rPr>
        <w:t>mm.</w:t>
      </w:r>
    </w:p>
    <w:p w14:paraId="3D927581" w14:textId="77777777" w:rsidR="00AE0843" w:rsidRPr="006E699C" w:rsidRDefault="00AE0843" w:rsidP="002B1D5C">
      <w:pPr>
        <w:jc w:val="both"/>
        <w:rPr>
          <w:rFonts w:asciiTheme="majorHAnsi" w:hAnsiTheme="majorHAnsi" w:cstheme="majorHAnsi"/>
          <w:sz w:val="24"/>
          <w:szCs w:val="24"/>
        </w:rPr>
      </w:pPr>
    </w:p>
    <w:p w14:paraId="0CC670A3" w14:textId="77777777" w:rsidR="006E699C" w:rsidRPr="006E699C" w:rsidRDefault="006E699C" w:rsidP="002B1D5C">
      <w:pPr>
        <w:jc w:val="both"/>
        <w:rPr>
          <w:rFonts w:asciiTheme="majorHAnsi" w:hAnsiTheme="majorHAnsi" w:cstheme="majorHAnsi"/>
          <w:sz w:val="24"/>
          <w:szCs w:val="24"/>
        </w:rPr>
      </w:pPr>
      <w:r w:rsidRPr="006E699C">
        <w:rPr>
          <w:rFonts w:asciiTheme="majorHAnsi" w:hAnsiTheme="majorHAnsi" w:cstheme="majorHAnsi"/>
          <w:b/>
          <w:bCs/>
          <w:sz w:val="24"/>
          <w:szCs w:val="24"/>
        </w:rPr>
        <w:t>8.1 Effets du soudage sur les propriétés</w:t>
      </w:r>
    </w:p>
    <w:p w14:paraId="33DBC36E" w14:textId="77777777" w:rsidR="006E699C" w:rsidRPr="006E699C" w:rsidRDefault="006E699C" w:rsidP="002B1D5C">
      <w:pPr>
        <w:jc w:val="both"/>
        <w:rPr>
          <w:rFonts w:asciiTheme="majorHAnsi" w:hAnsiTheme="majorHAnsi" w:cstheme="majorHAnsi"/>
          <w:sz w:val="24"/>
          <w:szCs w:val="24"/>
        </w:rPr>
      </w:pPr>
      <w:r w:rsidRPr="006E699C">
        <w:rPr>
          <w:rFonts w:asciiTheme="majorHAnsi" w:hAnsiTheme="majorHAnsi" w:cstheme="majorHAnsi"/>
          <w:sz w:val="24"/>
          <w:szCs w:val="24"/>
        </w:rPr>
        <w:t>Dans la section précédente, on a pris conscience que la chaleur joue un rôle très important dans le comportement des alliages de corroyage, en modifiant de façon parfois très marquée les propriétés mécaniques de ces alliages. Puisque le soudage dégage localement une très grande quantité de chaleur, on comprendre que les propriétés du métal risquent de changer dans la zone affectée thermiquement (ZAT).</w:t>
      </w:r>
    </w:p>
    <w:p w14:paraId="10E51EDE" w14:textId="0127F143" w:rsidR="006E699C" w:rsidRPr="006E699C" w:rsidRDefault="006E699C" w:rsidP="002B1D5C">
      <w:pPr>
        <w:jc w:val="both"/>
        <w:rPr>
          <w:rFonts w:asciiTheme="majorHAnsi" w:hAnsiTheme="majorHAnsi" w:cstheme="majorHAnsi"/>
          <w:sz w:val="24"/>
          <w:szCs w:val="24"/>
        </w:rPr>
      </w:pPr>
      <w:r w:rsidRPr="006E699C">
        <w:rPr>
          <w:rFonts w:asciiTheme="majorHAnsi" w:hAnsiTheme="majorHAnsi" w:cstheme="majorHAnsi"/>
          <w:sz w:val="24"/>
          <w:szCs w:val="24"/>
        </w:rPr>
        <w:t>La conductibilité thermique de l’aluminium étant grande, on doit s’attendre à avoir une zone affectée thermiquement qui soit relativement large. Pou</w:t>
      </w:r>
      <w:r w:rsidR="00AE0843">
        <w:rPr>
          <w:rFonts w:asciiTheme="majorHAnsi" w:hAnsiTheme="majorHAnsi" w:cstheme="majorHAnsi"/>
          <w:sz w:val="24"/>
          <w:szCs w:val="24"/>
        </w:rPr>
        <w:t xml:space="preserve">r le calcul des structures, on </w:t>
      </w:r>
      <w:r w:rsidRPr="006E699C">
        <w:rPr>
          <w:rFonts w:asciiTheme="majorHAnsi" w:hAnsiTheme="majorHAnsi" w:cstheme="majorHAnsi"/>
          <w:sz w:val="24"/>
          <w:szCs w:val="24"/>
        </w:rPr>
        <w:t>l’évalue à 25 mm de chaque côté du joint. La zone affectée thermiquement possède une résistance à la traction réduite. Si, pour un alliage écroui ou traité thermiquement, on découpe une éprouvette dans la plaque de la figure 24a pour la soumettre à un essai de traction, il est assuré qu’elle cassera dans la zone affectée thermiquement ou dans la soudure, à une charge nettement moins élevée que la capacité du métal de base, loin de la soudure (figure 24b).</w:t>
      </w:r>
    </w:p>
    <w:p w14:paraId="5E2DEB45" w14:textId="275B3E60" w:rsidR="00995B71" w:rsidRDefault="006E699C" w:rsidP="002B1D5C">
      <w:pPr>
        <w:jc w:val="both"/>
        <w:rPr>
          <w:rFonts w:asciiTheme="majorHAnsi" w:hAnsiTheme="majorHAnsi" w:cstheme="majorHAnsi"/>
          <w:b/>
          <w:bCs/>
          <w:sz w:val="24"/>
          <w:szCs w:val="24"/>
        </w:rPr>
      </w:pPr>
      <w:r w:rsidRPr="006E699C">
        <w:rPr>
          <w:rFonts w:asciiTheme="majorHAnsi" w:hAnsiTheme="majorHAnsi" w:cstheme="majorHAnsi"/>
          <w:b/>
          <w:bCs/>
          <w:sz w:val="24"/>
          <w:szCs w:val="24"/>
        </w:rPr>
        <w:t>Figure 24 – Zone affectée par le soudage d’une plaque d’aluminium</w:t>
      </w:r>
      <w:r w:rsidR="00446779">
        <w:rPr>
          <w:rFonts w:asciiTheme="majorHAnsi" w:hAnsiTheme="majorHAnsi" w:cstheme="majorHAnsi"/>
          <w:b/>
          <w:bCs/>
          <w:sz w:val="24"/>
          <w:szCs w:val="24"/>
        </w:rPr>
        <w:t xml:space="preserve"> (voir acétate)</w:t>
      </w:r>
    </w:p>
    <w:p w14:paraId="2F249C52" w14:textId="77777777" w:rsidR="00FA12CB" w:rsidRDefault="00FA12CB" w:rsidP="00FA12CB"/>
    <w:p w14:paraId="2F1591FD" w14:textId="7337923B" w:rsidR="006E699C" w:rsidRDefault="00995B71" w:rsidP="00FA12CB">
      <w:pPr>
        <w:pStyle w:val="Titre2"/>
      </w:pPr>
      <w:bookmarkStart w:id="40" w:name="_Toc127197390"/>
      <w:r>
        <w:t>Diapositive 7</w:t>
      </w:r>
      <w:r w:rsidR="00215E4D">
        <w:t>2</w:t>
      </w:r>
      <w:r>
        <w:t> :</w:t>
      </w:r>
      <w:bookmarkEnd w:id="40"/>
    </w:p>
    <w:p w14:paraId="4C8227C7" w14:textId="383CE705" w:rsidR="00995B71" w:rsidRDefault="00995B71" w:rsidP="00995B71"/>
    <w:p w14:paraId="63662EA6" w14:textId="77777777" w:rsidR="00812397" w:rsidRDefault="00995B71" w:rsidP="00BB49C3">
      <w:pPr>
        <w:jc w:val="both"/>
        <w:rPr>
          <w:rFonts w:asciiTheme="majorHAnsi" w:hAnsiTheme="majorHAnsi" w:cstheme="majorHAnsi"/>
          <w:sz w:val="24"/>
          <w:szCs w:val="24"/>
        </w:rPr>
      </w:pPr>
      <w:r w:rsidRPr="00995B71">
        <w:rPr>
          <w:rFonts w:asciiTheme="majorHAnsi" w:hAnsiTheme="majorHAnsi" w:cstheme="majorHAnsi"/>
          <w:sz w:val="24"/>
          <w:szCs w:val="24"/>
        </w:rPr>
        <w:t xml:space="preserve">Les mesures des déformations sont généralement effectuées sur une longueur de référence de 50 mm sur les éprouvettes d’alliages non soudés sollicitées en traction. </w:t>
      </w:r>
    </w:p>
    <w:p w14:paraId="1CDFB7D3" w14:textId="3A3838B2" w:rsidR="00995B71" w:rsidRPr="00995B71" w:rsidRDefault="00995B71" w:rsidP="00BB49C3">
      <w:pPr>
        <w:jc w:val="both"/>
        <w:rPr>
          <w:rFonts w:asciiTheme="majorHAnsi" w:hAnsiTheme="majorHAnsi" w:cstheme="majorHAnsi"/>
          <w:sz w:val="24"/>
          <w:szCs w:val="24"/>
        </w:rPr>
      </w:pPr>
      <w:r w:rsidRPr="00995B71">
        <w:rPr>
          <w:rFonts w:asciiTheme="majorHAnsi" w:hAnsiTheme="majorHAnsi" w:cstheme="majorHAnsi"/>
          <w:sz w:val="24"/>
          <w:szCs w:val="24"/>
        </w:rPr>
        <w:t xml:space="preserve">Lorsqu’on teste une éprouvette obtenue en découpant transversalement une soudure à rainure reliant deux plaques (figure 2.24), la longueur de référence </w:t>
      </w:r>
      <w:r w:rsidR="00812397">
        <w:rPr>
          <w:rFonts w:asciiTheme="majorHAnsi" w:hAnsiTheme="majorHAnsi" w:cstheme="majorHAnsi"/>
          <w:sz w:val="24"/>
          <w:szCs w:val="24"/>
        </w:rPr>
        <w:t xml:space="preserve">est </w:t>
      </w:r>
      <w:r w:rsidRPr="00995B71">
        <w:rPr>
          <w:rFonts w:asciiTheme="majorHAnsi" w:hAnsiTheme="majorHAnsi" w:cstheme="majorHAnsi"/>
          <w:sz w:val="24"/>
          <w:szCs w:val="24"/>
        </w:rPr>
        <w:t xml:space="preserve">de 250 mm, ce qui réduit la déformation relative de la soudure et donne une résistance </w:t>
      </w:r>
      <w:proofErr w:type="spellStart"/>
      <w:r w:rsidRPr="00995B71">
        <w:rPr>
          <w:rFonts w:asciiTheme="majorHAnsi" w:hAnsiTheme="majorHAnsi" w:cstheme="majorHAnsi"/>
          <w:sz w:val="24"/>
          <w:szCs w:val="24"/>
        </w:rPr>
        <w:t>F</w:t>
      </w:r>
      <w:r w:rsidRPr="00812397">
        <w:rPr>
          <w:rFonts w:asciiTheme="majorHAnsi" w:hAnsiTheme="majorHAnsi" w:cstheme="majorHAnsi"/>
          <w:sz w:val="24"/>
          <w:szCs w:val="24"/>
          <w:vertAlign w:val="subscript"/>
        </w:rPr>
        <w:t>wy</w:t>
      </w:r>
      <w:proofErr w:type="spellEnd"/>
      <w:r w:rsidRPr="00995B71">
        <w:rPr>
          <w:rFonts w:asciiTheme="majorHAnsi" w:hAnsiTheme="majorHAnsi" w:cstheme="majorHAnsi"/>
          <w:sz w:val="24"/>
          <w:szCs w:val="24"/>
        </w:rPr>
        <w:t xml:space="preserve"> en apparence plus élevée. Dans d’autres pays, des essais de traction sont effectués en considérant une longueur de référence de </w:t>
      </w:r>
      <w:r w:rsidR="00812397">
        <w:rPr>
          <w:rFonts w:asciiTheme="majorHAnsi" w:hAnsiTheme="majorHAnsi" w:cstheme="majorHAnsi"/>
          <w:sz w:val="24"/>
          <w:szCs w:val="24"/>
        </w:rPr>
        <w:t>50</w:t>
      </w:r>
      <w:r w:rsidRPr="00995B71">
        <w:rPr>
          <w:rFonts w:asciiTheme="majorHAnsi" w:hAnsiTheme="majorHAnsi" w:cstheme="majorHAnsi"/>
          <w:sz w:val="24"/>
          <w:szCs w:val="24"/>
        </w:rPr>
        <w:t>mm pour les soudures transversales. On obtient ainsi une mesure plus réelle des propriétés de la soudure (</w:t>
      </w:r>
      <w:r w:rsidRPr="00995B71">
        <w:rPr>
          <w:rFonts w:asciiTheme="majorHAnsi" w:hAnsiTheme="majorHAnsi" w:cstheme="majorHAnsi"/>
          <w:b/>
          <w:bCs/>
          <w:sz w:val="24"/>
          <w:szCs w:val="24"/>
        </w:rPr>
        <w:t>figure 4.14</w:t>
      </w:r>
      <w:r w:rsidR="002A67FC">
        <w:rPr>
          <w:rFonts w:asciiTheme="majorHAnsi" w:hAnsiTheme="majorHAnsi" w:cstheme="majorHAnsi"/>
          <w:b/>
          <w:bCs/>
          <w:sz w:val="24"/>
          <w:szCs w:val="24"/>
        </w:rPr>
        <w:t xml:space="preserve"> – voir acétate</w:t>
      </w:r>
      <w:r w:rsidRPr="00995B71">
        <w:rPr>
          <w:rFonts w:asciiTheme="majorHAnsi" w:hAnsiTheme="majorHAnsi" w:cstheme="majorHAnsi"/>
          <w:sz w:val="24"/>
          <w:szCs w:val="24"/>
        </w:rPr>
        <w:t>). La valeur de résistance (</w:t>
      </w:r>
      <w:proofErr w:type="spellStart"/>
      <w:r w:rsidRPr="00995B71">
        <w:rPr>
          <w:rFonts w:asciiTheme="majorHAnsi" w:hAnsiTheme="majorHAnsi" w:cstheme="majorHAnsi"/>
          <w:sz w:val="24"/>
          <w:szCs w:val="24"/>
        </w:rPr>
        <w:t>F</w:t>
      </w:r>
      <w:r w:rsidRPr="00812397">
        <w:rPr>
          <w:rFonts w:asciiTheme="majorHAnsi" w:hAnsiTheme="majorHAnsi" w:cstheme="majorHAnsi"/>
          <w:sz w:val="24"/>
          <w:szCs w:val="24"/>
          <w:vertAlign w:val="subscript"/>
        </w:rPr>
        <w:t>wy</w:t>
      </w:r>
      <w:proofErr w:type="spellEnd"/>
      <w:r w:rsidRPr="00995B71">
        <w:rPr>
          <w:rFonts w:asciiTheme="majorHAnsi" w:hAnsiTheme="majorHAnsi" w:cstheme="majorHAnsi"/>
          <w:sz w:val="24"/>
          <w:szCs w:val="24"/>
        </w:rPr>
        <w:t>) ainsi obtenue est à peu près égale à 75</w:t>
      </w:r>
      <w:r w:rsidR="00812397">
        <w:rPr>
          <w:rFonts w:asciiTheme="majorHAnsi" w:hAnsiTheme="majorHAnsi" w:cstheme="majorHAnsi"/>
          <w:sz w:val="24"/>
          <w:szCs w:val="24"/>
        </w:rPr>
        <w:t xml:space="preserve"> % de la valeur mesurée sur 250</w:t>
      </w:r>
      <w:r w:rsidRPr="00995B71">
        <w:rPr>
          <w:rFonts w:asciiTheme="majorHAnsi" w:hAnsiTheme="majorHAnsi" w:cstheme="majorHAnsi"/>
          <w:sz w:val="24"/>
          <w:szCs w:val="24"/>
        </w:rPr>
        <w:t>mm. Les valeurs présentées en tableau dans la référence (4.1) ont été obtenues à parti</w:t>
      </w:r>
      <w:r w:rsidR="00812397">
        <w:rPr>
          <w:rFonts w:asciiTheme="majorHAnsi" w:hAnsiTheme="majorHAnsi" w:cstheme="majorHAnsi"/>
          <w:sz w:val="24"/>
          <w:szCs w:val="24"/>
        </w:rPr>
        <w:t>r de mesures effectuées sur 250</w:t>
      </w:r>
      <w:r w:rsidRPr="00995B71">
        <w:rPr>
          <w:rFonts w:asciiTheme="majorHAnsi" w:hAnsiTheme="majorHAnsi" w:cstheme="majorHAnsi"/>
          <w:sz w:val="24"/>
          <w:szCs w:val="24"/>
        </w:rPr>
        <w:t>mm, alors que celles présentées dans le tableau 2.8</w:t>
      </w:r>
      <w:r w:rsidR="002A67FC">
        <w:rPr>
          <w:rFonts w:asciiTheme="majorHAnsi" w:hAnsiTheme="majorHAnsi" w:cstheme="majorHAnsi"/>
          <w:sz w:val="24"/>
          <w:szCs w:val="24"/>
        </w:rPr>
        <w:t xml:space="preserve"> (voir acétate 69)</w:t>
      </w:r>
      <w:r w:rsidRPr="00995B71">
        <w:rPr>
          <w:rFonts w:asciiTheme="majorHAnsi" w:hAnsiTheme="majorHAnsi" w:cstheme="majorHAnsi"/>
          <w:sz w:val="24"/>
          <w:szCs w:val="24"/>
        </w:rPr>
        <w:t xml:space="preserve"> ont été mesurées en considérant </w:t>
      </w:r>
      <w:r w:rsidR="00812397">
        <w:rPr>
          <w:rFonts w:asciiTheme="majorHAnsi" w:hAnsiTheme="majorHAnsi" w:cstheme="majorHAnsi"/>
          <w:sz w:val="24"/>
          <w:szCs w:val="24"/>
        </w:rPr>
        <w:t>une longueur de référence de 50</w:t>
      </w:r>
      <w:r w:rsidRPr="00995B71">
        <w:rPr>
          <w:rFonts w:asciiTheme="majorHAnsi" w:hAnsiTheme="majorHAnsi" w:cstheme="majorHAnsi"/>
          <w:sz w:val="24"/>
          <w:szCs w:val="24"/>
        </w:rPr>
        <w:t>mm.</w:t>
      </w:r>
    </w:p>
    <w:p w14:paraId="4D9BDA77" w14:textId="77777777" w:rsidR="00995B71" w:rsidRPr="00995B71" w:rsidRDefault="00995B71" w:rsidP="00BB49C3">
      <w:pPr>
        <w:jc w:val="both"/>
        <w:rPr>
          <w:rFonts w:asciiTheme="majorHAnsi" w:hAnsiTheme="majorHAnsi" w:cstheme="majorHAnsi"/>
          <w:sz w:val="24"/>
          <w:szCs w:val="24"/>
        </w:rPr>
      </w:pPr>
      <w:r w:rsidRPr="00995B71">
        <w:rPr>
          <w:rFonts w:asciiTheme="majorHAnsi" w:hAnsiTheme="majorHAnsi" w:cstheme="majorHAnsi"/>
          <w:b/>
          <w:bCs/>
          <w:sz w:val="24"/>
          <w:szCs w:val="24"/>
        </w:rPr>
        <w:lastRenderedPageBreak/>
        <w:t>Figure 4.14 – Distribution de la résistance en traction autour d’une soudure</w:t>
      </w:r>
    </w:p>
    <w:p w14:paraId="1403FE3E" w14:textId="77777777" w:rsidR="00812397" w:rsidRDefault="00812397" w:rsidP="00BB49C3">
      <w:pPr>
        <w:jc w:val="both"/>
        <w:rPr>
          <w:rFonts w:asciiTheme="majorHAnsi" w:hAnsiTheme="majorHAnsi" w:cstheme="majorHAnsi"/>
          <w:sz w:val="24"/>
          <w:szCs w:val="24"/>
        </w:rPr>
      </w:pPr>
    </w:p>
    <w:p w14:paraId="6F18E5A3" w14:textId="3B1E6E5A" w:rsidR="00995B71" w:rsidRPr="00995B71" w:rsidRDefault="00995B71" w:rsidP="00BB49C3">
      <w:pPr>
        <w:jc w:val="both"/>
        <w:rPr>
          <w:rFonts w:asciiTheme="majorHAnsi" w:hAnsiTheme="majorHAnsi" w:cstheme="majorHAnsi"/>
          <w:sz w:val="24"/>
          <w:szCs w:val="24"/>
        </w:rPr>
      </w:pPr>
      <w:r w:rsidRPr="00995B71">
        <w:rPr>
          <w:rFonts w:asciiTheme="majorHAnsi" w:hAnsiTheme="majorHAnsi" w:cstheme="majorHAnsi"/>
          <w:sz w:val="24"/>
          <w:szCs w:val="24"/>
        </w:rPr>
        <w:t>Si, par contre, on mesure la résistance en traction des soudures longitudinales, l’éprouvette découpée dans la soudure aura les propriétés de cette dernière sur toute sa longueur. On considère donc une longueur de 50 mm pour mesurer les déformations et on obtient une résistance dont la valeur est environ 75 % de celle obtenue des mesures transversales effectuées sur u</w:t>
      </w:r>
      <w:r w:rsidR="00C23D51">
        <w:rPr>
          <w:rFonts w:asciiTheme="majorHAnsi" w:hAnsiTheme="majorHAnsi" w:cstheme="majorHAnsi"/>
          <w:sz w:val="24"/>
          <w:szCs w:val="24"/>
        </w:rPr>
        <w:t>ne longueur de référence de 250</w:t>
      </w:r>
      <w:r w:rsidRPr="00995B71">
        <w:rPr>
          <w:rFonts w:asciiTheme="majorHAnsi" w:hAnsiTheme="majorHAnsi" w:cstheme="majorHAnsi"/>
          <w:sz w:val="24"/>
          <w:szCs w:val="24"/>
        </w:rPr>
        <w:t>mm. La référence (4.1) recommande l’utilisation de mesures effectuées sur une longueur de 50 mm pour les soudures longitudinales mais présente en tableau les valeurs mesurées transvers</w:t>
      </w:r>
      <w:r w:rsidR="00812397">
        <w:rPr>
          <w:rFonts w:asciiTheme="majorHAnsi" w:hAnsiTheme="majorHAnsi" w:cstheme="majorHAnsi"/>
          <w:sz w:val="24"/>
          <w:szCs w:val="24"/>
        </w:rPr>
        <w:t>alement sur une longueur de 250</w:t>
      </w:r>
      <w:r w:rsidRPr="00995B71">
        <w:rPr>
          <w:rFonts w:asciiTheme="majorHAnsi" w:hAnsiTheme="majorHAnsi" w:cstheme="majorHAnsi"/>
          <w:sz w:val="24"/>
          <w:szCs w:val="24"/>
        </w:rPr>
        <w:t>mm. Par contre, elle prescrit l’utilisation d’un facteur de réduction de 0,75 pour obtenir la limite élastique des soudures l</w:t>
      </w:r>
      <w:r w:rsidR="00812397">
        <w:rPr>
          <w:rFonts w:asciiTheme="majorHAnsi" w:hAnsiTheme="majorHAnsi" w:cstheme="majorHAnsi"/>
          <w:sz w:val="24"/>
          <w:szCs w:val="24"/>
        </w:rPr>
        <w:t xml:space="preserve">ongitudinales. Cette réduction </w:t>
      </w:r>
      <w:r w:rsidRPr="00995B71">
        <w:rPr>
          <w:rFonts w:asciiTheme="majorHAnsi" w:hAnsiTheme="majorHAnsi" w:cstheme="majorHAnsi"/>
          <w:sz w:val="24"/>
          <w:szCs w:val="24"/>
        </w:rPr>
        <w:t xml:space="preserve">est aussi considérée incluse dans les valeurs de </w:t>
      </w:r>
      <w:proofErr w:type="spellStart"/>
      <w:r w:rsidRPr="00995B71">
        <w:rPr>
          <w:rFonts w:asciiTheme="majorHAnsi" w:hAnsiTheme="majorHAnsi" w:cstheme="majorHAnsi"/>
          <w:sz w:val="24"/>
          <w:szCs w:val="24"/>
        </w:rPr>
        <w:t>F</w:t>
      </w:r>
      <w:r w:rsidRPr="00812397">
        <w:rPr>
          <w:rFonts w:asciiTheme="majorHAnsi" w:hAnsiTheme="majorHAnsi" w:cstheme="majorHAnsi"/>
          <w:sz w:val="24"/>
          <w:szCs w:val="24"/>
          <w:vertAlign w:val="subscript"/>
        </w:rPr>
        <w:t>wy</w:t>
      </w:r>
      <w:proofErr w:type="spellEnd"/>
      <w:r w:rsidRPr="00995B71">
        <w:rPr>
          <w:rFonts w:asciiTheme="majorHAnsi" w:hAnsiTheme="majorHAnsi" w:cstheme="majorHAnsi"/>
          <w:sz w:val="24"/>
          <w:szCs w:val="24"/>
        </w:rPr>
        <w:t xml:space="preserve"> du tableau 2.8.</w:t>
      </w:r>
    </w:p>
    <w:p w14:paraId="4FD8FDB8" w14:textId="77777777" w:rsidR="00812397" w:rsidRDefault="00812397" w:rsidP="00BB49C3">
      <w:pPr>
        <w:jc w:val="both"/>
        <w:rPr>
          <w:rFonts w:asciiTheme="majorHAnsi" w:hAnsiTheme="majorHAnsi" w:cstheme="majorHAnsi"/>
          <w:sz w:val="24"/>
          <w:szCs w:val="24"/>
        </w:rPr>
      </w:pPr>
    </w:p>
    <w:p w14:paraId="78F1A6BC" w14:textId="7F10AD5C" w:rsidR="00844235" w:rsidRDefault="00995B71" w:rsidP="004D07B2">
      <w:pPr>
        <w:jc w:val="both"/>
        <w:rPr>
          <w:rFonts w:asciiTheme="majorHAnsi" w:hAnsiTheme="majorHAnsi" w:cstheme="majorHAnsi"/>
          <w:sz w:val="24"/>
          <w:szCs w:val="24"/>
        </w:rPr>
      </w:pPr>
      <w:r w:rsidRPr="00812397">
        <w:rPr>
          <w:rFonts w:asciiTheme="majorHAnsi" w:hAnsiTheme="majorHAnsi" w:cstheme="majorHAnsi"/>
          <w:sz w:val="24"/>
          <w:szCs w:val="24"/>
        </w:rPr>
        <w:t>Enfin, les valeurs de résistance ultime (</w:t>
      </w:r>
      <w:proofErr w:type="spellStart"/>
      <w:r w:rsidRPr="00812397">
        <w:rPr>
          <w:rFonts w:asciiTheme="majorHAnsi" w:hAnsiTheme="majorHAnsi" w:cstheme="majorHAnsi"/>
          <w:sz w:val="24"/>
          <w:szCs w:val="24"/>
        </w:rPr>
        <w:t>F</w:t>
      </w:r>
      <w:r w:rsidRPr="00812397">
        <w:rPr>
          <w:rFonts w:asciiTheme="majorHAnsi" w:hAnsiTheme="majorHAnsi" w:cstheme="majorHAnsi"/>
          <w:sz w:val="24"/>
          <w:szCs w:val="24"/>
          <w:vertAlign w:val="subscript"/>
        </w:rPr>
        <w:t>wu</w:t>
      </w:r>
      <w:proofErr w:type="spellEnd"/>
      <w:r w:rsidRPr="00812397">
        <w:rPr>
          <w:rFonts w:asciiTheme="majorHAnsi" w:hAnsiTheme="majorHAnsi" w:cstheme="majorHAnsi"/>
          <w:sz w:val="24"/>
          <w:szCs w:val="24"/>
        </w:rPr>
        <w:t>) présentées dans la référence (4.1) doivent être réduites de 10 % pour tenir compte du fait que les soudures ne sont généralement inspectées que visuellement et que la limite de résistance ultime est une des valeurs les plus critiques pour les calculs.</w:t>
      </w:r>
      <w:r w:rsidRPr="00995B71">
        <w:rPr>
          <w:rFonts w:asciiTheme="majorHAnsi" w:hAnsiTheme="majorHAnsi" w:cstheme="majorHAnsi"/>
          <w:sz w:val="24"/>
          <w:szCs w:val="24"/>
        </w:rPr>
        <w:t xml:space="preserve"> Cette réduction est aussi considérée incluse dans la valeur de </w:t>
      </w:r>
      <w:proofErr w:type="spellStart"/>
      <w:r w:rsidRPr="00995B71">
        <w:rPr>
          <w:rFonts w:asciiTheme="majorHAnsi" w:hAnsiTheme="majorHAnsi" w:cstheme="majorHAnsi"/>
          <w:sz w:val="24"/>
          <w:szCs w:val="24"/>
        </w:rPr>
        <w:t>F</w:t>
      </w:r>
      <w:r w:rsidRPr="00812397">
        <w:rPr>
          <w:rFonts w:asciiTheme="majorHAnsi" w:hAnsiTheme="majorHAnsi" w:cstheme="majorHAnsi"/>
          <w:sz w:val="24"/>
          <w:szCs w:val="24"/>
          <w:vertAlign w:val="subscript"/>
        </w:rPr>
        <w:t>wu</w:t>
      </w:r>
      <w:proofErr w:type="spellEnd"/>
      <w:r w:rsidRPr="00995B71">
        <w:rPr>
          <w:rFonts w:asciiTheme="majorHAnsi" w:hAnsiTheme="majorHAnsi" w:cstheme="majorHAnsi"/>
          <w:sz w:val="24"/>
          <w:szCs w:val="24"/>
        </w:rPr>
        <w:t xml:space="preserve"> du tableau 2.9</w:t>
      </w:r>
      <w:r w:rsidRPr="002A67FC">
        <w:rPr>
          <w:rFonts w:asciiTheme="majorHAnsi" w:hAnsiTheme="majorHAnsi" w:cstheme="majorHAnsi"/>
          <w:sz w:val="24"/>
          <w:szCs w:val="24"/>
        </w:rPr>
        <w:t xml:space="preserve"> (</w:t>
      </w:r>
      <w:r w:rsidR="002A67FC">
        <w:rPr>
          <w:rFonts w:asciiTheme="majorHAnsi" w:hAnsiTheme="majorHAnsi" w:cstheme="majorHAnsi"/>
          <w:bCs/>
          <w:sz w:val="24"/>
          <w:szCs w:val="24"/>
        </w:rPr>
        <w:t xml:space="preserve">voir acétate 69 – Résistance </w:t>
      </w:r>
      <w:r w:rsidRPr="002A67FC">
        <w:rPr>
          <w:rFonts w:asciiTheme="majorHAnsi" w:hAnsiTheme="majorHAnsi" w:cstheme="majorHAnsi"/>
          <w:bCs/>
          <w:sz w:val="24"/>
          <w:szCs w:val="24"/>
        </w:rPr>
        <w:t>en traction d’alliages couramment utilisés pour le soudage (résistance du bain de fusion)</w:t>
      </w:r>
      <w:r w:rsidRPr="002A67FC">
        <w:rPr>
          <w:rFonts w:asciiTheme="majorHAnsi" w:hAnsiTheme="majorHAnsi" w:cstheme="majorHAnsi"/>
          <w:sz w:val="24"/>
          <w:szCs w:val="24"/>
        </w:rPr>
        <w:t>).</w:t>
      </w:r>
    </w:p>
    <w:p w14:paraId="3E5B4062" w14:textId="643BB99C" w:rsidR="00995B71" w:rsidRDefault="0003722F" w:rsidP="00FA12CB">
      <w:pPr>
        <w:pStyle w:val="Titre2"/>
      </w:pPr>
      <w:bookmarkStart w:id="41" w:name="_Toc127197391"/>
      <w:r>
        <w:t>Diapositive 7</w:t>
      </w:r>
      <w:r w:rsidR="00215E4D">
        <w:t>3</w:t>
      </w:r>
      <w:r w:rsidR="00326C88">
        <w:t xml:space="preserve"> et 7</w:t>
      </w:r>
      <w:r w:rsidR="00215E4D">
        <w:t>4</w:t>
      </w:r>
      <w:r>
        <w:t> :</w:t>
      </w:r>
      <w:bookmarkEnd w:id="41"/>
    </w:p>
    <w:p w14:paraId="5E78ED5D" w14:textId="6036F9A0" w:rsidR="0003722F" w:rsidRDefault="0003722F" w:rsidP="0003722F"/>
    <w:p w14:paraId="1D9CE7A2" w14:textId="77777777" w:rsidR="0003722F" w:rsidRPr="00844235" w:rsidRDefault="0003722F" w:rsidP="00844235">
      <w:pPr>
        <w:jc w:val="both"/>
        <w:rPr>
          <w:rFonts w:asciiTheme="majorHAnsi" w:hAnsiTheme="majorHAnsi" w:cstheme="majorHAnsi"/>
          <w:sz w:val="24"/>
          <w:szCs w:val="24"/>
        </w:rPr>
      </w:pPr>
      <w:r w:rsidRPr="00844235">
        <w:rPr>
          <w:rFonts w:asciiTheme="majorHAnsi" w:hAnsiTheme="majorHAnsi" w:cstheme="majorHAnsi"/>
          <w:sz w:val="24"/>
          <w:szCs w:val="24"/>
        </w:rPr>
        <w:t>On peut maintenant revenir à la méthode de calcul pour tenir compte des réductions de résistance en traction causées par les soudures dans les pièces sollicitées en traction.</w:t>
      </w:r>
    </w:p>
    <w:p w14:paraId="25FBE0B6" w14:textId="77777777" w:rsidR="003174FF" w:rsidRPr="00844235" w:rsidRDefault="003174FF" w:rsidP="00844235">
      <w:pPr>
        <w:jc w:val="both"/>
        <w:rPr>
          <w:rFonts w:asciiTheme="majorHAnsi" w:hAnsiTheme="majorHAnsi" w:cstheme="majorHAnsi"/>
          <w:b/>
          <w:bCs/>
          <w:sz w:val="24"/>
          <w:szCs w:val="24"/>
        </w:rPr>
      </w:pPr>
    </w:p>
    <w:p w14:paraId="276F05EC" w14:textId="3D7754C5" w:rsidR="0003722F" w:rsidRPr="00844235" w:rsidRDefault="0003722F" w:rsidP="00844235">
      <w:pPr>
        <w:jc w:val="both"/>
        <w:rPr>
          <w:rFonts w:asciiTheme="majorHAnsi" w:hAnsiTheme="majorHAnsi" w:cstheme="majorHAnsi"/>
          <w:sz w:val="24"/>
          <w:szCs w:val="24"/>
        </w:rPr>
      </w:pPr>
      <w:r w:rsidRPr="00844235">
        <w:rPr>
          <w:rFonts w:asciiTheme="majorHAnsi" w:hAnsiTheme="majorHAnsi" w:cstheme="majorHAnsi"/>
          <w:b/>
          <w:bCs/>
          <w:sz w:val="24"/>
          <w:szCs w:val="24"/>
        </w:rPr>
        <w:t>Soudures transversales</w:t>
      </w:r>
    </w:p>
    <w:p w14:paraId="694300EE" w14:textId="3D89ACE2" w:rsidR="0003722F" w:rsidRPr="00844235" w:rsidRDefault="0003722F" w:rsidP="00844235">
      <w:pPr>
        <w:jc w:val="both"/>
        <w:rPr>
          <w:rFonts w:asciiTheme="majorHAnsi" w:hAnsiTheme="majorHAnsi" w:cstheme="majorHAnsi"/>
          <w:sz w:val="24"/>
          <w:szCs w:val="24"/>
        </w:rPr>
      </w:pPr>
      <w:r w:rsidRPr="00844235">
        <w:rPr>
          <w:rFonts w:asciiTheme="majorHAnsi" w:hAnsiTheme="majorHAnsi" w:cstheme="majorHAnsi"/>
          <w:sz w:val="24"/>
          <w:szCs w:val="24"/>
        </w:rPr>
        <w:t>Pour tenir compte des soudures transversales, on n’a pas à calculer de section nette effective. On verra do</w:t>
      </w:r>
      <w:r w:rsidR="003174FF" w:rsidRPr="00844235">
        <w:rPr>
          <w:rFonts w:asciiTheme="majorHAnsi" w:hAnsiTheme="majorHAnsi" w:cstheme="majorHAnsi"/>
          <w:sz w:val="24"/>
          <w:szCs w:val="24"/>
        </w:rPr>
        <w:t xml:space="preserve">nc, à la section </w:t>
      </w:r>
      <w:r w:rsidRPr="00844235">
        <w:rPr>
          <w:rFonts w:asciiTheme="majorHAnsi" w:hAnsiTheme="majorHAnsi" w:cstheme="majorHAnsi"/>
          <w:sz w:val="24"/>
          <w:szCs w:val="24"/>
        </w:rPr>
        <w:t>4.5</w:t>
      </w:r>
      <w:r w:rsidR="002A67FC">
        <w:rPr>
          <w:rStyle w:val="Appelnotedebasdep"/>
          <w:rFonts w:asciiTheme="majorHAnsi" w:hAnsiTheme="majorHAnsi" w:cstheme="majorHAnsi"/>
          <w:sz w:val="24"/>
          <w:szCs w:val="24"/>
        </w:rPr>
        <w:footnoteReference w:id="29"/>
      </w:r>
      <w:r w:rsidRPr="00844235">
        <w:rPr>
          <w:rFonts w:asciiTheme="majorHAnsi" w:hAnsiTheme="majorHAnsi" w:cstheme="majorHAnsi"/>
          <w:sz w:val="24"/>
          <w:szCs w:val="24"/>
        </w:rPr>
        <w:t>, comment elles sont considérées dans les équations de résistance pour la traction et, dans le prochain chapitre, comment elles affectent les équations de résistance pour la compression.</w:t>
      </w:r>
    </w:p>
    <w:p w14:paraId="6DD98551" w14:textId="77777777" w:rsidR="003174FF" w:rsidRPr="00844235" w:rsidRDefault="003174FF" w:rsidP="00844235">
      <w:pPr>
        <w:jc w:val="both"/>
        <w:rPr>
          <w:rFonts w:asciiTheme="majorHAnsi" w:hAnsiTheme="majorHAnsi" w:cstheme="majorHAnsi"/>
          <w:b/>
          <w:bCs/>
          <w:sz w:val="24"/>
          <w:szCs w:val="24"/>
        </w:rPr>
      </w:pPr>
    </w:p>
    <w:p w14:paraId="4A878E44" w14:textId="35BEA555" w:rsidR="0003722F" w:rsidRPr="00844235" w:rsidRDefault="0003722F" w:rsidP="00844235">
      <w:pPr>
        <w:jc w:val="both"/>
        <w:rPr>
          <w:rFonts w:asciiTheme="majorHAnsi" w:hAnsiTheme="majorHAnsi" w:cstheme="majorHAnsi"/>
          <w:sz w:val="24"/>
          <w:szCs w:val="24"/>
        </w:rPr>
      </w:pPr>
      <w:r w:rsidRPr="00844235">
        <w:rPr>
          <w:rFonts w:asciiTheme="majorHAnsi" w:hAnsiTheme="majorHAnsi" w:cstheme="majorHAnsi"/>
          <w:b/>
          <w:bCs/>
          <w:sz w:val="24"/>
          <w:szCs w:val="24"/>
        </w:rPr>
        <w:t>Soudures longitudinales</w:t>
      </w:r>
    </w:p>
    <w:p w14:paraId="4D699E72" w14:textId="5A82561C" w:rsidR="0003722F" w:rsidRPr="00844235" w:rsidRDefault="0003722F" w:rsidP="00844235">
      <w:pPr>
        <w:jc w:val="both"/>
        <w:rPr>
          <w:rFonts w:asciiTheme="majorHAnsi" w:hAnsiTheme="majorHAnsi" w:cstheme="majorHAnsi"/>
          <w:sz w:val="24"/>
          <w:szCs w:val="24"/>
        </w:rPr>
      </w:pPr>
      <w:r w:rsidRPr="00844235">
        <w:rPr>
          <w:rFonts w:asciiTheme="majorHAnsi" w:hAnsiTheme="majorHAnsi" w:cstheme="majorHAnsi"/>
          <w:sz w:val="24"/>
          <w:szCs w:val="24"/>
        </w:rPr>
        <w:t xml:space="preserve">Lorsque des portions de la section transversale d’une pièce sont affectées par le soudage, il faut calculer une épaisseur effective, </w:t>
      </w:r>
      <w:proofErr w:type="spellStart"/>
      <w:r w:rsidRPr="00844235">
        <w:rPr>
          <w:rFonts w:asciiTheme="majorHAnsi" w:hAnsiTheme="majorHAnsi" w:cstheme="majorHAnsi"/>
          <w:sz w:val="24"/>
          <w:szCs w:val="24"/>
        </w:rPr>
        <w:t>t</w:t>
      </w:r>
      <w:r w:rsidRPr="00844235">
        <w:rPr>
          <w:rFonts w:asciiTheme="majorHAnsi" w:hAnsiTheme="majorHAnsi" w:cstheme="majorHAnsi"/>
          <w:sz w:val="24"/>
          <w:szCs w:val="24"/>
          <w:vertAlign w:val="subscript"/>
        </w:rPr>
        <w:t>m</w:t>
      </w:r>
      <w:proofErr w:type="spellEnd"/>
      <w:r w:rsidRPr="00844235">
        <w:rPr>
          <w:rFonts w:asciiTheme="majorHAnsi" w:hAnsiTheme="majorHAnsi" w:cstheme="majorHAnsi"/>
          <w:sz w:val="24"/>
          <w:szCs w:val="24"/>
        </w:rPr>
        <w:t>, pour chacune des plaques situées dans les zones affectées thermiquement. Il est convenu que les zones de capacité réduite s’étendent</w:t>
      </w:r>
      <w:r w:rsidR="003174FF" w:rsidRPr="00844235">
        <w:rPr>
          <w:rFonts w:asciiTheme="majorHAnsi" w:hAnsiTheme="majorHAnsi" w:cstheme="majorHAnsi"/>
          <w:sz w:val="24"/>
          <w:szCs w:val="24"/>
        </w:rPr>
        <w:t xml:space="preserve"> sur 25</w:t>
      </w:r>
      <w:r w:rsidRPr="00844235">
        <w:rPr>
          <w:rFonts w:asciiTheme="majorHAnsi" w:hAnsiTheme="majorHAnsi" w:cstheme="majorHAnsi"/>
          <w:sz w:val="24"/>
          <w:szCs w:val="24"/>
        </w:rPr>
        <w:t xml:space="preserve">mm de chaque côté d’une soudure, quelle que soit la méthode de soudage utilisée ou quelle que soit l’épaisseur de la pièce, tel qu’illustré sur la </w:t>
      </w:r>
      <w:r w:rsidRPr="002A67FC">
        <w:rPr>
          <w:rFonts w:asciiTheme="majorHAnsi" w:hAnsiTheme="majorHAnsi" w:cstheme="majorHAnsi"/>
          <w:bCs/>
          <w:sz w:val="24"/>
          <w:szCs w:val="24"/>
        </w:rPr>
        <w:t>figure 4.15</w:t>
      </w:r>
      <w:r w:rsidR="002A67FC">
        <w:rPr>
          <w:rFonts w:asciiTheme="majorHAnsi" w:hAnsiTheme="majorHAnsi" w:cstheme="majorHAnsi"/>
          <w:bCs/>
          <w:sz w:val="24"/>
          <w:szCs w:val="24"/>
        </w:rPr>
        <w:t xml:space="preserve"> (voir acétate)</w:t>
      </w:r>
      <w:r w:rsidRPr="002A67FC">
        <w:rPr>
          <w:rFonts w:asciiTheme="majorHAnsi" w:hAnsiTheme="majorHAnsi" w:cstheme="majorHAnsi"/>
          <w:sz w:val="24"/>
          <w:szCs w:val="24"/>
        </w:rPr>
        <w:t>.</w:t>
      </w:r>
      <w:r w:rsidRPr="00844235">
        <w:rPr>
          <w:rFonts w:asciiTheme="majorHAnsi" w:hAnsiTheme="majorHAnsi" w:cstheme="majorHAnsi"/>
          <w:sz w:val="24"/>
          <w:szCs w:val="24"/>
        </w:rPr>
        <w:t xml:space="preserve"> Il est aussi convenu que la zone s’évalue par rapport au centre de la soudure, pour les soudures à rainure (voir le chapitre VIII) et que les zones s’évaluent par rapport au talon pour les soudures d’angle. La figure 4.16</w:t>
      </w:r>
      <w:r w:rsidR="002A67FC">
        <w:rPr>
          <w:rFonts w:asciiTheme="majorHAnsi" w:hAnsiTheme="majorHAnsi" w:cstheme="majorHAnsi"/>
          <w:sz w:val="24"/>
          <w:szCs w:val="24"/>
        </w:rPr>
        <w:t xml:space="preserve"> (voir acétate 73)</w:t>
      </w:r>
      <w:r w:rsidRPr="00844235">
        <w:rPr>
          <w:rFonts w:asciiTheme="majorHAnsi" w:hAnsiTheme="majorHAnsi" w:cstheme="majorHAnsi"/>
          <w:sz w:val="24"/>
          <w:szCs w:val="24"/>
        </w:rPr>
        <w:t xml:space="preserve"> présente quelques cas de calcul de zones de capacité réduite.</w:t>
      </w:r>
    </w:p>
    <w:p w14:paraId="67F049C9" w14:textId="5C3DCFE1" w:rsidR="0003722F" w:rsidRPr="00844235" w:rsidRDefault="0003722F" w:rsidP="00844235">
      <w:pPr>
        <w:jc w:val="both"/>
        <w:rPr>
          <w:rFonts w:asciiTheme="majorHAnsi" w:hAnsiTheme="majorHAnsi" w:cstheme="majorHAnsi"/>
          <w:sz w:val="24"/>
          <w:szCs w:val="24"/>
        </w:rPr>
      </w:pPr>
      <w:r w:rsidRPr="00844235">
        <w:rPr>
          <w:rFonts w:asciiTheme="majorHAnsi" w:hAnsiTheme="majorHAnsi" w:cstheme="majorHAnsi"/>
          <w:sz w:val="24"/>
          <w:szCs w:val="24"/>
        </w:rPr>
        <w:t>La référence (4.8</w:t>
      </w:r>
      <w:r w:rsidR="00E50FCD">
        <w:rPr>
          <w:rStyle w:val="Appelnotedebasdep"/>
          <w:rFonts w:asciiTheme="majorHAnsi" w:hAnsiTheme="majorHAnsi" w:cstheme="majorHAnsi"/>
          <w:sz w:val="24"/>
          <w:szCs w:val="24"/>
        </w:rPr>
        <w:footnoteReference w:id="30"/>
      </w:r>
      <w:r w:rsidRPr="00844235">
        <w:rPr>
          <w:rFonts w:asciiTheme="majorHAnsi" w:hAnsiTheme="majorHAnsi" w:cstheme="majorHAnsi"/>
          <w:sz w:val="24"/>
          <w:szCs w:val="24"/>
        </w:rPr>
        <w:t>) contient des recommandations très explicites et très détaillées sur le sujet. Elle indique, à titre d’exemple, que la longueur de la zone affectée par le soudage varie entre 20 et 40 mm, en fonction de l’épaisseur des plaques, pour des soudages de type MIG (ou GMAW; voir le chapitre II). Pour les fins de ce volume, nous n’entrerons pas dans ces considérations.</w:t>
      </w:r>
    </w:p>
    <w:p w14:paraId="084BA413" w14:textId="77777777" w:rsidR="0003722F" w:rsidRPr="00844235" w:rsidRDefault="0003722F" w:rsidP="00844235">
      <w:pPr>
        <w:jc w:val="both"/>
        <w:rPr>
          <w:rFonts w:asciiTheme="majorHAnsi" w:hAnsiTheme="majorHAnsi" w:cstheme="majorHAnsi"/>
          <w:sz w:val="24"/>
          <w:szCs w:val="24"/>
        </w:rPr>
      </w:pPr>
      <w:r w:rsidRPr="00844235">
        <w:rPr>
          <w:rFonts w:asciiTheme="majorHAnsi" w:hAnsiTheme="majorHAnsi" w:cstheme="majorHAnsi"/>
          <w:sz w:val="24"/>
          <w:szCs w:val="24"/>
        </w:rPr>
        <w:t>Lorsque la résistance est contrôlée par la limite élastique, c’est-à-dire par la plastification,</w:t>
      </w:r>
    </w:p>
    <w:p w14:paraId="58E230A3" w14:textId="77D911B3" w:rsidR="0003722F" w:rsidRPr="00844235" w:rsidRDefault="005B0A3C" w:rsidP="00844235">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m</m:t>
            </m:r>
          </m:sub>
        </m:sSub>
        <m:r>
          <w:rPr>
            <w:rFonts w:ascii="Cambria Math" w:hAnsi="Cambria Math" w:cstheme="majorHAnsi"/>
            <w:sz w:val="24"/>
            <w:szCs w:val="24"/>
          </w:rPr>
          <m:t>=t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wy</m:t>
                </m:r>
              </m:sub>
            </m:sSub>
          </m:num>
          <m:den>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den>
        </m:f>
        <m:r>
          <w:rPr>
            <w:rFonts w:ascii="Cambria Math" w:hAnsi="Cambria Math" w:cstheme="majorHAnsi"/>
            <w:sz w:val="24"/>
            <w:szCs w:val="24"/>
          </w:rPr>
          <m:t>≤t</m:t>
        </m:r>
      </m:oMath>
      <w:r w:rsidR="00844235" w:rsidRPr="00844235">
        <w:rPr>
          <w:rFonts w:asciiTheme="majorHAnsi" w:hAnsiTheme="majorHAnsi" w:cstheme="majorHAnsi"/>
          <w:sz w:val="24"/>
          <w:szCs w:val="24"/>
        </w:rPr>
        <w:t xml:space="preserve">  </w:t>
      </w:r>
      <w:r w:rsidR="0003722F" w:rsidRPr="00844235">
        <w:rPr>
          <w:rFonts w:asciiTheme="majorHAnsi" w:hAnsiTheme="majorHAnsi" w:cstheme="majorHAnsi"/>
          <w:sz w:val="24"/>
          <w:szCs w:val="24"/>
        </w:rPr>
        <w:t>(4.20)</w:t>
      </w:r>
    </w:p>
    <w:p w14:paraId="34940AA7" w14:textId="77777777" w:rsidR="00E50FCD" w:rsidRDefault="00E50FCD" w:rsidP="00844235">
      <w:pPr>
        <w:jc w:val="both"/>
        <w:rPr>
          <w:rFonts w:asciiTheme="majorHAnsi" w:hAnsiTheme="majorHAnsi" w:cstheme="majorHAnsi"/>
          <w:sz w:val="24"/>
          <w:szCs w:val="24"/>
        </w:rPr>
      </w:pPr>
    </w:p>
    <w:p w14:paraId="7870BED8" w14:textId="5446A0CF" w:rsidR="0003722F" w:rsidRPr="00844235" w:rsidRDefault="0003722F" w:rsidP="00844235">
      <w:pPr>
        <w:jc w:val="both"/>
        <w:rPr>
          <w:rFonts w:asciiTheme="majorHAnsi" w:hAnsiTheme="majorHAnsi" w:cstheme="majorHAnsi"/>
          <w:sz w:val="24"/>
          <w:szCs w:val="24"/>
        </w:rPr>
      </w:pPr>
      <w:r w:rsidRPr="00844235">
        <w:rPr>
          <w:rFonts w:asciiTheme="majorHAnsi" w:hAnsiTheme="majorHAnsi" w:cstheme="majorHAnsi"/>
          <w:sz w:val="24"/>
          <w:szCs w:val="24"/>
        </w:rPr>
        <w:t>Dans cette équation, l’épaisseur originale (t) est réduite dans la proportion des limites élastiques du métal affecté par le soudage et du métal de base.</w:t>
      </w:r>
    </w:p>
    <w:p w14:paraId="18565850" w14:textId="77777777" w:rsidR="0003722F" w:rsidRPr="00844235" w:rsidRDefault="0003722F" w:rsidP="00844235">
      <w:pPr>
        <w:jc w:val="both"/>
        <w:rPr>
          <w:rFonts w:asciiTheme="majorHAnsi" w:hAnsiTheme="majorHAnsi" w:cstheme="majorHAnsi"/>
          <w:sz w:val="24"/>
          <w:szCs w:val="24"/>
        </w:rPr>
      </w:pPr>
      <w:r w:rsidRPr="00844235">
        <w:rPr>
          <w:rFonts w:asciiTheme="majorHAnsi" w:hAnsiTheme="majorHAnsi" w:cstheme="majorHAnsi"/>
          <w:b/>
          <w:bCs/>
          <w:sz w:val="24"/>
          <w:szCs w:val="24"/>
        </w:rPr>
        <w:t>Figure 4.15 – Définition de zone affectée thermiquement et de zone de capacité réduite 4.6</w:t>
      </w:r>
    </w:p>
    <w:p w14:paraId="40904FA9" w14:textId="3DD79909" w:rsidR="00326C88" w:rsidRDefault="0003722F" w:rsidP="004D07B2">
      <w:pPr>
        <w:jc w:val="both"/>
        <w:rPr>
          <w:rFonts w:asciiTheme="majorHAnsi" w:hAnsiTheme="majorHAnsi" w:cstheme="majorHAnsi"/>
          <w:b/>
          <w:bCs/>
          <w:sz w:val="24"/>
          <w:szCs w:val="24"/>
        </w:rPr>
      </w:pPr>
      <w:r w:rsidRPr="00844235">
        <w:rPr>
          <w:rFonts w:asciiTheme="majorHAnsi" w:hAnsiTheme="majorHAnsi" w:cstheme="majorHAnsi"/>
          <w:b/>
          <w:bCs/>
          <w:sz w:val="24"/>
          <w:szCs w:val="24"/>
        </w:rPr>
        <w:t>Figure 4.16 – Modèles d’évaluation des zones de capacité réduite par le soudage</w:t>
      </w:r>
    </w:p>
    <w:p w14:paraId="49B4C209" w14:textId="77777777" w:rsidR="00844235" w:rsidRDefault="00844235">
      <w:pPr>
        <w:rPr>
          <w:rFonts w:asciiTheme="majorHAnsi" w:hAnsiTheme="majorHAnsi" w:cstheme="majorHAnsi"/>
          <w:b/>
          <w:bCs/>
          <w:sz w:val="24"/>
          <w:szCs w:val="24"/>
        </w:rPr>
      </w:pPr>
    </w:p>
    <w:p w14:paraId="0B81859E" w14:textId="2B3910ED" w:rsidR="0003722F" w:rsidRDefault="008153CE" w:rsidP="00FA12CB">
      <w:pPr>
        <w:pStyle w:val="Titre2"/>
      </w:pPr>
      <w:bookmarkStart w:id="42" w:name="_Toc127197392"/>
      <w:r>
        <w:t>Diapositive 7</w:t>
      </w:r>
      <w:r w:rsidR="00215E4D">
        <w:t>6</w:t>
      </w:r>
      <w:r w:rsidR="00326C88">
        <w:t> :</w:t>
      </w:r>
      <w:bookmarkEnd w:id="42"/>
    </w:p>
    <w:p w14:paraId="2E953066" w14:textId="2C6E94B2" w:rsidR="00326C88" w:rsidRDefault="00326C88" w:rsidP="00326C88"/>
    <w:p w14:paraId="73C72548" w14:textId="77777777" w:rsidR="008153CE" w:rsidRPr="00844235" w:rsidRDefault="008153CE" w:rsidP="00844235">
      <w:pPr>
        <w:jc w:val="both"/>
        <w:rPr>
          <w:rFonts w:asciiTheme="majorHAnsi" w:hAnsiTheme="majorHAnsi" w:cstheme="majorHAnsi"/>
          <w:sz w:val="24"/>
          <w:szCs w:val="24"/>
        </w:rPr>
      </w:pPr>
      <w:r w:rsidRPr="00844235">
        <w:rPr>
          <w:rFonts w:asciiTheme="majorHAnsi" w:hAnsiTheme="majorHAnsi" w:cstheme="majorHAnsi"/>
          <w:sz w:val="24"/>
          <w:szCs w:val="24"/>
        </w:rPr>
        <w:t xml:space="preserve">La référence (4.8) contient des recommandations très explicites et très détaillées sur le sujet. Elle indique, à titre d’exemple, que la longueur de la zone affectée par le soudage varie entre 20 et 40 </w:t>
      </w:r>
      <w:r w:rsidRPr="00844235">
        <w:rPr>
          <w:rFonts w:asciiTheme="majorHAnsi" w:hAnsiTheme="majorHAnsi" w:cstheme="majorHAnsi"/>
          <w:sz w:val="24"/>
          <w:szCs w:val="24"/>
        </w:rPr>
        <w:lastRenderedPageBreak/>
        <w:t>mm, en fonction de l’épaisseur des plaques, pour des soudages de type MIG (ou GMAW; voir le chapitre II). Pour les fins de ce volume, nous n’entrerons pas dans ces considérations.</w:t>
      </w:r>
    </w:p>
    <w:p w14:paraId="39EE1E83" w14:textId="77777777" w:rsidR="008153CE" w:rsidRPr="00844235" w:rsidRDefault="008153CE" w:rsidP="00844235">
      <w:pPr>
        <w:jc w:val="both"/>
        <w:rPr>
          <w:rFonts w:asciiTheme="majorHAnsi" w:hAnsiTheme="majorHAnsi" w:cstheme="majorHAnsi"/>
          <w:sz w:val="24"/>
          <w:szCs w:val="24"/>
        </w:rPr>
      </w:pPr>
      <w:r w:rsidRPr="00844235">
        <w:rPr>
          <w:rFonts w:asciiTheme="majorHAnsi" w:hAnsiTheme="majorHAnsi" w:cstheme="majorHAnsi"/>
          <w:sz w:val="24"/>
          <w:szCs w:val="24"/>
        </w:rPr>
        <w:t>Lorsque la résistance est contrôlée par la limite élastique, c’est-à-dire par la plastification,</w:t>
      </w:r>
    </w:p>
    <w:p w14:paraId="7F155C08" w14:textId="56588754" w:rsidR="008153CE" w:rsidRPr="00844235" w:rsidRDefault="005B0A3C" w:rsidP="00844235">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m</m:t>
            </m:r>
          </m:sub>
        </m:sSub>
        <m:r>
          <w:rPr>
            <w:rFonts w:ascii="Cambria Math" w:hAnsi="Cambria Math" w:cstheme="majorHAnsi"/>
            <w:sz w:val="24"/>
            <w:szCs w:val="24"/>
          </w:rPr>
          <m:t>=t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wy</m:t>
                </m:r>
              </m:sub>
            </m:sSub>
          </m:num>
          <m:den>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den>
        </m:f>
        <m:r>
          <w:rPr>
            <w:rFonts w:ascii="Cambria Math" w:hAnsi="Cambria Math" w:cstheme="majorHAnsi"/>
            <w:sz w:val="24"/>
            <w:szCs w:val="24"/>
          </w:rPr>
          <m:t>≤t</m:t>
        </m:r>
      </m:oMath>
      <w:r w:rsidR="00844235" w:rsidRPr="00844235">
        <w:rPr>
          <w:rFonts w:asciiTheme="majorHAnsi" w:hAnsiTheme="majorHAnsi" w:cstheme="majorHAnsi"/>
          <w:sz w:val="24"/>
          <w:szCs w:val="24"/>
        </w:rPr>
        <w:t xml:space="preserve">  </w:t>
      </w:r>
      <w:r w:rsidR="008153CE" w:rsidRPr="00844235">
        <w:rPr>
          <w:rFonts w:asciiTheme="majorHAnsi" w:hAnsiTheme="majorHAnsi" w:cstheme="majorHAnsi"/>
          <w:sz w:val="24"/>
          <w:szCs w:val="24"/>
        </w:rPr>
        <w:t>(4.20)</w:t>
      </w:r>
    </w:p>
    <w:p w14:paraId="717893F1" w14:textId="77777777" w:rsidR="008153CE" w:rsidRPr="00844235" w:rsidRDefault="008153CE" w:rsidP="00844235">
      <w:pPr>
        <w:jc w:val="both"/>
        <w:rPr>
          <w:rFonts w:asciiTheme="majorHAnsi" w:hAnsiTheme="majorHAnsi" w:cstheme="majorHAnsi"/>
          <w:sz w:val="24"/>
          <w:szCs w:val="24"/>
        </w:rPr>
      </w:pPr>
      <w:r w:rsidRPr="00844235">
        <w:rPr>
          <w:rFonts w:asciiTheme="majorHAnsi" w:hAnsiTheme="majorHAnsi" w:cstheme="majorHAnsi"/>
          <w:sz w:val="24"/>
          <w:szCs w:val="24"/>
        </w:rPr>
        <w:t>Dans cette équation, l’épaisseur originale (t) est réduite dans la proportion des limites élastiques du métal affecté par le soudage et du métal de base.</w:t>
      </w:r>
    </w:p>
    <w:p w14:paraId="42A38660" w14:textId="77777777" w:rsidR="008B554C" w:rsidRPr="00844235" w:rsidRDefault="008B554C" w:rsidP="00844235">
      <w:pPr>
        <w:jc w:val="both"/>
        <w:rPr>
          <w:rFonts w:asciiTheme="majorHAnsi" w:hAnsiTheme="majorHAnsi" w:cstheme="majorHAnsi"/>
          <w:b/>
          <w:bCs/>
          <w:sz w:val="24"/>
          <w:szCs w:val="24"/>
        </w:rPr>
      </w:pPr>
    </w:p>
    <w:p w14:paraId="39D07A44" w14:textId="2E0CF86F" w:rsidR="008153CE" w:rsidRPr="00844235" w:rsidRDefault="008153CE" w:rsidP="00844235">
      <w:pPr>
        <w:jc w:val="both"/>
        <w:rPr>
          <w:rFonts w:asciiTheme="majorHAnsi" w:hAnsiTheme="majorHAnsi" w:cstheme="majorHAnsi"/>
          <w:sz w:val="24"/>
          <w:szCs w:val="24"/>
        </w:rPr>
      </w:pPr>
      <w:r w:rsidRPr="00844235">
        <w:rPr>
          <w:rFonts w:asciiTheme="majorHAnsi" w:hAnsiTheme="majorHAnsi" w:cstheme="majorHAnsi"/>
          <w:b/>
          <w:bCs/>
          <w:sz w:val="24"/>
          <w:szCs w:val="24"/>
        </w:rPr>
        <w:t>Figure 4.15 – Définition de zone affectée thermiquement et de zone de capacité réduite 4.6</w:t>
      </w:r>
    </w:p>
    <w:p w14:paraId="0DEF43F8" w14:textId="77777777" w:rsidR="008153CE" w:rsidRPr="00844235" w:rsidRDefault="008153CE" w:rsidP="00844235">
      <w:pPr>
        <w:jc w:val="both"/>
        <w:rPr>
          <w:rFonts w:asciiTheme="majorHAnsi" w:hAnsiTheme="majorHAnsi" w:cstheme="majorHAnsi"/>
          <w:sz w:val="24"/>
          <w:szCs w:val="24"/>
        </w:rPr>
      </w:pPr>
      <w:r w:rsidRPr="00844235">
        <w:rPr>
          <w:rFonts w:asciiTheme="majorHAnsi" w:hAnsiTheme="majorHAnsi" w:cstheme="majorHAnsi"/>
          <w:b/>
          <w:bCs/>
          <w:sz w:val="24"/>
          <w:szCs w:val="24"/>
        </w:rPr>
        <w:t>Figure 4.16 – Modèles d’évaluation des zones de capacité réduite par le soudage</w:t>
      </w:r>
    </w:p>
    <w:p w14:paraId="0760C7F9" w14:textId="77777777" w:rsidR="008B554C" w:rsidRPr="00844235" w:rsidRDefault="008B554C" w:rsidP="00844235">
      <w:pPr>
        <w:jc w:val="both"/>
        <w:rPr>
          <w:rFonts w:asciiTheme="majorHAnsi" w:hAnsiTheme="majorHAnsi" w:cstheme="majorHAnsi"/>
          <w:sz w:val="24"/>
          <w:szCs w:val="24"/>
        </w:rPr>
      </w:pPr>
    </w:p>
    <w:p w14:paraId="2F0F3C97" w14:textId="4B709B93" w:rsidR="008153CE" w:rsidRPr="00844235" w:rsidRDefault="008153CE" w:rsidP="00844235">
      <w:pPr>
        <w:jc w:val="both"/>
        <w:rPr>
          <w:rFonts w:asciiTheme="majorHAnsi" w:hAnsiTheme="majorHAnsi" w:cstheme="majorHAnsi"/>
          <w:sz w:val="24"/>
          <w:szCs w:val="24"/>
        </w:rPr>
      </w:pPr>
      <w:r w:rsidRPr="00844235">
        <w:rPr>
          <w:rFonts w:asciiTheme="majorHAnsi" w:hAnsiTheme="majorHAnsi" w:cstheme="majorHAnsi"/>
          <w:sz w:val="24"/>
          <w:szCs w:val="24"/>
        </w:rPr>
        <w:t>Avec cette épaisseur réduite, on calcule une section effective qui sera en mesure de résister aussi bien aux charges de flexion qu’aux charges de traction, en utilisant la limite élastique du métal de base (F</w:t>
      </w:r>
      <w:r w:rsidRPr="00844235">
        <w:rPr>
          <w:rFonts w:asciiTheme="majorHAnsi" w:hAnsiTheme="majorHAnsi" w:cstheme="majorHAnsi"/>
          <w:sz w:val="24"/>
          <w:szCs w:val="24"/>
          <w:vertAlign w:val="subscript"/>
        </w:rPr>
        <w:t>y</w:t>
      </w:r>
      <w:r w:rsidRPr="00844235">
        <w:rPr>
          <w:rFonts w:asciiTheme="majorHAnsi" w:hAnsiTheme="majorHAnsi" w:cstheme="majorHAnsi"/>
          <w:sz w:val="24"/>
          <w:szCs w:val="24"/>
        </w:rPr>
        <w:t>). En fait, à l’origine, cette technique de réduction des épaisseurs a été développée pour la f</w:t>
      </w:r>
      <w:r w:rsidR="00E50FCD">
        <w:rPr>
          <w:rFonts w:asciiTheme="majorHAnsi" w:hAnsiTheme="majorHAnsi" w:cstheme="majorHAnsi"/>
          <w:sz w:val="24"/>
          <w:szCs w:val="24"/>
        </w:rPr>
        <w:t>lexion</w:t>
      </w:r>
      <w:r w:rsidRPr="00844235">
        <w:rPr>
          <w:rFonts w:asciiTheme="majorHAnsi" w:hAnsiTheme="majorHAnsi" w:cstheme="majorHAnsi"/>
          <w:sz w:val="24"/>
          <w:szCs w:val="24"/>
        </w:rPr>
        <w:t>, puis adaptée à la traction.</w:t>
      </w:r>
    </w:p>
    <w:p w14:paraId="769428DF" w14:textId="77777777" w:rsidR="008153CE" w:rsidRPr="00844235" w:rsidRDefault="008153CE" w:rsidP="00844235">
      <w:pPr>
        <w:jc w:val="both"/>
        <w:rPr>
          <w:rFonts w:asciiTheme="majorHAnsi" w:hAnsiTheme="majorHAnsi" w:cstheme="majorHAnsi"/>
          <w:sz w:val="24"/>
          <w:szCs w:val="24"/>
        </w:rPr>
      </w:pPr>
      <w:r w:rsidRPr="00844235">
        <w:rPr>
          <w:rFonts w:asciiTheme="majorHAnsi" w:hAnsiTheme="majorHAnsi" w:cstheme="majorHAnsi"/>
          <w:sz w:val="24"/>
          <w:szCs w:val="24"/>
        </w:rPr>
        <w:t xml:space="preserve">Lorsque la résistance est contrôlée par la résistance ultime, </w:t>
      </w:r>
    </w:p>
    <w:p w14:paraId="25937C9F" w14:textId="1316B66E" w:rsidR="00E50FCD" w:rsidRDefault="005B0A3C" w:rsidP="004D07B2">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m</m:t>
            </m:r>
          </m:sub>
        </m:sSub>
        <m:r>
          <w:rPr>
            <w:rFonts w:ascii="Cambria Math" w:hAnsi="Cambria Math" w:cstheme="majorHAnsi"/>
            <w:sz w:val="24"/>
            <w:szCs w:val="24"/>
          </w:rPr>
          <m:t>=t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wu</m:t>
                </m:r>
              </m:sub>
            </m:sSub>
          </m:num>
          <m:den>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u</m:t>
                </m:r>
              </m:sub>
            </m:sSub>
          </m:den>
        </m:f>
        <m:r>
          <w:rPr>
            <w:rFonts w:ascii="Cambria Math" w:hAnsi="Cambria Math" w:cstheme="majorHAnsi"/>
            <w:sz w:val="24"/>
            <w:szCs w:val="24"/>
          </w:rPr>
          <m:t>≤t</m:t>
        </m:r>
      </m:oMath>
      <w:r w:rsidR="00844235" w:rsidRPr="00844235">
        <w:rPr>
          <w:rFonts w:asciiTheme="majorHAnsi" w:hAnsiTheme="majorHAnsi" w:cstheme="majorHAnsi"/>
          <w:sz w:val="24"/>
          <w:szCs w:val="24"/>
        </w:rPr>
        <w:t xml:space="preserve">  </w:t>
      </w:r>
      <w:r w:rsidR="008153CE" w:rsidRPr="00844235">
        <w:rPr>
          <w:rFonts w:asciiTheme="majorHAnsi" w:hAnsiTheme="majorHAnsi" w:cstheme="majorHAnsi"/>
          <w:sz w:val="24"/>
          <w:szCs w:val="24"/>
        </w:rPr>
        <w:t>(4.21)</w:t>
      </w:r>
    </w:p>
    <w:p w14:paraId="2FC6D826" w14:textId="69614A5D" w:rsidR="008153CE" w:rsidRDefault="008153CE" w:rsidP="00844235">
      <w:pPr>
        <w:jc w:val="both"/>
        <w:rPr>
          <w:rFonts w:asciiTheme="majorHAnsi" w:hAnsiTheme="majorHAnsi" w:cstheme="majorHAnsi"/>
          <w:sz w:val="24"/>
          <w:szCs w:val="24"/>
        </w:rPr>
      </w:pPr>
      <w:r w:rsidRPr="00844235">
        <w:rPr>
          <w:rFonts w:asciiTheme="majorHAnsi" w:hAnsiTheme="majorHAnsi" w:cstheme="majorHAnsi"/>
          <w:sz w:val="24"/>
          <w:szCs w:val="24"/>
        </w:rPr>
        <w:t>Avec cette épaisseur rédu</w:t>
      </w:r>
      <w:r w:rsidR="008B554C" w:rsidRPr="00844235">
        <w:rPr>
          <w:rFonts w:asciiTheme="majorHAnsi" w:hAnsiTheme="majorHAnsi" w:cstheme="majorHAnsi"/>
          <w:sz w:val="24"/>
          <w:szCs w:val="24"/>
        </w:rPr>
        <w:t xml:space="preserve">ite, on calcule une section </w:t>
      </w:r>
      <w:r w:rsidRPr="00844235">
        <w:rPr>
          <w:rFonts w:asciiTheme="majorHAnsi" w:hAnsiTheme="majorHAnsi" w:cstheme="majorHAnsi"/>
          <w:sz w:val="24"/>
          <w:szCs w:val="24"/>
        </w:rPr>
        <w:t>effective qui sera en mesure de résister aux charges en utilisant la résistance ultime (F</w:t>
      </w:r>
      <w:r w:rsidRPr="00844235">
        <w:rPr>
          <w:rFonts w:asciiTheme="majorHAnsi" w:hAnsiTheme="majorHAnsi" w:cstheme="majorHAnsi"/>
          <w:sz w:val="24"/>
          <w:szCs w:val="24"/>
          <w:vertAlign w:val="subscript"/>
        </w:rPr>
        <w:t>u</w:t>
      </w:r>
      <w:r w:rsidRPr="00844235">
        <w:rPr>
          <w:rFonts w:asciiTheme="majorHAnsi" w:hAnsiTheme="majorHAnsi" w:cstheme="majorHAnsi"/>
          <w:sz w:val="24"/>
          <w:szCs w:val="24"/>
        </w:rPr>
        <w:t xml:space="preserve">) du métal de base. </w:t>
      </w:r>
    </w:p>
    <w:p w14:paraId="546EB8A9" w14:textId="36AF144C" w:rsidR="004D07B2" w:rsidRDefault="004D07B2" w:rsidP="00844235">
      <w:pPr>
        <w:jc w:val="both"/>
        <w:rPr>
          <w:rFonts w:asciiTheme="majorHAnsi" w:hAnsiTheme="majorHAnsi" w:cstheme="majorHAnsi"/>
          <w:sz w:val="24"/>
          <w:szCs w:val="24"/>
        </w:rPr>
      </w:pPr>
    </w:p>
    <w:p w14:paraId="75AA6679" w14:textId="77777777" w:rsidR="004D07B2" w:rsidRPr="00844235" w:rsidRDefault="004D07B2" w:rsidP="00844235">
      <w:pPr>
        <w:jc w:val="both"/>
        <w:rPr>
          <w:rFonts w:asciiTheme="majorHAnsi" w:hAnsiTheme="majorHAnsi" w:cstheme="majorHAnsi"/>
          <w:sz w:val="24"/>
          <w:szCs w:val="24"/>
        </w:rPr>
      </w:pPr>
    </w:p>
    <w:p w14:paraId="7A5EFC5F" w14:textId="77777777" w:rsidR="008153CE" w:rsidRPr="00844235" w:rsidRDefault="008153CE" w:rsidP="00844235">
      <w:pPr>
        <w:jc w:val="both"/>
        <w:rPr>
          <w:rFonts w:asciiTheme="majorHAnsi" w:hAnsiTheme="majorHAnsi" w:cstheme="majorHAnsi"/>
          <w:sz w:val="24"/>
          <w:szCs w:val="24"/>
        </w:rPr>
      </w:pPr>
      <w:r w:rsidRPr="00844235">
        <w:rPr>
          <w:rFonts w:asciiTheme="majorHAnsi" w:hAnsiTheme="majorHAnsi" w:cstheme="majorHAnsi"/>
          <w:sz w:val="24"/>
          <w:szCs w:val="24"/>
        </w:rPr>
        <w:t>Pour évaluation plus appropriée du module élastique de la section effective (</w:t>
      </w:r>
      <w:proofErr w:type="spellStart"/>
      <w:r w:rsidRPr="00844235">
        <w:rPr>
          <w:rFonts w:asciiTheme="majorHAnsi" w:hAnsiTheme="majorHAnsi" w:cstheme="majorHAnsi"/>
          <w:sz w:val="24"/>
          <w:szCs w:val="24"/>
        </w:rPr>
        <w:t>S</w:t>
      </w:r>
      <w:r w:rsidRPr="00844235">
        <w:rPr>
          <w:rFonts w:asciiTheme="majorHAnsi" w:hAnsiTheme="majorHAnsi" w:cstheme="majorHAnsi"/>
          <w:sz w:val="24"/>
          <w:szCs w:val="24"/>
          <w:vertAlign w:val="subscript"/>
        </w:rPr>
        <w:t>m</w:t>
      </w:r>
      <w:proofErr w:type="spellEnd"/>
      <w:r w:rsidRPr="00844235">
        <w:rPr>
          <w:rFonts w:asciiTheme="majorHAnsi" w:hAnsiTheme="majorHAnsi" w:cstheme="majorHAnsi"/>
          <w:sz w:val="24"/>
          <w:szCs w:val="24"/>
        </w:rPr>
        <w:t>), on peut utiliser l’équation suivante pour le calcul des épaisseurs réduites :</w:t>
      </w:r>
    </w:p>
    <w:p w14:paraId="2904CF29" w14:textId="7F2F767E" w:rsidR="008153CE" w:rsidRPr="00844235" w:rsidRDefault="005B0A3C" w:rsidP="00844235">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m</m:t>
            </m:r>
          </m:sub>
        </m:sSub>
        <m:r>
          <w:rPr>
            <w:rFonts w:ascii="Cambria Math" w:hAnsi="Cambria Math" w:cstheme="majorHAnsi"/>
            <w:sz w:val="24"/>
            <w:szCs w:val="24"/>
          </w:rPr>
          <m:t>=t*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wy</m:t>
                </m:r>
              </m:sub>
            </m:sSub>
          </m:num>
          <m:den>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c</m:t>
            </m:r>
          </m:num>
          <m:den>
            <m:r>
              <w:rPr>
                <w:rFonts w:ascii="Cambria Math" w:hAnsi="Cambria Math" w:cstheme="majorHAnsi"/>
                <w:sz w:val="24"/>
                <w:szCs w:val="24"/>
              </w:rPr>
              <m:t>y</m:t>
            </m:r>
          </m:den>
        </m:f>
        <m:r>
          <w:rPr>
            <w:rFonts w:ascii="Cambria Math" w:hAnsi="Cambria Math" w:cstheme="majorHAnsi"/>
            <w:sz w:val="24"/>
            <w:szCs w:val="24"/>
          </w:rPr>
          <m:t>≤t</m:t>
        </m:r>
      </m:oMath>
      <w:r w:rsidR="00844235" w:rsidRPr="00844235">
        <w:rPr>
          <w:rFonts w:asciiTheme="majorHAnsi" w:hAnsiTheme="majorHAnsi" w:cstheme="majorHAnsi"/>
          <w:sz w:val="24"/>
          <w:szCs w:val="24"/>
        </w:rPr>
        <w:t xml:space="preserve">  </w:t>
      </w:r>
      <w:r w:rsidR="008153CE" w:rsidRPr="00844235">
        <w:rPr>
          <w:rFonts w:asciiTheme="majorHAnsi" w:hAnsiTheme="majorHAnsi" w:cstheme="majorHAnsi"/>
          <w:sz w:val="24"/>
          <w:szCs w:val="24"/>
        </w:rPr>
        <w:t>(4.22)</w:t>
      </w:r>
    </w:p>
    <w:p w14:paraId="388C1B1B" w14:textId="69744121" w:rsidR="008153CE" w:rsidRPr="00844235" w:rsidRDefault="008153CE" w:rsidP="00844235">
      <w:pPr>
        <w:jc w:val="both"/>
        <w:rPr>
          <w:rFonts w:asciiTheme="majorHAnsi" w:hAnsiTheme="majorHAnsi" w:cstheme="majorHAnsi"/>
          <w:sz w:val="24"/>
          <w:szCs w:val="24"/>
        </w:rPr>
      </w:pPr>
      <w:proofErr w:type="gramStart"/>
      <w:r w:rsidRPr="00844235">
        <w:rPr>
          <w:rFonts w:asciiTheme="majorHAnsi" w:hAnsiTheme="majorHAnsi" w:cstheme="majorHAnsi"/>
          <w:sz w:val="24"/>
          <w:szCs w:val="24"/>
        </w:rPr>
        <w:t>t</w:t>
      </w:r>
      <w:proofErr w:type="gramEnd"/>
      <w:r w:rsidR="008B554C" w:rsidRPr="00844235">
        <w:rPr>
          <w:rFonts w:asciiTheme="majorHAnsi" w:hAnsiTheme="majorHAnsi" w:cstheme="majorHAnsi"/>
          <w:sz w:val="24"/>
          <w:szCs w:val="24"/>
        </w:rPr>
        <w:t xml:space="preserve"> : </w:t>
      </w:r>
      <w:r w:rsidRPr="00844235">
        <w:rPr>
          <w:rFonts w:asciiTheme="majorHAnsi" w:hAnsiTheme="majorHAnsi" w:cstheme="majorHAnsi"/>
          <w:sz w:val="24"/>
          <w:szCs w:val="24"/>
        </w:rPr>
        <w:t xml:space="preserve">épaisseur initiale </w:t>
      </w:r>
    </w:p>
    <w:p w14:paraId="71F8B206" w14:textId="6EC4F1D1" w:rsidR="008153CE" w:rsidRPr="00844235" w:rsidRDefault="008153CE" w:rsidP="00844235">
      <w:pPr>
        <w:jc w:val="both"/>
        <w:rPr>
          <w:rFonts w:asciiTheme="majorHAnsi" w:hAnsiTheme="majorHAnsi" w:cstheme="majorHAnsi"/>
          <w:sz w:val="24"/>
          <w:szCs w:val="24"/>
        </w:rPr>
      </w:pPr>
      <w:proofErr w:type="gramStart"/>
      <w:r w:rsidRPr="00844235">
        <w:rPr>
          <w:rFonts w:asciiTheme="majorHAnsi" w:hAnsiTheme="majorHAnsi" w:cstheme="majorHAnsi"/>
          <w:sz w:val="24"/>
          <w:szCs w:val="24"/>
        </w:rPr>
        <w:lastRenderedPageBreak/>
        <w:t>c</w:t>
      </w:r>
      <w:proofErr w:type="gramEnd"/>
      <w:r w:rsidR="008B554C" w:rsidRPr="00844235">
        <w:rPr>
          <w:rFonts w:asciiTheme="majorHAnsi" w:hAnsiTheme="majorHAnsi" w:cstheme="majorHAnsi"/>
          <w:sz w:val="24"/>
          <w:szCs w:val="24"/>
        </w:rPr>
        <w:t xml:space="preserve"> : </w:t>
      </w:r>
      <w:r w:rsidRPr="00844235">
        <w:rPr>
          <w:rFonts w:asciiTheme="majorHAnsi" w:hAnsiTheme="majorHAnsi" w:cstheme="majorHAnsi"/>
          <w:sz w:val="24"/>
          <w:szCs w:val="24"/>
        </w:rPr>
        <w:t>distance entre l’axe neutre de la section transversale brute et la fibre extrême</w:t>
      </w:r>
    </w:p>
    <w:p w14:paraId="6CD27A80" w14:textId="23F2FE74" w:rsidR="008153CE" w:rsidRPr="00844235" w:rsidRDefault="008153CE" w:rsidP="00844235">
      <w:pPr>
        <w:jc w:val="both"/>
        <w:rPr>
          <w:rFonts w:asciiTheme="majorHAnsi" w:hAnsiTheme="majorHAnsi" w:cstheme="majorHAnsi"/>
          <w:sz w:val="24"/>
          <w:szCs w:val="24"/>
        </w:rPr>
      </w:pPr>
      <w:proofErr w:type="gramStart"/>
      <w:r w:rsidRPr="00844235">
        <w:rPr>
          <w:rFonts w:asciiTheme="majorHAnsi" w:hAnsiTheme="majorHAnsi" w:cstheme="majorHAnsi"/>
          <w:sz w:val="24"/>
          <w:szCs w:val="24"/>
        </w:rPr>
        <w:t>y</w:t>
      </w:r>
      <w:proofErr w:type="gramEnd"/>
      <w:r w:rsidR="008B554C" w:rsidRPr="00844235">
        <w:rPr>
          <w:rFonts w:asciiTheme="majorHAnsi" w:hAnsiTheme="majorHAnsi" w:cstheme="majorHAnsi"/>
          <w:sz w:val="24"/>
          <w:szCs w:val="24"/>
        </w:rPr>
        <w:t xml:space="preserve"> : </w:t>
      </w:r>
      <w:r w:rsidRPr="00844235">
        <w:rPr>
          <w:rFonts w:asciiTheme="majorHAnsi" w:hAnsiTheme="majorHAnsi" w:cstheme="majorHAnsi"/>
          <w:sz w:val="24"/>
          <w:szCs w:val="24"/>
        </w:rPr>
        <w:t>distance entre l’axe neutre de la section transversale brute et le centre de la soudure</w:t>
      </w:r>
    </w:p>
    <w:p w14:paraId="61B2771C" w14:textId="3C18691B" w:rsidR="008153CE" w:rsidRPr="00844235" w:rsidRDefault="008153CE" w:rsidP="00844235">
      <w:pPr>
        <w:jc w:val="both"/>
        <w:rPr>
          <w:rFonts w:asciiTheme="majorHAnsi" w:hAnsiTheme="majorHAnsi" w:cstheme="majorHAnsi"/>
          <w:sz w:val="24"/>
          <w:szCs w:val="24"/>
        </w:rPr>
      </w:pPr>
      <w:r w:rsidRPr="00844235">
        <w:rPr>
          <w:rFonts w:asciiTheme="majorHAnsi" w:hAnsiTheme="majorHAnsi" w:cstheme="majorHAnsi"/>
          <w:sz w:val="24"/>
          <w:szCs w:val="24"/>
        </w:rPr>
        <w:t>Le module de section élastique de la section effective doit être utilisé pour déterminer le moment résistant au début de la plastification, sauf qu’en cas de flambement local dans un élément soudé, l’article 17.8.4.3 (S6-14) s’applique</w:t>
      </w:r>
      <w:r w:rsidR="008B554C" w:rsidRPr="00844235">
        <w:rPr>
          <w:rFonts w:asciiTheme="majorHAnsi" w:hAnsiTheme="majorHAnsi" w:cstheme="majorHAnsi"/>
          <w:sz w:val="24"/>
          <w:szCs w:val="24"/>
        </w:rPr>
        <w:t>.</w:t>
      </w:r>
    </w:p>
    <w:p w14:paraId="16905BB2" w14:textId="0F84F6CB" w:rsidR="008153CE" w:rsidRPr="00844235" w:rsidRDefault="008153CE" w:rsidP="00844235">
      <w:pPr>
        <w:jc w:val="both"/>
        <w:rPr>
          <w:rFonts w:asciiTheme="majorHAnsi" w:hAnsiTheme="majorHAnsi" w:cstheme="majorHAnsi"/>
          <w:sz w:val="24"/>
          <w:szCs w:val="24"/>
        </w:rPr>
      </w:pPr>
      <w:r w:rsidRPr="00844235">
        <w:rPr>
          <w:rFonts w:asciiTheme="majorHAnsi" w:hAnsiTheme="majorHAnsi" w:cstheme="majorHAnsi"/>
          <w:sz w:val="24"/>
          <w:szCs w:val="24"/>
        </w:rPr>
        <w:t>Lorsque la distribution des contraintes est linéaire et que les fibres extrême</w:t>
      </w:r>
      <w:r w:rsidR="008B554C" w:rsidRPr="00844235">
        <w:rPr>
          <w:rFonts w:asciiTheme="majorHAnsi" w:hAnsiTheme="majorHAnsi" w:cstheme="majorHAnsi"/>
          <w:sz w:val="24"/>
          <w:szCs w:val="24"/>
        </w:rPr>
        <w:t>s</w:t>
      </w:r>
      <w:r w:rsidRPr="00844235">
        <w:rPr>
          <w:rFonts w:asciiTheme="majorHAnsi" w:hAnsiTheme="majorHAnsi" w:cstheme="majorHAnsi"/>
          <w:sz w:val="24"/>
          <w:szCs w:val="24"/>
        </w:rPr>
        <w:t xml:space="preserve"> de la pièce n’excèdent pas F</w:t>
      </w:r>
      <w:r w:rsidRPr="00844235">
        <w:rPr>
          <w:rFonts w:asciiTheme="majorHAnsi" w:hAnsiTheme="majorHAnsi" w:cstheme="majorHAnsi"/>
          <w:sz w:val="24"/>
          <w:szCs w:val="24"/>
          <w:vertAlign w:val="subscript"/>
        </w:rPr>
        <w:t>y</w:t>
      </w:r>
      <w:r w:rsidRPr="00844235">
        <w:rPr>
          <w:rFonts w:asciiTheme="majorHAnsi" w:hAnsiTheme="majorHAnsi" w:cstheme="majorHAnsi"/>
          <w:sz w:val="24"/>
          <w:szCs w:val="24"/>
        </w:rPr>
        <w:t xml:space="preserve">, cette équation permet de calculer des épaisseurs effectives pour les zones affectées thermiquement, proportionnelles à leur distance de l’axe neutre. Dans l’équation (4.22), </w:t>
      </w:r>
      <w:proofErr w:type="spellStart"/>
      <w:r w:rsidRPr="00844235">
        <w:rPr>
          <w:rFonts w:asciiTheme="majorHAnsi" w:hAnsiTheme="majorHAnsi" w:cstheme="majorHAnsi"/>
          <w:i/>
          <w:sz w:val="24"/>
          <w:szCs w:val="24"/>
        </w:rPr>
        <w:t>c</w:t>
      </w:r>
      <w:r w:rsidRPr="00844235">
        <w:rPr>
          <w:rFonts w:asciiTheme="majorHAnsi" w:hAnsiTheme="majorHAnsi" w:cstheme="majorHAnsi"/>
          <w:sz w:val="24"/>
          <w:szCs w:val="24"/>
        </w:rPr>
        <w:t xml:space="preserve"> est</w:t>
      </w:r>
      <w:proofErr w:type="spellEnd"/>
      <w:r w:rsidRPr="00844235">
        <w:rPr>
          <w:rFonts w:asciiTheme="majorHAnsi" w:hAnsiTheme="majorHAnsi" w:cstheme="majorHAnsi"/>
          <w:sz w:val="24"/>
          <w:szCs w:val="24"/>
        </w:rPr>
        <w:t xml:space="preserve"> la distance de la fibre extrême mesurée par rapport à l’ace neutre, et y est la distance du centre de la soudure mesurée aussi par rapport à l’axe neutre. Lorsque y est petit, c’est le terme de droite de l’équation qui gouverne. La position de l’axe neutre risque d’être légèrement affectée par ces calculs, mais on néglige cet effet.</w:t>
      </w:r>
    </w:p>
    <w:p w14:paraId="3B1A6C12" w14:textId="77777777" w:rsidR="008153CE" w:rsidRPr="00844235" w:rsidRDefault="008153CE" w:rsidP="00844235">
      <w:pPr>
        <w:jc w:val="both"/>
        <w:rPr>
          <w:rFonts w:asciiTheme="majorHAnsi" w:hAnsiTheme="majorHAnsi" w:cstheme="majorHAnsi"/>
          <w:sz w:val="24"/>
          <w:szCs w:val="24"/>
        </w:rPr>
      </w:pPr>
      <w:r w:rsidRPr="00844235">
        <w:rPr>
          <w:rFonts w:asciiTheme="majorHAnsi" w:hAnsiTheme="majorHAnsi" w:cstheme="majorHAnsi"/>
          <w:sz w:val="24"/>
          <w:szCs w:val="24"/>
        </w:rPr>
        <w:t>La référence (4.7) suggère de négliger l’influence du soudage dans les pièces dont les parois voilent et de considérer plutôt les réductions d’épaisseur calculées pour tenir compte du voilement, comme on le verra dans le chapitre suivant.</w:t>
      </w:r>
    </w:p>
    <w:p w14:paraId="7FB0AF0C" w14:textId="77777777" w:rsidR="008153CE" w:rsidRPr="00844235" w:rsidRDefault="008153CE" w:rsidP="00844235">
      <w:pPr>
        <w:jc w:val="both"/>
        <w:rPr>
          <w:rFonts w:asciiTheme="majorHAnsi" w:hAnsiTheme="majorHAnsi" w:cstheme="majorHAnsi"/>
          <w:sz w:val="24"/>
          <w:szCs w:val="24"/>
        </w:rPr>
      </w:pPr>
      <w:r w:rsidRPr="00844235">
        <w:rPr>
          <w:rFonts w:asciiTheme="majorHAnsi" w:hAnsiTheme="majorHAnsi" w:cstheme="majorHAnsi"/>
          <w:sz w:val="24"/>
          <w:szCs w:val="24"/>
        </w:rPr>
        <w:t>Il n’est pas requis, enfin, de tenir compte des aires réduites pour le calcul des flèches des membrures.</w:t>
      </w:r>
    </w:p>
    <w:p w14:paraId="294B29C3" w14:textId="63E94666" w:rsidR="00EA2E7B" w:rsidRPr="00844235" w:rsidRDefault="008153CE" w:rsidP="00844235">
      <w:pPr>
        <w:jc w:val="both"/>
        <w:rPr>
          <w:rFonts w:asciiTheme="majorHAnsi" w:hAnsiTheme="majorHAnsi" w:cstheme="majorHAnsi"/>
          <w:sz w:val="24"/>
          <w:szCs w:val="24"/>
        </w:rPr>
      </w:pPr>
      <w:r w:rsidRPr="00844235">
        <w:rPr>
          <w:rFonts w:asciiTheme="majorHAnsi" w:hAnsiTheme="majorHAnsi" w:cstheme="majorHAnsi"/>
          <w:sz w:val="24"/>
          <w:szCs w:val="24"/>
        </w:rPr>
        <w:t>Il existe une technique simple et très répandue pour le calcul de la résistance en traction des pièces soudées longitudinalement. Cette approche donne le même résultat que celle qui consiste à calculer une aire réduite (ou effective) à l’aide de l’équation (4.20) et à considérer que toute la section peut atteindre la limite élastique (F</w:t>
      </w:r>
      <w:r w:rsidRPr="00844235">
        <w:rPr>
          <w:rFonts w:asciiTheme="majorHAnsi" w:hAnsiTheme="majorHAnsi" w:cstheme="majorHAnsi"/>
          <w:sz w:val="24"/>
          <w:szCs w:val="24"/>
          <w:vertAlign w:val="subscript"/>
        </w:rPr>
        <w:t>y</w:t>
      </w:r>
      <w:r w:rsidRPr="00844235">
        <w:rPr>
          <w:rFonts w:asciiTheme="majorHAnsi" w:hAnsiTheme="majorHAnsi" w:cstheme="majorHAnsi"/>
          <w:sz w:val="24"/>
          <w:szCs w:val="24"/>
        </w:rPr>
        <w:t>). Elle a comme avantage d’être applicable au calcul des pièces comprimées et fléchies, comme nous le verrons dans les chapitres V et VI.</w:t>
      </w:r>
    </w:p>
    <w:p w14:paraId="073EA667" w14:textId="252A1902" w:rsidR="00EA2E7B" w:rsidRDefault="00EA2E7B">
      <w:pPr>
        <w:rPr>
          <w:rFonts w:asciiTheme="majorHAnsi" w:hAnsiTheme="majorHAnsi" w:cstheme="majorHAnsi"/>
          <w:sz w:val="24"/>
          <w:szCs w:val="24"/>
        </w:rPr>
      </w:pPr>
    </w:p>
    <w:p w14:paraId="5B0E2EAD" w14:textId="4A219197" w:rsidR="004D07B2" w:rsidRDefault="004D07B2">
      <w:pPr>
        <w:rPr>
          <w:rFonts w:asciiTheme="majorHAnsi" w:hAnsiTheme="majorHAnsi" w:cstheme="majorHAnsi"/>
          <w:sz w:val="24"/>
          <w:szCs w:val="24"/>
        </w:rPr>
      </w:pPr>
    </w:p>
    <w:p w14:paraId="04DB3988" w14:textId="77777777" w:rsidR="004D07B2" w:rsidRDefault="004D07B2">
      <w:pPr>
        <w:rPr>
          <w:rFonts w:asciiTheme="majorHAnsi" w:hAnsiTheme="majorHAnsi" w:cstheme="majorHAnsi"/>
          <w:sz w:val="24"/>
          <w:szCs w:val="24"/>
        </w:rPr>
      </w:pPr>
    </w:p>
    <w:p w14:paraId="7CB59EBC" w14:textId="77777777" w:rsidR="00844235" w:rsidRDefault="00844235">
      <w:pPr>
        <w:rPr>
          <w:rFonts w:asciiTheme="majorHAnsi" w:hAnsiTheme="majorHAnsi" w:cstheme="majorHAnsi"/>
          <w:sz w:val="24"/>
          <w:szCs w:val="24"/>
        </w:rPr>
      </w:pPr>
    </w:p>
    <w:p w14:paraId="303B0987" w14:textId="25F2729E" w:rsidR="00326C88" w:rsidRDefault="00EA2E7B" w:rsidP="00FA12CB">
      <w:pPr>
        <w:pStyle w:val="Titre2"/>
      </w:pPr>
      <w:bookmarkStart w:id="43" w:name="_Toc127197393"/>
      <w:r>
        <w:t>Diapositive 7</w:t>
      </w:r>
      <w:r w:rsidR="00215E4D">
        <w:t>7</w:t>
      </w:r>
      <w:r>
        <w:t> :</w:t>
      </w:r>
      <w:bookmarkEnd w:id="43"/>
    </w:p>
    <w:p w14:paraId="3397F7D8" w14:textId="680BEA8A" w:rsidR="00EA2E7B" w:rsidRDefault="00EA2E7B" w:rsidP="00EA2E7B"/>
    <w:p w14:paraId="033E3336" w14:textId="77777777" w:rsidR="00EA2E7B" w:rsidRPr="00844235" w:rsidRDefault="00EA2E7B" w:rsidP="00844235">
      <w:pPr>
        <w:jc w:val="both"/>
        <w:rPr>
          <w:rFonts w:asciiTheme="majorHAnsi" w:hAnsiTheme="majorHAnsi" w:cstheme="majorHAnsi"/>
          <w:sz w:val="24"/>
          <w:szCs w:val="24"/>
        </w:rPr>
      </w:pPr>
      <w:r w:rsidRPr="00844235">
        <w:rPr>
          <w:rFonts w:asciiTheme="majorHAnsi" w:hAnsiTheme="majorHAnsi" w:cstheme="majorHAnsi"/>
          <w:sz w:val="24"/>
          <w:szCs w:val="24"/>
        </w:rPr>
        <w:lastRenderedPageBreak/>
        <w:t>Pour évaluation plus appropriée du module élastique de la section effective (</w:t>
      </w:r>
      <w:proofErr w:type="spellStart"/>
      <w:r w:rsidRPr="00844235">
        <w:rPr>
          <w:rFonts w:asciiTheme="majorHAnsi" w:hAnsiTheme="majorHAnsi" w:cstheme="majorHAnsi"/>
          <w:sz w:val="24"/>
          <w:szCs w:val="24"/>
        </w:rPr>
        <w:t>S</w:t>
      </w:r>
      <w:r w:rsidRPr="00844235">
        <w:rPr>
          <w:rFonts w:asciiTheme="majorHAnsi" w:hAnsiTheme="majorHAnsi" w:cstheme="majorHAnsi"/>
          <w:sz w:val="24"/>
          <w:szCs w:val="24"/>
          <w:vertAlign w:val="subscript"/>
        </w:rPr>
        <w:t>m</w:t>
      </w:r>
      <w:proofErr w:type="spellEnd"/>
      <w:r w:rsidRPr="00844235">
        <w:rPr>
          <w:rFonts w:asciiTheme="majorHAnsi" w:hAnsiTheme="majorHAnsi" w:cstheme="majorHAnsi"/>
          <w:sz w:val="24"/>
          <w:szCs w:val="24"/>
        </w:rPr>
        <w:t>), on peut utiliser l’équation suivante pour le calcul des épaisseurs réduites :</w:t>
      </w:r>
    </w:p>
    <w:p w14:paraId="043F511F" w14:textId="36ABD36E" w:rsidR="00EA2E7B" w:rsidRPr="00844235" w:rsidRDefault="005B0A3C" w:rsidP="00844235">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m</m:t>
            </m:r>
          </m:sub>
        </m:sSub>
        <m:r>
          <w:rPr>
            <w:rFonts w:ascii="Cambria Math" w:hAnsi="Cambria Math" w:cstheme="majorHAnsi"/>
            <w:sz w:val="24"/>
            <w:szCs w:val="24"/>
          </w:rPr>
          <m:t>=t*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wy</m:t>
                </m:r>
              </m:sub>
            </m:sSub>
          </m:num>
          <m:den>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c</m:t>
            </m:r>
          </m:num>
          <m:den>
            <m:r>
              <w:rPr>
                <w:rFonts w:ascii="Cambria Math" w:hAnsi="Cambria Math" w:cstheme="majorHAnsi"/>
                <w:sz w:val="24"/>
                <w:szCs w:val="24"/>
              </w:rPr>
              <m:t>y</m:t>
            </m:r>
          </m:den>
        </m:f>
        <m:r>
          <w:rPr>
            <w:rFonts w:ascii="Cambria Math" w:hAnsi="Cambria Math" w:cstheme="majorHAnsi"/>
            <w:sz w:val="24"/>
            <w:szCs w:val="24"/>
          </w:rPr>
          <m:t>≤t</m:t>
        </m:r>
      </m:oMath>
      <w:r w:rsidR="00844235" w:rsidRPr="00844235">
        <w:rPr>
          <w:rFonts w:asciiTheme="majorHAnsi" w:hAnsiTheme="majorHAnsi" w:cstheme="majorHAnsi"/>
          <w:sz w:val="24"/>
          <w:szCs w:val="24"/>
        </w:rPr>
        <w:t xml:space="preserve">  </w:t>
      </w:r>
      <w:r w:rsidR="00EA2E7B" w:rsidRPr="00844235">
        <w:rPr>
          <w:rFonts w:asciiTheme="majorHAnsi" w:hAnsiTheme="majorHAnsi" w:cstheme="majorHAnsi"/>
          <w:sz w:val="24"/>
          <w:szCs w:val="24"/>
        </w:rPr>
        <w:t>(4.22)</w:t>
      </w:r>
    </w:p>
    <w:p w14:paraId="0C17D614" w14:textId="35BC16E1" w:rsidR="00EA2E7B" w:rsidRPr="00844235" w:rsidRDefault="00637FFA" w:rsidP="00844235">
      <w:pPr>
        <w:jc w:val="both"/>
        <w:rPr>
          <w:rFonts w:asciiTheme="majorHAnsi" w:hAnsiTheme="majorHAnsi" w:cstheme="majorHAnsi"/>
          <w:sz w:val="24"/>
          <w:szCs w:val="24"/>
        </w:rPr>
      </w:pPr>
      <w:proofErr w:type="gramStart"/>
      <w:r w:rsidRPr="00844235">
        <w:rPr>
          <w:rFonts w:asciiTheme="majorHAnsi" w:hAnsiTheme="majorHAnsi" w:cstheme="majorHAnsi"/>
          <w:sz w:val="24"/>
          <w:szCs w:val="24"/>
        </w:rPr>
        <w:t>t</w:t>
      </w:r>
      <w:proofErr w:type="gramEnd"/>
      <w:r w:rsidRPr="00844235">
        <w:rPr>
          <w:rFonts w:asciiTheme="majorHAnsi" w:hAnsiTheme="majorHAnsi" w:cstheme="majorHAnsi"/>
          <w:sz w:val="24"/>
          <w:szCs w:val="24"/>
        </w:rPr>
        <w:t xml:space="preserve"> : </w:t>
      </w:r>
      <w:r w:rsidR="00EA2E7B" w:rsidRPr="00844235">
        <w:rPr>
          <w:rFonts w:asciiTheme="majorHAnsi" w:hAnsiTheme="majorHAnsi" w:cstheme="majorHAnsi"/>
          <w:sz w:val="24"/>
          <w:szCs w:val="24"/>
        </w:rPr>
        <w:t xml:space="preserve">épaisseur initiale </w:t>
      </w:r>
    </w:p>
    <w:p w14:paraId="097C7023" w14:textId="600A40EB" w:rsidR="00EA2E7B" w:rsidRPr="00844235" w:rsidRDefault="00EA2E7B" w:rsidP="00844235">
      <w:pPr>
        <w:jc w:val="both"/>
        <w:rPr>
          <w:rFonts w:asciiTheme="majorHAnsi" w:hAnsiTheme="majorHAnsi" w:cstheme="majorHAnsi"/>
          <w:sz w:val="24"/>
          <w:szCs w:val="24"/>
        </w:rPr>
      </w:pPr>
      <w:proofErr w:type="gramStart"/>
      <w:r w:rsidRPr="00844235">
        <w:rPr>
          <w:rFonts w:asciiTheme="majorHAnsi" w:hAnsiTheme="majorHAnsi" w:cstheme="majorHAnsi"/>
          <w:sz w:val="24"/>
          <w:szCs w:val="24"/>
        </w:rPr>
        <w:t>c</w:t>
      </w:r>
      <w:proofErr w:type="gramEnd"/>
      <w:r w:rsidR="00637FFA" w:rsidRPr="00844235">
        <w:rPr>
          <w:rFonts w:asciiTheme="majorHAnsi" w:hAnsiTheme="majorHAnsi" w:cstheme="majorHAnsi"/>
          <w:sz w:val="24"/>
          <w:szCs w:val="24"/>
        </w:rPr>
        <w:t xml:space="preserve"> : </w:t>
      </w:r>
      <w:r w:rsidRPr="00844235">
        <w:rPr>
          <w:rFonts w:asciiTheme="majorHAnsi" w:hAnsiTheme="majorHAnsi" w:cstheme="majorHAnsi"/>
          <w:sz w:val="24"/>
          <w:szCs w:val="24"/>
        </w:rPr>
        <w:t>distance entre l’axe neutre de la section transversale brute et la fibre extrême</w:t>
      </w:r>
    </w:p>
    <w:p w14:paraId="05E69FC0" w14:textId="2F887446" w:rsidR="00EA2E7B" w:rsidRPr="00844235" w:rsidRDefault="00EA2E7B" w:rsidP="00844235">
      <w:pPr>
        <w:jc w:val="both"/>
        <w:rPr>
          <w:rFonts w:asciiTheme="majorHAnsi" w:hAnsiTheme="majorHAnsi" w:cstheme="majorHAnsi"/>
          <w:sz w:val="24"/>
          <w:szCs w:val="24"/>
        </w:rPr>
      </w:pPr>
      <w:proofErr w:type="gramStart"/>
      <w:r w:rsidRPr="00844235">
        <w:rPr>
          <w:rFonts w:asciiTheme="majorHAnsi" w:hAnsiTheme="majorHAnsi" w:cstheme="majorHAnsi"/>
          <w:sz w:val="24"/>
          <w:szCs w:val="24"/>
        </w:rPr>
        <w:t>y</w:t>
      </w:r>
      <w:proofErr w:type="gramEnd"/>
      <w:r w:rsidR="00637FFA" w:rsidRPr="00844235">
        <w:rPr>
          <w:rFonts w:asciiTheme="majorHAnsi" w:hAnsiTheme="majorHAnsi" w:cstheme="majorHAnsi"/>
          <w:sz w:val="24"/>
          <w:szCs w:val="24"/>
        </w:rPr>
        <w:t xml:space="preserve"> : </w:t>
      </w:r>
      <w:r w:rsidRPr="00844235">
        <w:rPr>
          <w:rFonts w:asciiTheme="majorHAnsi" w:hAnsiTheme="majorHAnsi" w:cstheme="majorHAnsi"/>
          <w:sz w:val="24"/>
          <w:szCs w:val="24"/>
        </w:rPr>
        <w:t>distance entre l’axe neutre de la section transversale brute et le centre de la soudure</w:t>
      </w:r>
    </w:p>
    <w:p w14:paraId="03432EC3" w14:textId="77777777" w:rsidR="00637FFA" w:rsidRPr="00844235" w:rsidRDefault="00637FFA" w:rsidP="00844235">
      <w:pPr>
        <w:jc w:val="both"/>
        <w:rPr>
          <w:rFonts w:asciiTheme="majorHAnsi" w:hAnsiTheme="majorHAnsi" w:cstheme="majorHAnsi"/>
          <w:sz w:val="24"/>
          <w:szCs w:val="24"/>
        </w:rPr>
      </w:pPr>
    </w:p>
    <w:p w14:paraId="7B8B3BB0" w14:textId="4365A683" w:rsidR="00EA2E7B" w:rsidRPr="00844235" w:rsidRDefault="00EA2E7B" w:rsidP="00844235">
      <w:pPr>
        <w:jc w:val="both"/>
        <w:rPr>
          <w:rFonts w:asciiTheme="majorHAnsi" w:hAnsiTheme="majorHAnsi" w:cstheme="majorHAnsi"/>
          <w:sz w:val="24"/>
          <w:szCs w:val="24"/>
        </w:rPr>
      </w:pPr>
      <w:r w:rsidRPr="00844235">
        <w:rPr>
          <w:rFonts w:asciiTheme="majorHAnsi" w:hAnsiTheme="majorHAnsi" w:cstheme="majorHAnsi"/>
          <w:sz w:val="24"/>
          <w:szCs w:val="24"/>
        </w:rPr>
        <w:t>Le module de section élastique de la section effective doit être utilisé pour déterminer le moment résistant au début de la plastification, sauf qu’en cas de flambement local dans un élément soudé, l’article 17.8.4.3 (S6-14) s’applique</w:t>
      </w:r>
      <w:r w:rsidR="00637FFA" w:rsidRPr="00844235">
        <w:rPr>
          <w:rFonts w:asciiTheme="majorHAnsi" w:hAnsiTheme="majorHAnsi" w:cstheme="majorHAnsi"/>
          <w:sz w:val="24"/>
          <w:szCs w:val="24"/>
        </w:rPr>
        <w:t>.</w:t>
      </w:r>
    </w:p>
    <w:p w14:paraId="277DD3AA" w14:textId="2DB1C7DC" w:rsidR="00EA2E7B" w:rsidRPr="00844235" w:rsidRDefault="00EA2E7B" w:rsidP="00844235">
      <w:pPr>
        <w:jc w:val="both"/>
        <w:rPr>
          <w:rFonts w:asciiTheme="majorHAnsi" w:hAnsiTheme="majorHAnsi" w:cstheme="majorHAnsi"/>
          <w:sz w:val="24"/>
          <w:szCs w:val="24"/>
        </w:rPr>
      </w:pPr>
      <w:r w:rsidRPr="00844235">
        <w:rPr>
          <w:rFonts w:asciiTheme="majorHAnsi" w:hAnsiTheme="majorHAnsi" w:cstheme="majorHAnsi"/>
          <w:sz w:val="24"/>
          <w:szCs w:val="24"/>
        </w:rPr>
        <w:t>Lorsque la distribution des contraintes est linéaire et que les fibres extrême</w:t>
      </w:r>
      <w:r w:rsidR="00637FFA" w:rsidRPr="00844235">
        <w:rPr>
          <w:rFonts w:asciiTheme="majorHAnsi" w:hAnsiTheme="majorHAnsi" w:cstheme="majorHAnsi"/>
          <w:sz w:val="24"/>
          <w:szCs w:val="24"/>
        </w:rPr>
        <w:t>s</w:t>
      </w:r>
      <w:r w:rsidRPr="00844235">
        <w:rPr>
          <w:rFonts w:asciiTheme="majorHAnsi" w:hAnsiTheme="majorHAnsi" w:cstheme="majorHAnsi"/>
          <w:sz w:val="24"/>
          <w:szCs w:val="24"/>
        </w:rPr>
        <w:t xml:space="preserve"> de la pièce n’excèdent pas F</w:t>
      </w:r>
      <w:r w:rsidRPr="00844235">
        <w:rPr>
          <w:rFonts w:asciiTheme="majorHAnsi" w:hAnsiTheme="majorHAnsi" w:cstheme="majorHAnsi"/>
          <w:sz w:val="24"/>
          <w:szCs w:val="24"/>
          <w:vertAlign w:val="subscript"/>
        </w:rPr>
        <w:t>y</w:t>
      </w:r>
      <w:r w:rsidRPr="00844235">
        <w:rPr>
          <w:rFonts w:asciiTheme="majorHAnsi" w:hAnsiTheme="majorHAnsi" w:cstheme="majorHAnsi"/>
          <w:sz w:val="24"/>
          <w:szCs w:val="24"/>
        </w:rPr>
        <w:t xml:space="preserve">, cette équation permet de calculer des épaisseurs effectives pour les zones affectées thermiquement, proportionnelles à leur distance de l’axe neutre. Dans l’équation (4.22), </w:t>
      </w:r>
      <w:proofErr w:type="spellStart"/>
      <w:r w:rsidRPr="00844235">
        <w:rPr>
          <w:rFonts w:asciiTheme="majorHAnsi" w:hAnsiTheme="majorHAnsi" w:cstheme="majorHAnsi"/>
          <w:i/>
          <w:sz w:val="24"/>
          <w:szCs w:val="24"/>
        </w:rPr>
        <w:t>c</w:t>
      </w:r>
      <w:r w:rsidRPr="00844235">
        <w:rPr>
          <w:rFonts w:asciiTheme="majorHAnsi" w:hAnsiTheme="majorHAnsi" w:cstheme="majorHAnsi"/>
          <w:sz w:val="24"/>
          <w:szCs w:val="24"/>
        </w:rPr>
        <w:t xml:space="preserve"> est</w:t>
      </w:r>
      <w:proofErr w:type="spellEnd"/>
      <w:r w:rsidRPr="00844235">
        <w:rPr>
          <w:rFonts w:asciiTheme="majorHAnsi" w:hAnsiTheme="majorHAnsi" w:cstheme="majorHAnsi"/>
          <w:sz w:val="24"/>
          <w:szCs w:val="24"/>
        </w:rPr>
        <w:t xml:space="preserve"> la distance de la fibre extrême mesurée par rapport à l’ace neutre, et y est la distance du centre de la soudure mesurée aussi par rapport à l’axe neutre. Lorsque y est petit, c’est le terme de droite de l’équation qui gouverne. La position de l’axe neutre risque d’être légèrement affectée par ces calculs, mais on néglige cet effet.</w:t>
      </w:r>
    </w:p>
    <w:p w14:paraId="212DF5F4" w14:textId="77777777" w:rsidR="00EA2E7B" w:rsidRPr="00844235" w:rsidRDefault="00EA2E7B" w:rsidP="00844235">
      <w:pPr>
        <w:jc w:val="both"/>
        <w:rPr>
          <w:rFonts w:asciiTheme="majorHAnsi" w:hAnsiTheme="majorHAnsi" w:cstheme="majorHAnsi"/>
          <w:sz w:val="24"/>
          <w:szCs w:val="24"/>
        </w:rPr>
      </w:pPr>
      <w:r w:rsidRPr="00844235">
        <w:rPr>
          <w:rFonts w:asciiTheme="majorHAnsi" w:hAnsiTheme="majorHAnsi" w:cstheme="majorHAnsi"/>
          <w:sz w:val="24"/>
          <w:szCs w:val="24"/>
        </w:rPr>
        <w:t>La référence (4.7) suggère de négliger l’influence du soudage dans les pièces dont les parois voilent et de considérer plutôt les réductions d’épaisseur calculées pour tenir compte du voilement, comme on le verra dans le chapitre suivant.</w:t>
      </w:r>
    </w:p>
    <w:p w14:paraId="7B415945" w14:textId="77777777" w:rsidR="00EA2E7B" w:rsidRPr="00844235" w:rsidRDefault="00EA2E7B" w:rsidP="00844235">
      <w:pPr>
        <w:jc w:val="both"/>
        <w:rPr>
          <w:rFonts w:asciiTheme="majorHAnsi" w:hAnsiTheme="majorHAnsi" w:cstheme="majorHAnsi"/>
          <w:sz w:val="24"/>
          <w:szCs w:val="24"/>
        </w:rPr>
      </w:pPr>
      <w:r w:rsidRPr="00844235">
        <w:rPr>
          <w:rFonts w:asciiTheme="majorHAnsi" w:hAnsiTheme="majorHAnsi" w:cstheme="majorHAnsi"/>
          <w:sz w:val="24"/>
          <w:szCs w:val="24"/>
        </w:rPr>
        <w:t>Il n’est pas requis, enfin, de tenir compte des aires réduites pour le calcul des flèches des membrures.</w:t>
      </w:r>
    </w:p>
    <w:p w14:paraId="2C319E81" w14:textId="3D47E577" w:rsidR="00DB1497" w:rsidRPr="00844235" w:rsidRDefault="00EA2E7B" w:rsidP="00844235">
      <w:pPr>
        <w:jc w:val="both"/>
        <w:rPr>
          <w:rFonts w:asciiTheme="majorHAnsi" w:hAnsiTheme="majorHAnsi" w:cstheme="majorHAnsi"/>
          <w:sz w:val="24"/>
          <w:szCs w:val="24"/>
        </w:rPr>
      </w:pPr>
      <w:r w:rsidRPr="00844235">
        <w:rPr>
          <w:rFonts w:asciiTheme="majorHAnsi" w:hAnsiTheme="majorHAnsi" w:cstheme="majorHAnsi"/>
          <w:sz w:val="24"/>
          <w:szCs w:val="24"/>
        </w:rPr>
        <w:t>Il existe une technique simple et très répandue pour le calcul de la résistance en traction des pièces soudées longitudinalement. Cette approche donne le même résultat que celle qui consiste à calculer une aire réduite (ou effective) à l’aide de l’équation (4.20) et à considérer que toute la section peut atteindre la limite élastique (F</w:t>
      </w:r>
      <w:r w:rsidRPr="00844235">
        <w:rPr>
          <w:rFonts w:asciiTheme="majorHAnsi" w:hAnsiTheme="majorHAnsi" w:cstheme="majorHAnsi"/>
          <w:sz w:val="24"/>
          <w:szCs w:val="24"/>
          <w:vertAlign w:val="subscript"/>
        </w:rPr>
        <w:t>y</w:t>
      </w:r>
      <w:r w:rsidRPr="00844235">
        <w:rPr>
          <w:rFonts w:asciiTheme="majorHAnsi" w:hAnsiTheme="majorHAnsi" w:cstheme="majorHAnsi"/>
          <w:sz w:val="24"/>
          <w:szCs w:val="24"/>
        </w:rPr>
        <w:t>). Elle a comme avantage d’être applicable au calcul des pièces comprimées et fléchies, comme nous le verrons dans les chapitres V et VI.</w:t>
      </w:r>
    </w:p>
    <w:p w14:paraId="0A3AC83F" w14:textId="63407742" w:rsidR="00DB1497" w:rsidRDefault="00DB1497">
      <w:pPr>
        <w:rPr>
          <w:rFonts w:asciiTheme="majorHAnsi" w:hAnsiTheme="majorHAnsi" w:cstheme="majorHAnsi"/>
          <w:sz w:val="24"/>
          <w:szCs w:val="24"/>
        </w:rPr>
      </w:pPr>
    </w:p>
    <w:p w14:paraId="3B2C18D0" w14:textId="77777777" w:rsidR="000E0E05" w:rsidRDefault="000E0E05">
      <w:pPr>
        <w:rPr>
          <w:rFonts w:asciiTheme="majorHAnsi" w:hAnsiTheme="majorHAnsi" w:cstheme="majorHAnsi"/>
          <w:sz w:val="24"/>
          <w:szCs w:val="24"/>
        </w:rPr>
      </w:pPr>
    </w:p>
    <w:p w14:paraId="1DED8D06" w14:textId="37F684D8" w:rsidR="00EA2E7B" w:rsidRDefault="00DB1497" w:rsidP="001E7CDB">
      <w:pPr>
        <w:pStyle w:val="Titre2"/>
      </w:pPr>
      <w:bookmarkStart w:id="44" w:name="_Toc127197394"/>
      <w:r>
        <w:t>Diapositive 7</w:t>
      </w:r>
      <w:r w:rsidR="00215E4D">
        <w:t>8</w:t>
      </w:r>
      <w:r>
        <w:t> :</w:t>
      </w:r>
      <w:bookmarkEnd w:id="44"/>
    </w:p>
    <w:p w14:paraId="09EAA238" w14:textId="095DF366" w:rsidR="00DB1497" w:rsidRDefault="00DB1497" w:rsidP="00DB1497"/>
    <w:p w14:paraId="7148AD24" w14:textId="44DADB83" w:rsidR="00DB1497" w:rsidRPr="000E0E05" w:rsidRDefault="00DB1497" w:rsidP="000E0E05">
      <w:pPr>
        <w:jc w:val="both"/>
        <w:rPr>
          <w:rFonts w:asciiTheme="majorHAnsi" w:hAnsiTheme="majorHAnsi" w:cstheme="majorHAnsi"/>
          <w:sz w:val="24"/>
          <w:szCs w:val="24"/>
        </w:rPr>
      </w:pPr>
      <w:r w:rsidRPr="000E0E05">
        <w:rPr>
          <w:rFonts w:asciiTheme="majorHAnsi" w:hAnsiTheme="majorHAnsi" w:cstheme="majorHAnsi"/>
          <w:sz w:val="24"/>
          <w:szCs w:val="24"/>
        </w:rPr>
        <w:t>L’aire effective (A</w:t>
      </w:r>
      <w:r w:rsidRPr="000E0E05">
        <w:rPr>
          <w:rFonts w:asciiTheme="majorHAnsi" w:hAnsiTheme="majorHAnsi" w:cstheme="majorHAnsi"/>
          <w:sz w:val="24"/>
          <w:szCs w:val="24"/>
          <w:vertAlign w:val="subscript"/>
        </w:rPr>
        <w:t>m</w:t>
      </w:r>
      <w:r w:rsidRPr="000E0E05">
        <w:rPr>
          <w:rFonts w:asciiTheme="majorHAnsi" w:hAnsiTheme="majorHAnsi" w:cstheme="majorHAnsi"/>
          <w:sz w:val="24"/>
          <w:szCs w:val="24"/>
        </w:rPr>
        <w:t xml:space="preserve">) peut être évaluée directement à l’aide de l’équation suivante, dans laquelle </w:t>
      </w:r>
      <w:proofErr w:type="spellStart"/>
      <w:r w:rsidRPr="000E0E05">
        <w:rPr>
          <w:rFonts w:asciiTheme="majorHAnsi" w:hAnsiTheme="majorHAnsi" w:cstheme="majorHAnsi"/>
          <w:sz w:val="24"/>
          <w:szCs w:val="24"/>
        </w:rPr>
        <w:t>A</w:t>
      </w:r>
      <w:r w:rsidRPr="000E0E05">
        <w:rPr>
          <w:rFonts w:asciiTheme="majorHAnsi" w:hAnsiTheme="majorHAnsi" w:cstheme="majorHAnsi"/>
          <w:sz w:val="24"/>
          <w:szCs w:val="24"/>
          <w:vertAlign w:val="subscript"/>
        </w:rPr>
        <w:t>w</w:t>
      </w:r>
      <w:proofErr w:type="spellEnd"/>
      <w:r w:rsidRPr="000E0E05">
        <w:rPr>
          <w:rFonts w:asciiTheme="majorHAnsi" w:hAnsiTheme="majorHAnsi" w:cstheme="majorHAnsi"/>
          <w:sz w:val="24"/>
          <w:szCs w:val="24"/>
        </w:rPr>
        <w:t xml:space="preserve"> est l’aire des zones affectées thermiquement (figure 4.16</w:t>
      </w:r>
      <w:r w:rsidR="00766867">
        <w:rPr>
          <w:rFonts w:asciiTheme="majorHAnsi" w:hAnsiTheme="majorHAnsi" w:cstheme="majorHAnsi"/>
          <w:sz w:val="24"/>
          <w:szCs w:val="24"/>
        </w:rPr>
        <w:t xml:space="preserve"> – voir acétate 73</w:t>
      </w:r>
      <w:r w:rsidRPr="000E0E05">
        <w:rPr>
          <w:rFonts w:asciiTheme="majorHAnsi" w:hAnsiTheme="majorHAnsi" w:cstheme="majorHAnsi"/>
          <w:sz w:val="24"/>
          <w:szCs w:val="24"/>
        </w:rPr>
        <w:t>).</w:t>
      </w:r>
    </w:p>
    <w:p w14:paraId="6A6ED548" w14:textId="23C79160" w:rsidR="000E0E05" w:rsidRPr="000E0E05" w:rsidRDefault="005B0A3C" w:rsidP="000E0E05">
      <w:pPr>
        <w:jc w:val="both"/>
        <w:rPr>
          <w:rFonts w:asciiTheme="majorHAnsi" w:hAnsiTheme="majorHAnsi" w:cstheme="majorHAnsi"/>
          <w:sz w:val="24"/>
          <w:szCs w:val="24"/>
          <w:lang w:val="en-CA"/>
        </w:rPr>
      </w:pPr>
      <m:oMathPara>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m</m:t>
              </m:r>
            </m:sub>
          </m:sSub>
          <m:r>
            <w:rPr>
              <w:rFonts w:ascii="Cambria Math" w:hAnsi="Cambria Math" w:cstheme="majorHAnsi"/>
              <w:sz w:val="24"/>
              <w:szCs w:val="24"/>
              <w:lang w:val="en-CA"/>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g</m:t>
              </m:r>
            </m:sub>
          </m:sSub>
          <m:r>
            <w:rPr>
              <w:rFonts w:ascii="Cambria Math" w:hAnsi="Cambria Math" w:cstheme="majorHAnsi"/>
              <w:sz w:val="24"/>
              <w:szCs w:val="24"/>
              <w:lang w:val="en-CA"/>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w</m:t>
              </m:r>
            </m:sub>
          </m:sSub>
          <m:f>
            <m:fPr>
              <m:ctrlPr>
                <w:rPr>
                  <w:rFonts w:ascii="Cambria Math" w:hAnsi="Cambria Math" w:cstheme="majorHAnsi"/>
                  <w:i/>
                  <w:sz w:val="24"/>
                  <w:szCs w:val="24"/>
                  <w:lang w:val="en-CA"/>
                </w:rPr>
              </m:ctrlPr>
            </m:fPr>
            <m:num>
              <m:r>
                <w:rPr>
                  <w:rFonts w:ascii="Cambria Math" w:hAnsi="Cambria Math" w:cstheme="majorHAnsi"/>
                  <w:sz w:val="24"/>
                  <w:szCs w:val="24"/>
                  <w:lang w:val="en-CA"/>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y</m:t>
                  </m:r>
                </m:sub>
              </m:sSub>
              <m:r>
                <w:rPr>
                  <w:rFonts w:ascii="Cambria Math" w:hAnsi="Cambria Math" w:cstheme="majorHAnsi"/>
                  <w:sz w:val="24"/>
                  <w:szCs w:val="24"/>
                  <w:lang w:val="en-CA"/>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wy</m:t>
                  </m:r>
                </m:sub>
              </m:sSub>
              <m:r>
                <w:rPr>
                  <w:rFonts w:ascii="Cambria Math" w:hAnsi="Cambria Math" w:cstheme="majorHAnsi"/>
                  <w:sz w:val="24"/>
                  <w:szCs w:val="24"/>
                  <w:lang w:val="en-CA"/>
                </w:rPr>
                <m:t>)</m:t>
              </m:r>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y</m:t>
                  </m:r>
                </m:sub>
              </m:sSub>
            </m:den>
          </m:f>
        </m:oMath>
      </m:oMathPara>
    </w:p>
    <w:p w14:paraId="58D7DE8A" w14:textId="25C0A461" w:rsidR="00DB1497" w:rsidRPr="000E0E05" w:rsidRDefault="00DB1497" w:rsidP="000E0E05">
      <w:pPr>
        <w:jc w:val="both"/>
        <w:rPr>
          <w:rFonts w:asciiTheme="majorHAnsi" w:hAnsiTheme="majorHAnsi" w:cstheme="majorHAnsi"/>
          <w:sz w:val="24"/>
          <w:szCs w:val="24"/>
        </w:rPr>
      </w:pPr>
      <w:r w:rsidRPr="000E0E05">
        <w:rPr>
          <w:rFonts w:asciiTheme="majorHAnsi" w:hAnsiTheme="majorHAnsi" w:cstheme="majorHAnsi"/>
          <w:sz w:val="24"/>
          <w:szCs w:val="24"/>
        </w:rPr>
        <w:t>Une simple transformation de cette équation donne la relation suivante :</w:t>
      </w:r>
    </w:p>
    <w:p w14:paraId="6C813C6E" w14:textId="1BE4BD30" w:rsidR="00DB1497" w:rsidRPr="000E0E05" w:rsidRDefault="005B0A3C" w:rsidP="00A57EBA">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m</m:t>
            </m:r>
          </m:sub>
        </m:sSub>
        <m:r>
          <w:rPr>
            <w:rFonts w:ascii="Cambria Math" w:hAnsi="Cambria Math" w:cstheme="majorHAnsi"/>
            <w:sz w:val="24"/>
            <w:szCs w:val="24"/>
          </w:rPr>
          <m:t>=</m:t>
        </m:r>
        <m:d>
          <m:dPr>
            <m:begChr m:val="["/>
            <m:endChr m:val="]"/>
            <m:ctrlPr>
              <w:rPr>
                <w:rFonts w:ascii="Cambria Math" w:hAnsi="Cambria Math" w:cstheme="majorHAnsi"/>
                <w:i/>
                <w:sz w:val="24"/>
                <w:szCs w:val="24"/>
                <w:lang w:val="en-CA"/>
              </w:rPr>
            </m:ctrlPr>
          </m:dPr>
          <m:e>
            <m:r>
              <w:rPr>
                <w:rFonts w:ascii="Cambria Math" w:hAnsi="Cambria Math" w:cstheme="majorHAnsi"/>
                <w:sz w:val="24"/>
                <w:szCs w:val="24"/>
              </w:rPr>
              <m:t>1-</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w</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g</m:t>
                    </m:r>
                  </m:sub>
                </m:sSub>
              </m:den>
            </m:f>
            <m:d>
              <m:dPr>
                <m:ctrlPr>
                  <w:rPr>
                    <w:rFonts w:ascii="Cambria Math" w:hAnsi="Cambria Math" w:cstheme="majorHAnsi"/>
                    <w:i/>
                    <w:sz w:val="24"/>
                    <w:szCs w:val="24"/>
                    <w:lang w:val="en-CA"/>
                  </w:rPr>
                </m:ctrlPr>
              </m:dPr>
              <m:e>
                <m:r>
                  <w:rPr>
                    <w:rFonts w:ascii="Cambria Math" w:hAnsi="Cambria Math" w:cstheme="majorHAnsi"/>
                    <w:sz w:val="24"/>
                    <w:szCs w:val="24"/>
                  </w:rPr>
                  <m:t>1-</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wy</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y</m:t>
                        </m:r>
                      </m:sub>
                    </m:sSub>
                  </m:den>
                </m:f>
              </m:e>
            </m:d>
          </m:e>
        </m:d>
        <m:sSub>
          <m:sSubPr>
            <m:ctrlPr>
              <w:rPr>
                <w:rFonts w:ascii="Cambria Math" w:eastAsiaTheme="minorEastAsia" w:hAnsi="Cambria Math" w:cstheme="majorHAnsi"/>
                <w:i/>
                <w:sz w:val="24"/>
                <w:szCs w:val="24"/>
                <w:lang w:val="en-CA"/>
              </w:rPr>
            </m:ctrlPr>
          </m:sSubPr>
          <m:e>
            <m:r>
              <w:rPr>
                <w:rFonts w:ascii="Cambria Math" w:eastAsiaTheme="minorEastAsia" w:hAnsi="Cambria Math" w:cstheme="majorHAnsi"/>
                <w:sz w:val="24"/>
                <w:szCs w:val="24"/>
                <w:lang w:val="en-CA"/>
              </w:rPr>
              <m:t>A</m:t>
            </m:r>
          </m:e>
          <m:sub>
            <m:r>
              <w:rPr>
                <w:rFonts w:ascii="Cambria Math" w:eastAsiaTheme="minorEastAsia" w:hAnsi="Cambria Math" w:cstheme="majorHAnsi"/>
                <w:sz w:val="24"/>
                <w:szCs w:val="24"/>
                <w:lang w:val="en-CA"/>
              </w:rPr>
              <m:t>g</m:t>
            </m:r>
          </m:sub>
        </m:sSub>
        <m:r>
          <w:rPr>
            <w:rFonts w:ascii="Cambria Math" w:eastAsiaTheme="minorEastAsia" w:hAnsi="Cambria Math" w:cstheme="majorHAnsi"/>
            <w:sz w:val="24"/>
            <w:szCs w:val="24"/>
          </w:rPr>
          <m:t>=</m:t>
        </m:r>
        <m:sSub>
          <m:sSubPr>
            <m:ctrlPr>
              <w:rPr>
                <w:rFonts w:ascii="Cambria Math" w:eastAsiaTheme="minorEastAsia" w:hAnsi="Cambria Math" w:cstheme="majorHAnsi"/>
                <w:i/>
                <w:sz w:val="24"/>
                <w:szCs w:val="24"/>
                <w:lang w:val="en-CA"/>
              </w:rPr>
            </m:ctrlPr>
          </m:sSubPr>
          <m:e>
            <m:r>
              <w:rPr>
                <w:rFonts w:ascii="Cambria Math" w:eastAsiaTheme="minorEastAsia" w:hAnsi="Cambria Math" w:cstheme="majorHAnsi"/>
                <w:sz w:val="24"/>
                <w:szCs w:val="24"/>
                <w:lang w:val="en-CA"/>
              </w:rPr>
              <m:t>R</m:t>
            </m:r>
          </m:e>
          <m:sub>
            <m:r>
              <w:rPr>
                <w:rFonts w:ascii="Cambria Math" w:eastAsiaTheme="minorEastAsia" w:hAnsi="Cambria Math" w:cstheme="majorHAnsi"/>
                <w:sz w:val="24"/>
                <w:szCs w:val="24"/>
                <w:lang w:val="en-CA"/>
              </w:rPr>
              <m:t>m</m:t>
            </m:r>
          </m:sub>
        </m:sSub>
        <m:sSub>
          <m:sSubPr>
            <m:ctrlPr>
              <w:rPr>
                <w:rFonts w:ascii="Cambria Math" w:eastAsiaTheme="minorEastAsia" w:hAnsi="Cambria Math" w:cstheme="majorHAnsi"/>
                <w:i/>
                <w:sz w:val="24"/>
                <w:szCs w:val="24"/>
                <w:lang w:val="en-CA"/>
              </w:rPr>
            </m:ctrlPr>
          </m:sSubPr>
          <m:e>
            <m:r>
              <w:rPr>
                <w:rFonts w:ascii="Cambria Math" w:eastAsiaTheme="minorEastAsia" w:hAnsi="Cambria Math" w:cstheme="majorHAnsi"/>
                <w:sz w:val="24"/>
                <w:szCs w:val="24"/>
                <w:lang w:val="en-CA"/>
              </w:rPr>
              <m:t>A</m:t>
            </m:r>
          </m:e>
          <m:sub>
            <m:r>
              <w:rPr>
                <w:rFonts w:ascii="Cambria Math" w:eastAsiaTheme="minorEastAsia" w:hAnsi="Cambria Math" w:cstheme="majorHAnsi"/>
                <w:sz w:val="24"/>
                <w:szCs w:val="24"/>
                <w:lang w:val="en-CA"/>
              </w:rPr>
              <m:t>g</m:t>
            </m:r>
          </m:sub>
        </m:sSub>
      </m:oMath>
      <w:r w:rsidR="000E0E05" w:rsidRPr="00596343">
        <w:rPr>
          <w:rFonts w:asciiTheme="majorHAnsi" w:eastAsiaTheme="minorEastAsia" w:hAnsiTheme="majorHAnsi" w:cstheme="majorHAnsi"/>
          <w:sz w:val="24"/>
          <w:szCs w:val="24"/>
        </w:rPr>
        <w:t xml:space="preserve">   </w:t>
      </w:r>
      <w:r w:rsidR="00DB1497" w:rsidRPr="000E0E05">
        <w:rPr>
          <w:rFonts w:asciiTheme="majorHAnsi" w:hAnsiTheme="majorHAnsi" w:cstheme="majorHAnsi"/>
          <w:sz w:val="24"/>
          <w:szCs w:val="24"/>
        </w:rPr>
        <w:t>(4.23)</w:t>
      </w:r>
    </w:p>
    <w:p w14:paraId="06FA23D6" w14:textId="77777777" w:rsidR="009530B3" w:rsidRPr="000E0E05" w:rsidRDefault="009530B3" w:rsidP="000E0E05">
      <w:pPr>
        <w:jc w:val="both"/>
        <w:rPr>
          <w:rFonts w:asciiTheme="majorHAnsi" w:hAnsiTheme="majorHAnsi" w:cstheme="majorHAnsi"/>
          <w:sz w:val="24"/>
          <w:szCs w:val="24"/>
        </w:rPr>
      </w:pPr>
    </w:p>
    <w:p w14:paraId="34F8422C" w14:textId="700EE87E" w:rsidR="00DB1497" w:rsidRPr="000E0E05" w:rsidRDefault="00DB1497" w:rsidP="000E0E05">
      <w:pPr>
        <w:jc w:val="both"/>
        <w:rPr>
          <w:rFonts w:asciiTheme="majorHAnsi" w:hAnsiTheme="majorHAnsi" w:cstheme="majorHAnsi"/>
          <w:sz w:val="24"/>
          <w:szCs w:val="24"/>
        </w:rPr>
      </w:pPr>
      <w:r w:rsidRPr="000E0E05">
        <w:rPr>
          <w:rFonts w:asciiTheme="majorHAnsi" w:hAnsiTheme="majorHAnsi" w:cstheme="majorHAnsi"/>
          <w:sz w:val="24"/>
          <w:szCs w:val="24"/>
        </w:rPr>
        <w:t xml:space="preserve">Le facteur de réduction </w:t>
      </w:r>
      <w:proofErr w:type="spellStart"/>
      <w:r w:rsidRPr="000E0E05">
        <w:rPr>
          <w:rFonts w:asciiTheme="majorHAnsi" w:hAnsiTheme="majorHAnsi" w:cstheme="majorHAnsi"/>
          <w:sz w:val="24"/>
          <w:szCs w:val="24"/>
        </w:rPr>
        <w:t>R</w:t>
      </w:r>
      <w:r w:rsidRPr="000E0E05">
        <w:rPr>
          <w:rFonts w:asciiTheme="majorHAnsi" w:hAnsiTheme="majorHAnsi" w:cstheme="majorHAnsi"/>
          <w:sz w:val="24"/>
          <w:szCs w:val="24"/>
          <w:vertAlign w:val="subscript"/>
        </w:rPr>
        <w:t>m</w:t>
      </w:r>
      <w:proofErr w:type="spellEnd"/>
      <w:r w:rsidRPr="000E0E05">
        <w:rPr>
          <w:rFonts w:asciiTheme="majorHAnsi" w:hAnsiTheme="majorHAnsi" w:cstheme="majorHAnsi"/>
          <w:sz w:val="24"/>
          <w:szCs w:val="24"/>
        </w:rPr>
        <w:t xml:space="preserve"> est un facteur de pondération qui s’applique aussi bien à l’aire brute de la section qu’à la contrainte F</w:t>
      </w:r>
      <w:r w:rsidRPr="000E0E05">
        <w:rPr>
          <w:rFonts w:asciiTheme="majorHAnsi" w:hAnsiTheme="majorHAnsi" w:cstheme="majorHAnsi"/>
          <w:sz w:val="24"/>
          <w:szCs w:val="24"/>
          <w:vertAlign w:val="subscript"/>
        </w:rPr>
        <w:t>y</w:t>
      </w:r>
      <w:r w:rsidRPr="000E0E05">
        <w:rPr>
          <w:rFonts w:asciiTheme="majorHAnsi" w:hAnsiTheme="majorHAnsi" w:cstheme="majorHAnsi"/>
          <w:sz w:val="24"/>
          <w:szCs w:val="24"/>
        </w:rPr>
        <w:t>. Dans ce dernier cas, l’équation de calcul utilisée dans plusieurs normes est la suivante :</w:t>
      </w:r>
    </w:p>
    <w:p w14:paraId="2E745AE8" w14:textId="7456159B" w:rsidR="000E0E05" w:rsidRPr="000E0E05" w:rsidRDefault="005B0A3C" w:rsidP="000E0E05">
      <w:pPr>
        <w:jc w:val="both"/>
        <w:rPr>
          <w:rFonts w:asciiTheme="majorHAnsi" w:hAnsiTheme="majorHAnsi" w:cstheme="majorHAnsi"/>
          <w:sz w:val="24"/>
          <w:szCs w:val="24"/>
          <w:lang w:val="en-CA"/>
        </w:rPr>
      </w:pPr>
      <m:oMathPara>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m</m:t>
              </m:r>
            </m:sub>
          </m:sSub>
          <m:r>
            <w:rPr>
              <w:rFonts w:ascii="Cambria Math" w:hAnsi="Cambria Math" w:cstheme="majorHAnsi"/>
              <w:sz w:val="24"/>
              <w:szCs w:val="24"/>
              <w:lang w:val="en-CA"/>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y</m:t>
              </m:r>
            </m:sub>
          </m:sSub>
          <m:r>
            <w:rPr>
              <w:rFonts w:ascii="Cambria Math" w:hAnsi="Cambria Math" w:cstheme="majorHAnsi"/>
              <w:sz w:val="24"/>
              <w:szCs w:val="24"/>
              <w:lang w:val="en-CA"/>
            </w:rPr>
            <m:t>-</m:t>
          </m:r>
          <m:d>
            <m:dPr>
              <m:ctrlPr>
                <w:rPr>
                  <w:rFonts w:ascii="Cambria Math" w:hAnsi="Cambria Math" w:cstheme="majorHAnsi"/>
                  <w:i/>
                  <w:sz w:val="24"/>
                  <w:szCs w:val="24"/>
                  <w:lang w:val="en-CA"/>
                </w:rPr>
              </m:ctrlPr>
            </m:dPr>
            <m:e>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w</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g</m:t>
                      </m:r>
                    </m:sub>
                  </m:sSub>
                </m:den>
              </m:f>
            </m:e>
          </m:d>
          <m:d>
            <m:dPr>
              <m:ctrlPr>
                <w:rPr>
                  <w:rFonts w:ascii="Cambria Math" w:hAnsi="Cambria Math" w:cstheme="majorHAnsi"/>
                  <w:i/>
                  <w:sz w:val="24"/>
                  <w:szCs w:val="24"/>
                  <w:lang w:val="en-CA"/>
                </w:rPr>
              </m:ctrlPr>
            </m:dPr>
            <m:e>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y</m:t>
                  </m:r>
                </m:sub>
              </m:sSub>
              <m:r>
                <w:rPr>
                  <w:rFonts w:ascii="Cambria Math" w:hAnsi="Cambria Math" w:cstheme="majorHAnsi"/>
                  <w:sz w:val="24"/>
                  <w:szCs w:val="24"/>
                  <w:lang w:val="en-CA"/>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wy</m:t>
                  </m:r>
                </m:sub>
              </m:sSub>
            </m:e>
          </m:d>
        </m:oMath>
      </m:oMathPara>
    </w:p>
    <w:p w14:paraId="6D640077" w14:textId="313A8E5D" w:rsidR="00DB1497" w:rsidRPr="000E0E05" w:rsidRDefault="00DB1497" w:rsidP="000E0E05">
      <w:pPr>
        <w:jc w:val="both"/>
        <w:rPr>
          <w:rFonts w:asciiTheme="majorHAnsi" w:hAnsiTheme="majorHAnsi" w:cstheme="majorHAnsi"/>
          <w:sz w:val="24"/>
          <w:szCs w:val="24"/>
        </w:rPr>
      </w:pPr>
      <w:r w:rsidRPr="000E0E05">
        <w:rPr>
          <w:rFonts w:asciiTheme="majorHAnsi" w:hAnsiTheme="majorHAnsi" w:cstheme="majorHAnsi"/>
          <w:sz w:val="24"/>
          <w:szCs w:val="24"/>
        </w:rPr>
        <w:t>En transforma</w:t>
      </w:r>
      <w:r w:rsidR="009530B3" w:rsidRPr="000E0E05">
        <w:rPr>
          <w:rFonts w:asciiTheme="majorHAnsi" w:hAnsiTheme="majorHAnsi" w:cstheme="majorHAnsi"/>
          <w:sz w:val="24"/>
          <w:szCs w:val="24"/>
        </w:rPr>
        <w:t>nt</w:t>
      </w:r>
      <w:r w:rsidRPr="000E0E05">
        <w:rPr>
          <w:rFonts w:asciiTheme="majorHAnsi" w:hAnsiTheme="majorHAnsi" w:cstheme="majorHAnsi"/>
          <w:sz w:val="24"/>
          <w:szCs w:val="24"/>
        </w:rPr>
        <w:t xml:space="preserve"> l’équation, on obtient :</w:t>
      </w:r>
    </w:p>
    <w:p w14:paraId="3072CE17" w14:textId="71EDEAD5" w:rsidR="00DB1497" w:rsidRPr="000E0E05" w:rsidRDefault="005B0A3C" w:rsidP="00A57EBA">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m</m:t>
            </m:r>
          </m:sub>
        </m:sSub>
        <m:r>
          <w:rPr>
            <w:rFonts w:ascii="Cambria Math" w:hAnsi="Cambria Math" w:cstheme="majorHAnsi"/>
            <w:sz w:val="24"/>
            <w:szCs w:val="24"/>
          </w:rPr>
          <m:t>=</m:t>
        </m:r>
        <m:d>
          <m:dPr>
            <m:begChr m:val="["/>
            <m:endChr m:val="]"/>
            <m:ctrlPr>
              <w:rPr>
                <w:rFonts w:ascii="Cambria Math" w:hAnsi="Cambria Math" w:cstheme="majorHAnsi"/>
                <w:i/>
                <w:sz w:val="24"/>
                <w:szCs w:val="24"/>
                <w:lang w:val="en-CA"/>
              </w:rPr>
            </m:ctrlPr>
          </m:dPr>
          <m:e>
            <m:r>
              <w:rPr>
                <w:rFonts w:ascii="Cambria Math" w:hAnsi="Cambria Math" w:cstheme="majorHAnsi"/>
                <w:sz w:val="24"/>
                <w:szCs w:val="24"/>
              </w:rPr>
              <m:t>1-</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w</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g</m:t>
                    </m:r>
                  </m:sub>
                </m:sSub>
              </m:den>
            </m:f>
            <m:d>
              <m:dPr>
                <m:ctrlPr>
                  <w:rPr>
                    <w:rFonts w:ascii="Cambria Math" w:hAnsi="Cambria Math" w:cstheme="majorHAnsi"/>
                    <w:i/>
                    <w:sz w:val="24"/>
                    <w:szCs w:val="24"/>
                    <w:lang w:val="en-CA"/>
                  </w:rPr>
                </m:ctrlPr>
              </m:dPr>
              <m:e>
                <m:r>
                  <w:rPr>
                    <w:rFonts w:ascii="Cambria Math" w:hAnsi="Cambria Math" w:cstheme="majorHAnsi"/>
                    <w:sz w:val="24"/>
                    <w:szCs w:val="24"/>
                  </w:rPr>
                  <m:t>1-</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wy</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y</m:t>
                        </m:r>
                      </m:sub>
                    </m:sSub>
                  </m:den>
                </m:f>
              </m:e>
            </m:d>
          </m:e>
        </m:d>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y</m:t>
            </m:r>
          </m:sub>
        </m:sSub>
        <m:r>
          <w:rPr>
            <w:rFonts w:ascii="Cambria Math" w:hAnsi="Cambria Math" w:cstheme="majorHAnsi"/>
            <w:sz w:val="24"/>
            <w:szCs w:val="24"/>
          </w:rPr>
          <m:t>=</m:t>
        </m:r>
        <m:sSub>
          <m:sSubPr>
            <m:ctrlPr>
              <w:rPr>
                <w:rFonts w:ascii="Cambria Math" w:hAnsi="Cambria Math" w:cstheme="majorHAnsi"/>
                <w:i/>
                <w:sz w:val="24"/>
                <w:szCs w:val="24"/>
                <w:lang w:val="en-CA"/>
              </w:rPr>
            </m:ctrlPr>
          </m:sSubPr>
          <m:e>
            <m:r>
              <w:rPr>
                <w:rFonts w:ascii="Cambria Math" w:hAnsi="Cambria Math" w:cstheme="majorHAnsi"/>
                <w:sz w:val="24"/>
                <w:szCs w:val="24"/>
                <w:lang w:val="en-CA"/>
              </w:rPr>
              <m:t>R</m:t>
            </m:r>
          </m:e>
          <m:sub>
            <m:r>
              <w:rPr>
                <w:rFonts w:ascii="Cambria Math" w:hAnsi="Cambria Math" w:cstheme="majorHAnsi"/>
                <w:sz w:val="24"/>
                <w:szCs w:val="24"/>
                <w:lang w:val="en-CA"/>
              </w:rPr>
              <m:t>m</m:t>
            </m:r>
          </m:sub>
        </m:sSub>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y</m:t>
            </m:r>
          </m:sub>
        </m:sSub>
      </m:oMath>
      <w:r w:rsidR="000E0E05" w:rsidRPr="000E0E05">
        <w:rPr>
          <w:rFonts w:asciiTheme="majorHAnsi" w:hAnsiTheme="majorHAnsi" w:cstheme="majorHAnsi"/>
          <w:sz w:val="24"/>
          <w:szCs w:val="24"/>
        </w:rPr>
        <w:t xml:space="preserve">  </w:t>
      </w:r>
      <w:r w:rsidR="00DB1497" w:rsidRPr="000E0E05">
        <w:rPr>
          <w:rFonts w:asciiTheme="majorHAnsi" w:hAnsiTheme="majorHAnsi" w:cstheme="majorHAnsi"/>
          <w:sz w:val="24"/>
          <w:szCs w:val="24"/>
        </w:rPr>
        <w:t>(4.24)</w:t>
      </w:r>
    </w:p>
    <w:p w14:paraId="419C52F0" w14:textId="77777777" w:rsidR="009530B3" w:rsidRPr="000E0E05" w:rsidRDefault="009530B3" w:rsidP="000E0E05">
      <w:pPr>
        <w:jc w:val="both"/>
        <w:rPr>
          <w:rFonts w:asciiTheme="majorHAnsi" w:hAnsiTheme="majorHAnsi" w:cstheme="majorHAnsi"/>
          <w:sz w:val="24"/>
          <w:szCs w:val="24"/>
        </w:rPr>
      </w:pPr>
    </w:p>
    <w:p w14:paraId="3F5921BF" w14:textId="71BFB6F4" w:rsidR="00DB1497" w:rsidRPr="000E0E05" w:rsidRDefault="00DB1497" w:rsidP="000E0E05">
      <w:pPr>
        <w:jc w:val="both"/>
        <w:rPr>
          <w:rFonts w:asciiTheme="majorHAnsi" w:hAnsiTheme="majorHAnsi" w:cstheme="majorHAnsi"/>
          <w:sz w:val="24"/>
          <w:szCs w:val="24"/>
        </w:rPr>
      </w:pPr>
      <w:r w:rsidRPr="000E0E05">
        <w:rPr>
          <w:rFonts w:asciiTheme="majorHAnsi" w:hAnsiTheme="majorHAnsi" w:cstheme="majorHAnsi"/>
          <w:sz w:val="24"/>
          <w:szCs w:val="24"/>
        </w:rPr>
        <w:t xml:space="preserve">Le facteur de réduction </w:t>
      </w:r>
      <w:proofErr w:type="spellStart"/>
      <w:r w:rsidRPr="000E0E05">
        <w:rPr>
          <w:rFonts w:asciiTheme="majorHAnsi" w:hAnsiTheme="majorHAnsi" w:cstheme="majorHAnsi"/>
          <w:sz w:val="24"/>
          <w:szCs w:val="24"/>
        </w:rPr>
        <w:t>R</w:t>
      </w:r>
      <w:r w:rsidRPr="000E0E05">
        <w:rPr>
          <w:rFonts w:asciiTheme="majorHAnsi" w:hAnsiTheme="majorHAnsi" w:cstheme="majorHAnsi"/>
          <w:sz w:val="24"/>
          <w:szCs w:val="24"/>
          <w:vertAlign w:val="subscript"/>
        </w:rPr>
        <w:t>m</w:t>
      </w:r>
      <w:proofErr w:type="spellEnd"/>
      <w:r w:rsidRPr="000E0E05">
        <w:rPr>
          <w:rFonts w:asciiTheme="majorHAnsi" w:hAnsiTheme="majorHAnsi" w:cstheme="majorHAnsi"/>
          <w:sz w:val="24"/>
          <w:szCs w:val="24"/>
        </w:rPr>
        <w:t xml:space="preserve"> donné par l’équation (4.25) peut ainsi être utilisé pour pondérer l’aire brute (A</w:t>
      </w:r>
      <w:r w:rsidRPr="000E0E05">
        <w:rPr>
          <w:rFonts w:asciiTheme="majorHAnsi" w:hAnsiTheme="majorHAnsi" w:cstheme="majorHAnsi"/>
          <w:sz w:val="24"/>
          <w:szCs w:val="24"/>
          <w:vertAlign w:val="subscript"/>
        </w:rPr>
        <w:t>g</w:t>
      </w:r>
      <w:r w:rsidRPr="000E0E05">
        <w:rPr>
          <w:rFonts w:asciiTheme="majorHAnsi" w:hAnsiTheme="majorHAnsi" w:cstheme="majorHAnsi"/>
          <w:sz w:val="24"/>
          <w:szCs w:val="24"/>
        </w:rPr>
        <w:t>) d’une section comport</w:t>
      </w:r>
      <w:r w:rsidR="009530B3" w:rsidRPr="000E0E05">
        <w:rPr>
          <w:rFonts w:asciiTheme="majorHAnsi" w:hAnsiTheme="majorHAnsi" w:cstheme="majorHAnsi"/>
          <w:sz w:val="24"/>
          <w:szCs w:val="24"/>
        </w:rPr>
        <w:t>ant</w:t>
      </w:r>
      <w:r w:rsidRPr="000E0E05">
        <w:rPr>
          <w:rFonts w:asciiTheme="majorHAnsi" w:hAnsiTheme="majorHAnsi" w:cstheme="majorHAnsi"/>
          <w:sz w:val="24"/>
          <w:szCs w:val="24"/>
        </w:rPr>
        <w:t xml:space="preserve"> des soudures longitudinales dans le calcul de la résistance des pièces sollic</w:t>
      </w:r>
      <w:r w:rsidR="009530B3" w:rsidRPr="000E0E05">
        <w:rPr>
          <w:rFonts w:asciiTheme="majorHAnsi" w:hAnsiTheme="majorHAnsi" w:cstheme="majorHAnsi"/>
          <w:sz w:val="24"/>
          <w:szCs w:val="24"/>
        </w:rPr>
        <w:t>itées en traction ou en flexion</w:t>
      </w:r>
      <w:r w:rsidRPr="000E0E05">
        <w:rPr>
          <w:rFonts w:asciiTheme="majorHAnsi" w:hAnsiTheme="majorHAnsi" w:cstheme="majorHAnsi"/>
          <w:sz w:val="24"/>
          <w:szCs w:val="24"/>
        </w:rPr>
        <w:t xml:space="preserve"> (chapitre VI). Il sera utilisé dans le chapitre suivant pour pondérer la limite élastique (F</w:t>
      </w:r>
      <w:r w:rsidRPr="000E0E05">
        <w:rPr>
          <w:rFonts w:asciiTheme="majorHAnsi" w:hAnsiTheme="majorHAnsi" w:cstheme="majorHAnsi"/>
          <w:sz w:val="24"/>
          <w:szCs w:val="24"/>
          <w:vertAlign w:val="subscript"/>
        </w:rPr>
        <w:t>y</w:t>
      </w:r>
      <w:r w:rsidRPr="000E0E05">
        <w:rPr>
          <w:rFonts w:asciiTheme="majorHAnsi" w:hAnsiTheme="majorHAnsi" w:cstheme="majorHAnsi"/>
          <w:sz w:val="24"/>
          <w:szCs w:val="24"/>
        </w:rPr>
        <w:t>) dans le calcul des pièces comprimées.</w:t>
      </w:r>
    </w:p>
    <w:p w14:paraId="59706A9C" w14:textId="77777777" w:rsidR="00DB1497" w:rsidRPr="000E0E05" w:rsidRDefault="00DB1497" w:rsidP="000E0E05">
      <w:pPr>
        <w:jc w:val="both"/>
        <w:rPr>
          <w:rFonts w:asciiTheme="majorHAnsi" w:hAnsiTheme="majorHAnsi" w:cstheme="majorHAnsi"/>
          <w:sz w:val="24"/>
          <w:szCs w:val="24"/>
        </w:rPr>
      </w:pPr>
      <w:r w:rsidRPr="000E0E05">
        <w:rPr>
          <w:rFonts w:asciiTheme="majorHAnsi" w:hAnsiTheme="majorHAnsi" w:cstheme="majorHAnsi"/>
          <w:sz w:val="24"/>
          <w:szCs w:val="24"/>
        </w:rPr>
        <w:t>Rupture d’un éprouvette d’aluminium dans la soudure</w:t>
      </w:r>
    </w:p>
    <w:p w14:paraId="48B6D4CA" w14:textId="7E4DD448" w:rsidR="00DB1497" w:rsidRPr="000E0E05" w:rsidRDefault="005B0A3C" w:rsidP="00A57EBA">
      <w:pPr>
        <w:jc w:val="center"/>
        <w:rPr>
          <w:rFonts w:asciiTheme="majorHAnsi" w:hAnsiTheme="majorHAnsi" w:cstheme="majorHAnsi"/>
          <w:sz w:val="24"/>
          <w:szCs w:val="24"/>
        </w:rPr>
      </w:pPr>
      <m:oMath>
        <m:sSub>
          <m:sSubPr>
            <m:ctrlPr>
              <w:rPr>
                <w:rFonts w:ascii="Cambria Math" w:hAnsi="Cambria Math" w:cstheme="majorHAnsi"/>
                <w:i/>
                <w:sz w:val="24"/>
                <w:szCs w:val="24"/>
                <w:lang w:val="en-CA"/>
              </w:rPr>
            </m:ctrlPr>
          </m:sSubPr>
          <m:e>
            <m:r>
              <w:rPr>
                <w:rFonts w:ascii="Cambria Math" w:hAnsi="Cambria Math" w:cstheme="majorHAnsi"/>
                <w:sz w:val="24"/>
                <w:szCs w:val="24"/>
                <w:lang w:val="en-CA"/>
              </w:rPr>
              <m:t>R</m:t>
            </m:r>
          </m:e>
          <m:sub>
            <m:r>
              <w:rPr>
                <w:rFonts w:ascii="Cambria Math" w:hAnsi="Cambria Math" w:cstheme="majorHAnsi"/>
                <w:sz w:val="24"/>
                <w:szCs w:val="24"/>
                <w:lang w:val="en-CA"/>
              </w:rPr>
              <m:t>m</m:t>
            </m:r>
          </m:sub>
        </m:sSub>
        <m:r>
          <w:rPr>
            <w:rFonts w:ascii="Cambria Math" w:hAnsi="Cambria Math" w:cstheme="majorHAnsi"/>
            <w:sz w:val="24"/>
            <w:szCs w:val="24"/>
          </w:rPr>
          <m:t>=</m:t>
        </m:r>
        <m:d>
          <m:dPr>
            <m:begChr m:val="["/>
            <m:endChr m:val="]"/>
            <m:ctrlPr>
              <w:rPr>
                <w:rFonts w:ascii="Cambria Math" w:hAnsi="Cambria Math" w:cstheme="majorHAnsi"/>
                <w:i/>
                <w:sz w:val="24"/>
                <w:szCs w:val="24"/>
                <w:lang w:val="en-CA"/>
              </w:rPr>
            </m:ctrlPr>
          </m:dPr>
          <m:e>
            <m:r>
              <w:rPr>
                <w:rFonts w:ascii="Cambria Math" w:hAnsi="Cambria Math" w:cstheme="majorHAnsi"/>
                <w:sz w:val="24"/>
                <w:szCs w:val="24"/>
              </w:rPr>
              <m:t>1-</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w</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A</m:t>
                    </m:r>
                  </m:e>
                  <m:sub>
                    <m:r>
                      <w:rPr>
                        <w:rFonts w:ascii="Cambria Math" w:hAnsi="Cambria Math" w:cstheme="majorHAnsi"/>
                        <w:sz w:val="24"/>
                        <w:szCs w:val="24"/>
                        <w:lang w:val="en-CA"/>
                      </w:rPr>
                      <m:t>g</m:t>
                    </m:r>
                  </m:sub>
                </m:sSub>
              </m:den>
            </m:f>
            <m:d>
              <m:dPr>
                <m:ctrlPr>
                  <w:rPr>
                    <w:rFonts w:ascii="Cambria Math" w:hAnsi="Cambria Math" w:cstheme="majorHAnsi"/>
                    <w:i/>
                    <w:sz w:val="24"/>
                    <w:szCs w:val="24"/>
                    <w:lang w:val="en-CA"/>
                  </w:rPr>
                </m:ctrlPr>
              </m:dPr>
              <m:e>
                <m:r>
                  <w:rPr>
                    <w:rFonts w:ascii="Cambria Math" w:hAnsi="Cambria Math" w:cstheme="majorHAnsi"/>
                    <w:sz w:val="24"/>
                    <w:szCs w:val="24"/>
                  </w:rPr>
                  <m:t>1-</m:t>
                </m:r>
                <m:f>
                  <m:fPr>
                    <m:ctrlPr>
                      <w:rPr>
                        <w:rFonts w:ascii="Cambria Math" w:hAnsi="Cambria Math" w:cstheme="majorHAnsi"/>
                        <w:i/>
                        <w:sz w:val="24"/>
                        <w:szCs w:val="24"/>
                        <w:lang w:val="en-CA"/>
                      </w:rPr>
                    </m:ctrlPr>
                  </m:fPr>
                  <m:num>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wy</m:t>
                        </m:r>
                      </m:sub>
                    </m:sSub>
                  </m:num>
                  <m:den>
                    <m:sSub>
                      <m:sSubPr>
                        <m:ctrlPr>
                          <w:rPr>
                            <w:rFonts w:ascii="Cambria Math" w:hAnsi="Cambria Math" w:cstheme="majorHAnsi"/>
                            <w:i/>
                            <w:sz w:val="24"/>
                            <w:szCs w:val="24"/>
                            <w:lang w:val="en-CA"/>
                          </w:rPr>
                        </m:ctrlPr>
                      </m:sSubPr>
                      <m:e>
                        <m:r>
                          <w:rPr>
                            <w:rFonts w:ascii="Cambria Math" w:hAnsi="Cambria Math" w:cstheme="majorHAnsi"/>
                            <w:sz w:val="24"/>
                            <w:szCs w:val="24"/>
                            <w:lang w:val="en-CA"/>
                          </w:rPr>
                          <m:t>F</m:t>
                        </m:r>
                      </m:e>
                      <m:sub>
                        <m:r>
                          <w:rPr>
                            <w:rFonts w:ascii="Cambria Math" w:hAnsi="Cambria Math" w:cstheme="majorHAnsi"/>
                            <w:sz w:val="24"/>
                            <w:szCs w:val="24"/>
                            <w:lang w:val="en-CA"/>
                          </w:rPr>
                          <m:t>y</m:t>
                        </m:r>
                      </m:sub>
                    </m:sSub>
                  </m:den>
                </m:f>
              </m:e>
            </m:d>
          </m:e>
        </m:d>
      </m:oMath>
      <w:r w:rsidR="000E0E05" w:rsidRPr="000E0E05">
        <w:rPr>
          <w:rFonts w:asciiTheme="majorHAnsi" w:eastAsiaTheme="minorEastAsia" w:hAnsiTheme="majorHAnsi" w:cstheme="majorHAnsi"/>
          <w:sz w:val="24"/>
          <w:szCs w:val="24"/>
        </w:rPr>
        <w:t xml:space="preserve"> </w:t>
      </w:r>
      <w:r w:rsidR="00DB1497" w:rsidRPr="000E0E05">
        <w:rPr>
          <w:rFonts w:asciiTheme="majorHAnsi" w:hAnsiTheme="majorHAnsi" w:cstheme="majorHAnsi"/>
          <w:sz w:val="24"/>
          <w:szCs w:val="24"/>
        </w:rPr>
        <w:t>(4.25)</w:t>
      </w:r>
    </w:p>
    <w:p w14:paraId="5C8F5967" w14:textId="77777777" w:rsidR="009530B3" w:rsidRPr="000E0E05" w:rsidRDefault="009530B3" w:rsidP="000E0E05">
      <w:pPr>
        <w:jc w:val="both"/>
        <w:rPr>
          <w:rFonts w:asciiTheme="majorHAnsi" w:hAnsiTheme="majorHAnsi" w:cstheme="majorHAnsi"/>
          <w:sz w:val="24"/>
          <w:szCs w:val="24"/>
        </w:rPr>
      </w:pPr>
    </w:p>
    <w:p w14:paraId="290E155D" w14:textId="13B68AA3" w:rsidR="00DB1497" w:rsidRPr="000E0E05" w:rsidRDefault="00DB1497" w:rsidP="000E0E05">
      <w:pPr>
        <w:jc w:val="both"/>
        <w:rPr>
          <w:rFonts w:asciiTheme="majorHAnsi" w:hAnsiTheme="majorHAnsi" w:cstheme="majorHAnsi"/>
          <w:sz w:val="24"/>
          <w:szCs w:val="24"/>
        </w:rPr>
      </w:pPr>
      <w:r w:rsidRPr="000E0E05">
        <w:rPr>
          <w:rFonts w:asciiTheme="majorHAnsi" w:hAnsiTheme="majorHAnsi" w:cstheme="majorHAnsi"/>
          <w:sz w:val="24"/>
          <w:szCs w:val="24"/>
        </w:rPr>
        <w:t xml:space="preserve">Lorsque </w:t>
      </w:r>
      <w:proofErr w:type="spellStart"/>
      <w:r w:rsidRPr="000E0E05">
        <w:rPr>
          <w:rFonts w:asciiTheme="majorHAnsi" w:hAnsiTheme="majorHAnsi" w:cstheme="majorHAnsi"/>
          <w:sz w:val="24"/>
          <w:szCs w:val="24"/>
        </w:rPr>
        <w:t>R</w:t>
      </w:r>
      <w:r w:rsidRPr="000E0E05">
        <w:rPr>
          <w:rFonts w:asciiTheme="majorHAnsi" w:hAnsiTheme="majorHAnsi" w:cstheme="majorHAnsi"/>
          <w:sz w:val="24"/>
          <w:szCs w:val="24"/>
          <w:vertAlign w:val="subscript"/>
        </w:rPr>
        <w:t>m</w:t>
      </w:r>
      <w:proofErr w:type="spellEnd"/>
      <w:r w:rsidRPr="000E0E05">
        <w:rPr>
          <w:rFonts w:asciiTheme="majorHAnsi" w:hAnsiTheme="majorHAnsi" w:cstheme="majorHAnsi"/>
          <w:sz w:val="24"/>
          <w:szCs w:val="24"/>
        </w:rPr>
        <w:t xml:space="preserve"> affecte A</w:t>
      </w:r>
      <w:r w:rsidRPr="000E0E05">
        <w:rPr>
          <w:rFonts w:asciiTheme="majorHAnsi" w:hAnsiTheme="majorHAnsi" w:cstheme="majorHAnsi"/>
          <w:sz w:val="24"/>
          <w:szCs w:val="24"/>
          <w:vertAlign w:val="subscript"/>
        </w:rPr>
        <w:t>g</w:t>
      </w:r>
      <w:r w:rsidRPr="000E0E05">
        <w:rPr>
          <w:rFonts w:asciiTheme="majorHAnsi" w:hAnsiTheme="majorHAnsi" w:cstheme="majorHAnsi"/>
          <w:sz w:val="24"/>
          <w:szCs w:val="24"/>
        </w:rPr>
        <w:t>, on utilise la limite élastique (F</w:t>
      </w:r>
      <w:r w:rsidRPr="000E0E05">
        <w:rPr>
          <w:rFonts w:asciiTheme="majorHAnsi" w:hAnsiTheme="majorHAnsi" w:cstheme="majorHAnsi"/>
          <w:sz w:val="24"/>
          <w:szCs w:val="24"/>
          <w:vertAlign w:val="subscript"/>
        </w:rPr>
        <w:t>y</w:t>
      </w:r>
      <w:r w:rsidRPr="000E0E05">
        <w:rPr>
          <w:rFonts w:asciiTheme="majorHAnsi" w:hAnsiTheme="majorHAnsi" w:cstheme="majorHAnsi"/>
          <w:sz w:val="24"/>
          <w:szCs w:val="24"/>
        </w:rPr>
        <w:t>) pour l</w:t>
      </w:r>
      <w:r w:rsidR="009530B3" w:rsidRPr="000E0E05">
        <w:rPr>
          <w:rFonts w:asciiTheme="majorHAnsi" w:hAnsiTheme="majorHAnsi" w:cstheme="majorHAnsi"/>
          <w:sz w:val="24"/>
          <w:szCs w:val="24"/>
        </w:rPr>
        <w:t>e</w:t>
      </w:r>
      <w:r w:rsidRPr="000E0E05">
        <w:rPr>
          <w:rFonts w:asciiTheme="majorHAnsi" w:hAnsiTheme="majorHAnsi" w:cstheme="majorHAnsi"/>
          <w:sz w:val="24"/>
          <w:szCs w:val="24"/>
        </w:rPr>
        <w:t xml:space="preserve"> calcul des valeurs de résistance et lorsque </w:t>
      </w:r>
      <w:proofErr w:type="spellStart"/>
      <w:r w:rsidRPr="000E0E05">
        <w:rPr>
          <w:rFonts w:asciiTheme="majorHAnsi" w:hAnsiTheme="majorHAnsi" w:cstheme="majorHAnsi"/>
          <w:sz w:val="24"/>
          <w:szCs w:val="24"/>
        </w:rPr>
        <w:t>R</w:t>
      </w:r>
      <w:r w:rsidRPr="000E0E05">
        <w:rPr>
          <w:rFonts w:asciiTheme="majorHAnsi" w:hAnsiTheme="majorHAnsi" w:cstheme="majorHAnsi"/>
          <w:sz w:val="24"/>
          <w:szCs w:val="24"/>
          <w:vertAlign w:val="subscript"/>
        </w:rPr>
        <w:t>m</w:t>
      </w:r>
      <w:proofErr w:type="spellEnd"/>
      <w:r w:rsidRPr="000E0E05">
        <w:rPr>
          <w:rFonts w:asciiTheme="majorHAnsi" w:hAnsiTheme="majorHAnsi" w:cstheme="majorHAnsi"/>
          <w:sz w:val="24"/>
          <w:szCs w:val="24"/>
        </w:rPr>
        <w:t xml:space="preserve"> affecte F</w:t>
      </w:r>
      <w:r w:rsidRPr="000E0E05">
        <w:rPr>
          <w:rFonts w:asciiTheme="majorHAnsi" w:hAnsiTheme="majorHAnsi" w:cstheme="majorHAnsi"/>
          <w:sz w:val="24"/>
          <w:szCs w:val="24"/>
          <w:vertAlign w:val="subscript"/>
        </w:rPr>
        <w:t>y</w:t>
      </w:r>
      <w:r w:rsidRPr="000E0E05">
        <w:rPr>
          <w:rFonts w:asciiTheme="majorHAnsi" w:hAnsiTheme="majorHAnsi" w:cstheme="majorHAnsi"/>
          <w:sz w:val="24"/>
          <w:szCs w:val="24"/>
        </w:rPr>
        <w:t>, on considère la section brute (A</w:t>
      </w:r>
      <w:r w:rsidRPr="000E0E05">
        <w:rPr>
          <w:rFonts w:asciiTheme="majorHAnsi" w:hAnsiTheme="majorHAnsi" w:cstheme="majorHAnsi"/>
          <w:sz w:val="24"/>
          <w:szCs w:val="24"/>
          <w:vertAlign w:val="subscript"/>
        </w:rPr>
        <w:t>g</w:t>
      </w:r>
      <w:r w:rsidRPr="000E0E05">
        <w:rPr>
          <w:rFonts w:asciiTheme="majorHAnsi" w:hAnsiTheme="majorHAnsi" w:cstheme="majorHAnsi"/>
          <w:sz w:val="24"/>
          <w:szCs w:val="24"/>
        </w:rPr>
        <w:t>) dans les calculs. Le résultat final est le même, puisque la résistance est le produit de A</w:t>
      </w:r>
      <w:r w:rsidRPr="000E0E05">
        <w:rPr>
          <w:rFonts w:asciiTheme="majorHAnsi" w:hAnsiTheme="majorHAnsi" w:cstheme="majorHAnsi"/>
          <w:sz w:val="24"/>
          <w:szCs w:val="24"/>
          <w:vertAlign w:val="subscript"/>
        </w:rPr>
        <w:t>g</w:t>
      </w:r>
      <w:r w:rsidRPr="000E0E05">
        <w:rPr>
          <w:rFonts w:asciiTheme="majorHAnsi" w:hAnsiTheme="majorHAnsi" w:cstheme="majorHAnsi"/>
          <w:sz w:val="24"/>
          <w:szCs w:val="24"/>
        </w:rPr>
        <w:t xml:space="preserve"> par F</w:t>
      </w:r>
      <w:r w:rsidRPr="000E0E05">
        <w:rPr>
          <w:rFonts w:asciiTheme="majorHAnsi" w:hAnsiTheme="majorHAnsi" w:cstheme="majorHAnsi"/>
          <w:sz w:val="24"/>
          <w:szCs w:val="24"/>
          <w:vertAlign w:val="subscript"/>
        </w:rPr>
        <w:t>y</w:t>
      </w:r>
      <w:r w:rsidRPr="000E0E05">
        <w:rPr>
          <w:rFonts w:asciiTheme="majorHAnsi" w:hAnsiTheme="majorHAnsi" w:cstheme="majorHAnsi"/>
          <w:sz w:val="24"/>
          <w:szCs w:val="24"/>
        </w:rPr>
        <w:t>.</w:t>
      </w:r>
    </w:p>
    <w:p w14:paraId="302DB6BE" w14:textId="77777777" w:rsidR="009530B3" w:rsidRPr="000E0E05" w:rsidRDefault="009530B3" w:rsidP="000E0E05">
      <w:pPr>
        <w:jc w:val="both"/>
        <w:rPr>
          <w:rFonts w:asciiTheme="majorHAnsi" w:hAnsiTheme="majorHAnsi" w:cstheme="majorHAnsi"/>
          <w:sz w:val="24"/>
          <w:szCs w:val="24"/>
        </w:rPr>
      </w:pPr>
    </w:p>
    <w:p w14:paraId="1C564B4F" w14:textId="7659FA14" w:rsidR="00DB1497" w:rsidRPr="000E0E05" w:rsidRDefault="00DB1497" w:rsidP="000E0E05">
      <w:pPr>
        <w:jc w:val="both"/>
        <w:rPr>
          <w:rFonts w:asciiTheme="majorHAnsi" w:hAnsiTheme="majorHAnsi" w:cstheme="majorHAnsi"/>
          <w:sz w:val="24"/>
          <w:szCs w:val="24"/>
        </w:rPr>
      </w:pPr>
      <w:r w:rsidRPr="000E0E05">
        <w:rPr>
          <w:rFonts w:asciiTheme="majorHAnsi" w:hAnsiTheme="majorHAnsi" w:cstheme="majorHAnsi"/>
          <w:sz w:val="24"/>
          <w:szCs w:val="24"/>
        </w:rPr>
        <w:t xml:space="preserve">Si la valeur de </w:t>
      </w:r>
      <w:proofErr w:type="spellStart"/>
      <w:r w:rsidRPr="000E0E05">
        <w:rPr>
          <w:rFonts w:asciiTheme="majorHAnsi" w:hAnsiTheme="majorHAnsi" w:cstheme="majorHAnsi"/>
          <w:sz w:val="24"/>
          <w:szCs w:val="24"/>
        </w:rPr>
        <w:t>A</w:t>
      </w:r>
      <w:r w:rsidRPr="000E0E05">
        <w:rPr>
          <w:rFonts w:asciiTheme="majorHAnsi" w:hAnsiTheme="majorHAnsi" w:cstheme="majorHAnsi"/>
          <w:sz w:val="24"/>
          <w:szCs w:val="24"/>
          <w:vertAlign w:val="subscript"/>
        </w:rPr>
        <w:t>w</w:t>
      </w:r>
      <w:proofErr w:type="spellEnd"/>
      <w:r w:rsidRPr="000E0E05">
        <w:rPr>
          <w:rFonts w:asciiTheme="majorHAnsi" w:hAnsiTheme="majorHAnsi" w:cstheme="majorHAnsi"/>
          <w:sz w:val="24"/>
          <w:szCs w:val="24"/>
        </w:rPr>
        <w:t xml:space="preserve"> n’excède pas 15% de l’aire brute de la section, il est permis de ne pas tenir compte de l’effet du soudage. L’imprécision ne serait </w:t>
      </w:r>
      <w:r w:rsidR="009530B3" w:rsidRPr="000E0E05">
        <w:rPr>
          <w:rFonts w:asciiTheme="majorHAnsi" w:hAnsiTheme="majorHAnsi" w:cstheme="majorHAnsi"/>
          <w:sz w:val="24"/>
          <w:szCs w:val="24"/>
        </w:rPr>
        <w:t>apparemment</w:t>
      </w:r>
      <w:r w:rsidRPr="000E0E05">
        <w:rPr>
          <w:rFonts w:asciiTheme="majorHAnsi" w:hAnsiTheme="majorHAnsi" w:cstheme="majorHAnsi"/>
          <w:sz w:val="24"/>
          <w:szCs w:val="24"/>
        </w:rPr>
        <w:t xml:space="preserve"> que de 5 %.</w:t>
      </w:r>
    </w:p>
    <w:p w14:paraId="744F343E" w14:textId="1B24088F" w:rsidR="006517F4" w:rsidRPr="000E0E05" w:rsidRDefault="00DB1497" w:rsidP="000E0E05">
      <w:pPr>
        <w:jc w:val="both"/>
        <w:rPr>
          <w:rFonts w:asciiTheme="majorHAnsi" w:hAnsiTheme="majorHAnsi" w:cstheme="majorHAnsi"/>
          <w:sz w:val="24"/>
          <w:szCs w:val="24"/>
        </w:rPr>
      </w:pPr>
      <w:r w:rsidRPr="000E0E05">
        <w:rPr>
          <w:rFonts w:asciiTheme="majorHAnsi" w:hAnsiTheme="majorHAnsi" w:cstheme="majorHAnsi"/>
          <w:sz w:val="24"/>
          <w:szCs w:val="24"/>
        </w:rPr>
        <w:t>Le calcul de la résistance des pièces soudées est illustré par les exemples 4.3 e</w:t>
      </w:r>
      <w:r w:rsidR="009530B3" w:rsidRPr="000E0E05">
        <w:rPr>
          <w:rFonts w:asciiTheme="majorHAnsi" w:hAnsiTheme="majorHAnsi" w:cstheme="majorHAnsi"/>
          <w:sz w:val="24"/>
          <w:szCs w:val="24"/>
        </w:rPr>
        <w:t>t 4.4 (sous-sections 4.6.3 et 4.6.</w:t>
      </w:r>
      <w:r w:rsidRPr="000E0E05">
        <w:rPr>
          <w:rFonts w:asciiTheme="majorHAnsi" w:hAnsiTheme="majorHAnsi" w:cstheme="majorHAnsi"/>
          <w:sz w:val="24"/>
          <w:szCs w:val="24"/>
        </w:rPr>
        <w:t>4)</w:t>
      </w:r>
      <w:r w:rsidR="00766867">
        <w:rPr>
          <w:rStyle w:val="Appelnotedebasdep"/>
          <w:rFonts w:asciiTheme="majorHAnsi" w:hAnsiTheme="majorHAnsi" w:cstheme="majorHAnsi"/>
          <w:sz w:val="24"/>
          <w:szCs w:val="24"/>
        </w:rPr>
        <w:footnoteReference w:id="31"/>
      </w:r>
      <w:r w:rsidRPr="000E0E05">
        <w:rPr>
          <w:rFonts w:asciiTheme="majorHAnsi" w:hAnsiTheme="majorHAnsi" w:cstheme="majorHAnsi"/>
          <w:sz w:val="24"/>
          <w:szCs w:val="24"/>
        </w:rPr>
        <w:t>.</w:t>
      </w:r>
    </w:p>
    <w:p w14:paraId="509C3B14" w14:textId="77777777" w:rsidR="006517F4" w:rsidRDefault="006517F4">
      <w:pPr>
        <w:rPr>
          <w:rFonts w:asciiTheme="majorHAnsi" w:hAnsiTheme="majorHAnsi" w:cstheme="majorHAnsi"/>
          <w:sz w:val="24"/>
          <w:szCs w:val="24"/>
        </w:rPr>
      </w:pPr>
      <w:r>
        <w:rPr>
          <w:rFonts w:asciiTheme="majorHAnsi" w:hAnsiTheme="majorHAnsi" w:cstheme="majorHAnsi"/>
          <w:sz w:val="24"/>
          <w:szCs w:val="24"/>
        </w:rPr>
        <w:br w:type="page"/>
      </w:r>
    </w:p>
    <w:p w14:paraId="71EBA3AF" w14:textId="58768629" w:rsidR="00DB1497" w:rsidRDefault="006517F4" w:rsidP="001E7CDB">
      <w:pPr>
        <w:pStyle w:val="Titre1"/>
        <w:numPr>
          <w:ilvl w:val="0"/>
          <w:numId w:val="14"/>
        </w:numPr>
      </w:pPr>
      <w:bookmarkStart w:id="45" w:name="_Toc127197395"/>
      <w:r>
        <w:lastRenderedPageBreak/>
        <w:t>Mode de mise hors service par plastification ou fracture (états limites ultimes)</w:t>
      </w:r>
      <w:bookmarkEnd w:id="45"/>
    </w:p>
    <w:p w14:paraId="45D5F293" w14:textId="3BC7C373" w:rsidR="006517F4" w:rsidRDefault="006517F4" w:rsidP="006517F4"/>
    <w:p w14:paraId="79A1E8A4" w14:textId="1E393477" w:rsidR="006517F4" w:rsidRDefault="006517F4" w:rsidP="001E7CDB">
      <w:pPr>
        <w:pStyle w:val="Titre2"/>
      </w:pPr>
      <w:bookmarkStart w:id="46" w:name="_Toc127197396"/>
      <w:r>
        <w:t xml:space="preserve">Diapositive </w:t>
      </w:r>
      <w:r w:rsidR="007430A9">
        <w:t>8</w:t>
      </w:r>
      <w:r w:rsidR="00215E4D">
        <w:t>1</w:t>
      </w:r>
      <w:r>
        <w:t> :</w:t>
      </w:r>
      <w:bookmarkEnd w:id="46"/>
    </w:p>
    <w:p w14:paraId="6A2309AC" w14:textId="5D36FAE7" w:rsidR="006517F4" w:rsidRDefault="006517F4" w:rsidP="006517F4"/>
    <w:p w14:paraId="08D86495" w14:textId="77777777" w:rsidR="002A1C40" w:rsidRPr="00666CAC" w:rsidRDefault="002A1C40" w:rsidP="00666CAC">
      <w:pPr>
        <w:jc w:val="both"/>
        <w:rPr>
          <w:rFonts w:asciiTheme="majorHAnsi" w:hAnsiTheme="majorHAnsi" w:cstheme="majorHAnsi"/>
          <w:sz w:val="24"/>
          <w:szCs w:val="24"/>
        </w:rPr>
      </w:pPr>
      <w:r w:rsidRPr="00666CAC">
        <w:rPr>
          <w:rFonts w:asciiTheme="majorHAnsi" w:hAnsiTheme="majorHAnsi" w:cstheme="majorHAnsi"/>
          <w:b/>
          <w:bCs/>
          <w:sz w:val="24"/>
          <w:szCs w:val="24"/>
        </w:rPr>
        <w:t>4.5 Modes de mise hors service</w:t>
      </w:r>
    </w:p>
    <w:p w14:paraId="70975EAD" w14:textId="77777777" w:rsidR="002A1C40" w:rsidRPr="00666CAC" w:rsidRDefault="002A1C40" w:rsidP="00666CAC">
      <w:pPr>
        <w:jc w:val="both"/>
        <w:rPr>
          <w:rFonts w:asciiTheme="majorHAnsi" w:hAnsiTheme="majorHAnsi" w:cstheme="majorHAnsi"/>
          <w:sz w:val="24"/>
          <w:szCs w:val="24"/>
        </w:rPr>
      </w:pPr>
      <w:r w:rsidRPr="00666CAC">
        <w:rPr>
          <w:rFonts w:asciiTheme="majorHAnsi" w:hAnsiTheme="majorHAnsi" w:cstheme="majorHAnsi"/>
          <w:sz w:val="24"/>
          <w:szCs w:val="24"/>
        </w:rPr>
        <w:t>Une pièce en aluminium travaillant en traction peut être mise hors service par plastification de la section ou par fracture de la pièce (états limites ultimes). C’est en traction pure que les pièces en aluminium sont utilisées le plus efficacement. Ces pièces sont donc relativement petites, élancées et sensibles aux vibrations et aux battements (états limites d’utilisation).</w:t>
      </w:r>
    </w:p>
    <w:p w14:paraId="7A17F5AD" w14:textId="2839C372" w:rsidR="002A1C40" w:rsidRPr="00666CAC" w:rsidRDefault="002A1C40" w:rsidP="00666CAC">
      <w:pPr>
        <w:jc w:val="both"/>
        <w:rPr>
          <w:rFonts w:asciiTheme="majorHAnsi" w:hAnsiTheme="majorHAnsi" w:cstheme="majorHAnsi"/>
          <w:sz w:val="24"/>
          <w:szCs w:val="24"/>
        </w:rPr>
      </w:pPr>
      <w:r w:rsidRPr="00666CAC">
        <w:rPr>
          <w:rFonts w:asciiTheme="majorHAnsi" w:hAnsiTheme="majorHAnsi" w:cstheme="majorHAnsi"/>
          <w:sz w:val="24"/>
          <w:szCs w:val="24"/>
        </w:rPr>
        <w:t>Les états limites d’utilisation ont été examinés à la section 3.7</w:t>
      </w:r>
      <w:r w:rsidR="00246E8B">
        <w:rPr>
          <w:rStyle w:val="Appelnotedebasdep"/>
          <w:rFonts w:asciiTheme="majorHAnsi" w:hAnsiTheme="majorHAnsi" w:cstheme="majorHAnsi"/>
          <w:sz w:val="24"/>
          <w:szCs w:val="24"/>
        </w:rPr>
        <w:footnoteReference w:id="32"/>
      </w:r>
      <w:r w:rsidRPr="00666CAC">
        <w:rPr>
          <w:rFonts w:asciiTheme="majorHAnsi" w:hAnsiTheme="majorHAnsi" w:cstheme="majorHAnsi"/>
          <w:sz w:val="24"/>
          <w:szCs w:val="24"/>
        </w:rPr>
        <w:t>. Il convient toutefois de rappeler que pour les pièces en traction, il faut s’assurer que les déformations axiales ne soient pas trop grandes et que la limite d’élancement donnée par l’équation (3.31) ne soit pas dépassée.</w:t>
      </w:r>
    </w:p>
    <w:p w14:paraId="171E00CA" w14:textId="77777777" w:rsidR="00B67C25" w:rsidRPr="00666CAC" w:rsidRDefault="002A1C40" w:rsidP="00666CAC">
      <w:pPr>
        <w:jc w:val="both"/>
        <w:rPr>
          <w:rFonts w:asciiTheme="majorHAnsi" w:hAnsiTheme="majorHAnsi" w:cstheme="majorHAnsi"/>
          <w:sz w:val="24"/>
          <w:szCs w:val="24"/>
        </w:rPr>
      </w:pPr>
      <w:r w:rsidRPr="00666CAC">
        <w:rPr>
          <w:rFonts w:asciiTheme="majorHAnsi" w:hAnsiTheme="majorHAnsi" w:cstheme="majorHAnsi"/>
          <w:sz w:val="24"/>
          <w:szCs w:val="24"/>
        </w:rPr>
        <w:t>En ce qui a trait aux états limites ultimes, il suffit de s’assurer que la résistance pondérée en traction est égale ou supérieure à l’effort de traction pondéré appliqué sur la pièce (T</w:t>
      </w:r>
      <w:r w:rsidRPr="00666CAC">
        <w:rPr>
          <w:rFonts w:asciiTheme="majorHAnsi" w:hAnsiTheme="majorHAnsi" w:cstheme="majorHAnsi"/>
          <w:sz w:val="24"/>
          <w:szCs w:val="24"/>
          <w:vertAlign w:val="subscript"/>
        </w:rPr>
        <w:t>r</w:t>
      </w:r>
      <w:r w:rsidR="00B67C25" w:rsidRPr="00666CAC">
        <w:rPr>
          <w:rFonts w:asciiTheme="majorHAnsi" w:hAnsiTheme="majorHAnsi" w:cstheme="majorHAnsi"/>
          <w:sz w:val="24"/>
          <w:szCs w:val="24"/>
        </w:rPr>
        <w:t>&gt;</w:t>
      </w:r>
      <w:r w:rsidRPr="00666CAC">
        <w:rPr>
          <w:rFonts w:asciiTheme="majorHAnsi" w:hAnsiTheme="majorHAnsi" w:cstheme="majorHAnsi"/>
          <w:sz w:val="24"/>
          <w:szCs w:val="24"/>
        </w:rPr>
        <w:t>T</w:t>
      </w:r>
      <w:r w:rsidRPr="00666CAC">
        <w:rPr>
          <w:rFonts w:asciiTheme="majorHAnsi" w:hAnsiTheme="majorHAnsi" w:cstheme="majorHAnsi"/>
          <w:sz w:val="24"/>
          <w:szCs w:val="24"/>
          <w:vertAlign w:val="subscript"/>
        </w:rPr>
        <w:t>f</w:t>
      </w:r>
      <w:r w:rsidRPr="00666CAC">
        <w:rPr>
          <w:rFonts w:asciiTheme="majorHAnsi" w:hAnsiTheme="majorHAnsi" w:cstheme="majorHAnsi"/>
          <w:sz w:val="24"/>
          <w:szCs w:val="24"/>
        </w:rPr>
        <w:t xml:space="preserve">). </w:t>
      </w:r>
    </w:p>
    <w:p w14:paraId="0438DE2B" w14:textId="222596FC" w:rsidR="002A1C40" w:rsidRPr="00666CAC" w:rsidRDefault="002A1C40" w:rsidP="00666CAC">
      <w:pPr>
        <w:jc w:val="both"/>
        <w:rPr>
          <w:rFonts w:asciiTheme="majorHAnsi" w:hAnsiTheme="majorHAnsi" w:cstheme="majorHAnsi"/>
          <w:sz w:val="24"/>
          <w:szCs w:val="24"/>
        </w:rPr>
      </w:pPr>
      <w:r w:rsidRPr="00666CAC">
        <w:rPr>
          <w:rFonts w:asciiTheme="majorHAnsi" w:hAnsiTheme="majorHAnsi" w:cstheme="majorHAnsi"/>
          <w:sz w:val="24"/>
          <w:szCs w:val="24"/>
        </w:rPr>
        <w:t>Pour le calcul de la résistance pondérée de la pièce, la référence (4.7) propose une série d’équations basées sur la plastification de la section brute et la fracture de la pièce. Ces équations tiennent compte des divers phénomènes étudiés à la section 4.4. On choisit la plus petite valeur de T</w:t>
      </w:r>
      <w:r w:rsidRPr="00666CAC">
        <w:rPr>
          <w:rFonts w:asciiTheme="majorHAnsi" w:hAnsiTheme="majorHAnsi" w:cstheme="majorHAnsi"/>
          <w:sz w:val="24"/>
          <w:szCs w:val="24"/>
          <w:vertAlign w:val="subscript"/>
        </w:rPr>
        <w:t>r</w:t>
      </w:r>
      <w:r w:rsidRPr="00666CAC">
        <w:rPr>
          <w:rFonts w:asciiTheme="majorHAnsi" w:hAnsiTheme="majorHAnsi" w:cstheme="majorHAnsi"/>
          <w:sz w:val="24"/>
          <w:szCs w:val="24"/>
        </w:rPr>
        <w:t>.</w:t>
      </w:r>
    </w:p>
    <w:p w14:paraId="14AFD5E4" w14:textId="51C89745" w:rsidR="002A1C40" w:rsidRPr="00666CAC" w:rsidRDefault="002A1C40" w:rsidP="00666CAC">
      <w:pPr>
        <w:jc w:val="both"/>
        <w:rPr>
          <w:rFonts w:asciiTheme="majorHAnsi" w:hAnsiTheme="majorHAnsi" w:cstheme="majorHAnsi"/>
          <w:sz w:val="24"/>
          <w:szCs w:val="24"/>
        </w:rPr>
      </w:pPr>
      <w:r w:rsidRPr="00666CAC">
        <w:rPr>
          <w:rFonts w:asciiTheme="majorHAnsi" w:hAnsiTheme="majorHAnsi" w:cstheme="majorHAnsi"/>
          <w:sz w:val="24"/>
          <w:szCs w:val="24"/>
        </w:rPr>
        <w:t>Les pièces comportant des trous ont une section nette inférieure à la section brute. Par conséquent, la plastification se produit d’abord à la section nette lorsque l’</w:t>
      </w:r>
      <w:r w:rsidR="00B67C25" w:rsidRPr="00666CAC">
        <w:rPr>
          <w:rFonts w:asciiTheme="majorHAnsi" w:hAnsiTheme="majorHAnsi" w:cstheme="majorHAnsi"/>
          <w:sz w:val="24"/>
          <w:szCs w:val="24"/>
        </w:rPr>
        <w:t>effort de traction est égal à A</w:t>
      </w:r>
      <w:r w:rsidR="00B67C25" w:rsidRPr="00666CAC">
        <w:rPr>
          <w:rFonts w:asciiTheme="majorHAnsi" w:hAnsiTheme="majorHAnsi" w:cstheme="majorHAnsi"/>
          <w:sz w:val="24"/>
          <w:szCs w:val="24"/>
          <w:vertAlign w:val="subscript"/>
        </w:rPr>
        <w:t>n</w:t>
      </w:r>
      <w:r w:rsidR="00B67C25" w:rsidRPr="00666CAC">
        <w:rPr>
          <w:rFonts w:asciiTheme="majorHAnsi" w:hAnsiTheme="majorHAnsi" w:cstheme="majorHAnsi"/>
          <w:sz w:val="24"/>
          <w:szCs w:val="24"/>
        </w:rPr>
        <w:t>*</w:t>
      </w:r>
      <w:r w:rsidRPr="00666CAC">
        <w:rPr>
          <w:rFonts w:asciiTheme="majorHAnsi" w:hAnsiTheme="majorHAnsi" w:cstheme="majorHAnsi"/>
          <w:sz w:val="24"/>
          <w:szCs w:val="24"/>
        </w:rPr>
        <w:t>F</w:t>
      </w:r>
      <w:r w:rsidRPr="00666CAC">
        <w:rPr>
          <w:rFonts w:asciiTheme="majorHAnsi" w:hAnsiTheme="majorHAnsi" w:cstheme="majorHAnsi"/>
          <w:sz w:val="24"/>
          <w:szCs w:val="24"/>
          <w:vertAlign w:val="subscript"/>
        </w:rPr>
        <w:t>y</w:t>
      </w:r>
      <w:r w:rsidRPr="00666CAC">
        <w:rPr>
          <w:rFonts w:asciiTheme="majorHAnsi" w:hAnsiTheme="majorHAnsi" w:cstheme="majorHAnsi"/>
          <w:sz w:val="24"/>
          <w:szCs w:val="24"/>
        </w:rPr>
        <w:t>. Cette plastification ne produit pas un allongement important de la pièce parce que la zone plastifiée est limitée à la région des trous, qui n’occupent qu’une très faible portion de la longueur.</w:t>
      </w:r>
    </w:p>
    <w:p w14:paraId="38AD3D22" w14:textId="5B4B0E3A" w:rsidR="002A1C40" w:rsidRPr="00666CAC" w:rsidRDefault="002A1C40" w:rsidP="00666CAC">
      <w:pPr>
        <w:jc w:val="both"/>
        <w:rPr>
          <w:rFonts w:asciiTheme="majorHAnsi" w:hAnsiTheme="majorHAnsi" w:cstheme="majorHAnsi"/>
          <w:sz w:val="24"/>
          <w:szCs w:val="24"/>
        </w:rPr>
      </w:pPr>
      <w:r w:rsidRPr="00666CAC">
        <w:rPr>
          <w:rFonts w:asciiTheme="majorHAnsi" w:hAnsiTheme="majorHAnsi" w:cstheme="majorHAnsi"/>
          <w:sz w:val="24"/>
          <w:szCs w:val="24"/>
        </w:rPr>
        <w:t>C’est également la section nette qui atteint en premier la contrainte de rupture (F</w:t>
      </w:r>
      <w:r w:rsidRPr="00666CAC">
        <w:rPr>
          <w:rFonts w:asciiTheme="majorHAnsi" w:hAnsiTheme="majorHAnsi" w:cstheme="majorHAnsi"/>
          <w:sz w:val="24"/>
          <w:szCs w:val="24"/>
          <w:vertAlign w:val="subscript"/>
        </w:rPr>
        <w:t>u</w:t>
      </w:r>
      <w:r w:rsidRPr="00666CAC">
        <w:rPr>
          <w:rFonts w:asciiTheme="majorHAnsi" w:hAnsiTheme="majorHAnsi" w:cstheme="majorHAnsi"/>
          <w:sz w:val="24"/>
          <w:szCs w:val="24"/>
        </w:rPr>
        <w:t>). De façon à obtenir une rupture ductile, il est préférable que la section brute atteigne la limite élastique avant que la section nette atteigne la contrainte de</w:t>
      </w:r>
      <w:r w:rsidR="00B67C25" w:rsidRPr="00666CAC">
        <w:rPr>
          <w:rFonts w:asciiTheme="majorHAnsi" w:hAnsiTheme="majorHAnsi" w:cstheme="majorHAnsi"/>
          <w:sz w:val="24"/>
          <w:szCs w:val="24"/>
        </w:rPr>
        <w:t xml:space="preserve"> rupture. En effet, la section </w:t>
      </w:r>
      <w:r w:rsidRPr="00666CAC">
        <w:rPr>
          <w:rFonts w:asciiTheme="majorHAnsi" w:hAnsiTheme="majorHAnsi" w:cstheme="majorHAnsi"/>
          <w:sz w:val="24"/>
          <w:szCs w:val="24"/>
        </w:rPr>
        <w:t xml:space="preserve">brute occupe la majeure partie de la longueur de la pièce et si elle se plastifie avant que la section nette se fracture, on a </w:t>
      </w:r>
      <w:r w:rsidRPr="00666CAC">
        <w:rPr>
          <w:rFonts w:asciiTheme="majorHAnsi" w:hAnsiTheme="majorHAnsi" w:cstheme="majorHAnsi"/>
          <w:sz w:val="24"/>
          <w:szCs w:val="24"/>
        </w:rPr>
        <w:lastRenderedPageBreak/>
        <w:t>un bon allongement avant la rupture. Cependant, dans les charpentes d’aluminium, ce n’est pas toujours le cas.</w:t>
      </w:r>
    </w:p>
    <w:p w14:paraId="690F08C2" w14:textId="64341E4A" w:rsidR="002A1C40" w:rsidRPr="00666CAC" w:rsidRDefault="002A1C40" w:rsidP="00666CAC">
      <w:pPr>
        <w:jc w:val="both"/>
        <w:rPr>
          <w:rFonts w:asciiTheme="majorHAnsi" w:hAnsiTheme="majorHAnsi" w:cstheme="majorHAnsi"/>
          <w:sz w:val="24"/>
          <w:szCs w:val="24"/>
        </w:rPr>
      </w:pPr>
      <w:r w:rsidRPr="00666CAC">
        <w:rPr>
          <w:rFonts w:asciiTheme="majorHAnsi" w:hAnsiTheme="majorHAnsi" w:cstheme="majorHAnsi"/>
          <w:sz w:val="24"/>
          <w:szCs w:val="24"/>
        </w:rPr>
        <w:t>La charge qui produit la plastification de la section brute est égale à A</w:t>
      </w:r>
      <w:r w:rsidRPr="00666CAC">
        <w:rPr>
          <w:rFonts w:asciiTheme="majorHAnsi" w:hAnsiTheme="majorHAnsi" w:cstheme="majorHAnsi"/>
          <w:sz w:val="24"/>
          <w:szCs w:val="24"/>
          <w:vertAlign w:val="subscript"/>
        </w:rPr>
        <w:t>g</w:t>
      </w:r>
      <w:r w:rsidR="00B67C25" w:rsidRPr="00666CAC">
        <w:rPr>
          <w:rFonts w:asciiTheme="majorHAnsi" w:hAnsiTheme="majorHAnsi" w:cstheme="majorHAnsi"/>
          <w:sz w:val="24"/>
          <w:szCs w:val="24"/>
        </w:rPr>
        <w:t>*</w:t>
      </w:r>
      <w:r w:rsidRPr="00666CAC">
        <w:rPr>
          <w:rFonts w:asciiTheme="majorHAnsi" w:hAnsiTheme="majorHAnsi" w:cstheme="majorHAnsi"/>
          <w:sz w:val="24"/>
          <w:szCs w:val="24"/>
        </w:rPr>
        <w:t>F</w:t>
      </w:r>
      <w:r w:rsidRPr="00666CAC">
        <w:rPr>
          <w:rFonts w:asciiTheme="majorHAnsi" w:hAnsiTheme="majorHAnsi" w:cstheme="majorHAnsi"/>
          <w:sz w:val="24"/>
          <w:szCs w:val="24"/>
          <w:vertAlign w:val="subscript"/>
        </w:rPr>
        <w:t>y</w:t>
      </w:r>
      <w:r w:rsidRPr="00666CAC">
        <w:rPr>
          <w:rFonts w:asciiTheme="majorHAnsi" w:hAnsiTheme="majorHAnsi" w:cstheme="majorHAnsi"/>
          <w:sz w:val="24"/>
          <w:szCs w:val="24"/>
        </w:rPr>
        <w:t>. La valeur de T</w:t>
      </w:r>
      <w:r w:rsidRPr="00666CAC">
        <w:rPr>
          <w:rFonts w:asciiTheme="majorHAnsi" w:hAnsiTheme="majorHAnsi" w:cstheme="majorHAnsi"/>
          <w:sz w:val="24"/>
          <w:szCs w:val="24"/>
          <w:vertAlign w:val="subscript"/>
        </w:rPr>
        <w:t>r</w:t>
      </w:r>
      <w:r w:rsidRPr="00666CAC">
        <w:rPr>
          <w:rFonts w:asciiTheme="majorHAnsi" w:hAnsiTheme="majorHAnsi" w:cstheme="majorHAnsi"/>
          <w:sz w:val="24"/>
          <w:szCs w:val="24"/>
        </w:rPr>
        <w:t xml:space="preserve"> pour cet état limite est donc donnée par l’équation suivante, où </w:t>
      </w:r>
      <w:proofErr w:type="spellStart"/>
      <w:r w:rsidR="00B67C25" w:rsidRPr="00666CAC">
        <w:rPr>
          <w:rFonts w:asciiTheme="majorHAnsi" w:hAnsiTheme="majorHAnsi" w:cstheme="majorHAnsi"/>
          <w:sz w:val="24"/>
          <w:szCs w:val="24"/>
        </w:rPr>
        <w:t>φ</w:t>
      </w:r>
      <w:r w:rsidRPr="00666CAC">
        <w:rPr>
          <w:rFonts w:asciiTheme="majorHAnsi" w:hAnsiTheme="majorHAnsi" w:cstheme="majorHAnsi"/>
          <w:sz w:val="24"/>
          <w:szCs w:val="24"/>
          <w:vertAlign w:val="subscript"/>
        </w:rPr>
        <w:t>y</w:t>
      </w:r>
      <w:proofErr w:type="spellEnd"/>
      <w:r w:rsidRPr="00666CAC">
        <w:rPr>
          <w:rFonts w:asciiTheme="majorHAnsi" w:hAnsiTheme="majorHAnsi" w:cstheme="majorHAnsi"/>
          <w:sz w:val="24"/>
          <w:szCs w:val="24"/>
        </w:rPr>
        <w:t xml:space="preserve"> = 0.9 :</w:t>
      </w:r>
    </w:p>
    <w:p w14:paraId="00CFD84A" w14:textId="67D48FFE" w:rsidR="002A1C40" w:rsidRPr="00666CAC" w:rsidRDefault="005B0A3C" w:rsidP="00666CAC">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r</m:t>
            </m:r>
          </m:sub>
        </m:sSub>
        <m:r>
          <w:rPr>
            <w:rFonts w:ascii="Cambria Math" w:hAnsi="Cambria Math" w:cstheme="majorHAnsi"/>
            <w:sz w:val="24"/>
            <w:szCs w:val="24"/>
          </w:rPr>
          <m:t xml:space="preserve">= </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g</m:t>
            </m:r>
          </m:sub>
        </m:sSub>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00666CAC" w:rsidRPr="00666CAC">
        <w:rPr>
          <w:rFonts w:asciiTheme="majorHAnsi" w:hAnsiTheme="majorHAnsi" w:cstheme="majorHAnsi"/>
          <w:sz w:val="24"/>
          <w:szCs w:val="24"/>
        </w:rPr>
        <w:t xml:space="preserve">   </w:t>
      </w:r>
      <w:r w:rsidR="002A1C40" w:rsidRPr="00666CAC">
        <w:rPr>
          <w:rFonts w:asciiTheme="majorHAnsi" w:hAnsiTheme="majorHAnsi" w:cstheme="majorHAnsi"/>
          <w:sz w:val="24"/>
          <w:szCs w:val="24"/>
        </w:rPr>
        <w:t>(4.26)</w:t>
      </w:r>
    </w:p>
    <w:p w14:paraId="40A9523E" w14:textId="77777777" w:rsidR="002A1C40" w:rsidRPr="00666CAC" w:rsidRDefault="002A1C40" w:rsidP="00666CAC">
      <w:pPr>
        <w:jc w:val="both"/>
        <w:rPr>
          <w:rFonts w:asciiTheme="majorHAnsi" w:hAnsiTheme="majorHAnsi" w:cstheme="majorHAnsi"/>
          <w:sz w:val="24"/>
          <w:szCs w:val="24"/>
        </w:rPr>
      </w:pPr>
      <w:r w:rsidRPr="00666CAC">
        <w:rPr>
          <w:rFonts w:asciiTheme="majorHAnsi" w:hAnsiTheme="majorHAnsi" w:cstheme="majorHAnsi"/>
          <w:sz w:val="24"/>
          <w:szCs w:val="24"/>
        </w:rPr>
        <w:t xml:space="preserve">Pour tenir compte des contraintes supplémentaires de flexion dans les pièces avec assemblage excentriques, l’équation suivante est </w:t>
      </w:r>
      <w:proofErr w:type="gramStart"/>
      <w:r w:rsidRPr="00666CAC">
        <w:rPr>
          <w:rFonts w:asciiTheme="majorHAnsi" w:hAnsiTheme="majorHAnsi" w:cstheme="majorHAnsi"/>
          <w:sz w:val="24"/>
          <w:szCs w:val="24"/>
        </w:rPr>
        <w:t>utilisé</w:t>
      </w:r>
      <w:proofErr w:type="gramEnd"/>
      <w:r w:rsidRPr="00666CAC">
        <w:rPr>
          <w:rFonts w:asciiTheme="majorHAnsi" w:hAnsiTheme="majorHAnsi" w:cstheme="majorHAnsi"/>
          <w:sz w:val="24"/>
          <w:szCs w:val="24"/>
        </w:rPr>
        <w:t xml:space="preserve"> avec l’aire brute réduite (A</w:t>
      </w:r>
      <w:r w:rsidRPr="00666CAC">
        <w:rPr>
          <w:rFonts w:asciiTheme="majorHAnsi" w:hAnsiTheme="majorHAnsi" w:cstheme="majorHAnsi"/>
          <w:sz w:val="24"/>
          <w:szCs w:val="24"/>
          <w:vertAlign w:val="subscript"/>
        </w:rPr>
        <w:t>ge</w:t>
      </w:r>
      <w:r w:rsidRPr="00666CAC">
        <w:rPr>
          <w:rFonts w:asciiTheme="majorHAnsi" w:hAnsiTheme="majorHAnsi" w:cstheme="majorHAnsi"/>
          <w:sz w:val="24"/>
          <w:szCs w:val="24"/>
        </w:rPr>
        <w:t>) fournie par l’équation (4.12) :</w:t>
      </w:r>
    </w:p>
    <w:p w14:paraId="3AC4F9AE" w14:textId="236B73C5" w:rsidR="002A1C40" w:rsidRPr="00666CAC" w:rsidRDefault="005B0A3C" w:rsidP="00666CAC">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ge</m:t>
            </m:r>
          </m:sub>
        </m:sSub>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00666CAC" w:rsidRPr="00666CAC">
        <w:rPr>
          <w:rFonts w:asciiTheme="majorHAnsi" w:hAnsiTheme="majorHAnsi" w:cstheme="majorHAnsi"/>
          <w:sz w:val="24"/>
          <w:szCs w:val="24"/>
        </w:rPr>
        <w:tab/>
        <w:t xml:space="preserve">  </w:t>
      </w:r>
      <w:r w:rsidR="002A1C40" w:rsidRPr="00666CAC">
        <w:rPr>
          <w:rFonts w:asciiTheme="majorHAnsi" w:hAnsiTheme="majorHAnsi" w:cstheme="majorHAnsi"/>
          <w:sz w:val="24"/>
          <w:szCs w:val="24"/>
        </w:rPr>
        <w:t>(4.27)</w:t>
      </w:r>
    </w:p>
    <w:p w14:paraId="057958F6" w14:textId="77777777" w:rsidR="00B67C25" w:rsidRPr="00666CAC" w:rsidRDefault="00B67C25" w:rsidP="00666CAC">
      <w:pPr>
        <w:jc w:val="both"/>
        <w:rPr>
          <w:rFonts w:asciiTheme="majorHAnsi" w:hAnsiTheme="majorHAnsi" w:cstheme="majorHAnsi"/>
          <w:sz w:val="24"/>
          <w:szCs w:val="24"/>
        </w:rPr>
      </w:pPr>
    </w:p>
    <w:p w14:paraId="31AB4F65" w14:textId="3ED1FDA4" w:rsidR="002A1C40" w:rsidRPr="00666CAC" w:rsidRDefault="002A1C40" w:rsidP="00666CAC">
      <w:pPr>
        <w:jc w:val="both"/>
        <w:rPr>
          <w:rFonts w:asciiTheme="majorHAnsi" w:hAnsiTheme="majorHAnsi" w:cstheme="majorHAnsi"/>
          <w:sz w:val="24"/>
          <w:szCs w:val="24"/>
        </w:rPr>
      </w:pPr>
      <w:r w:rsidRPr="00666CAC">
        <w:rPr>
          <w:rFonts w:asciiTheme="majorHAnsi" w:hAnsiTheme="majorHAnsi" w:cstheme="majorHAnsi"/>
          <w:sz w:val="24"/>
          <w:szCs w:val="24"/>
        </w:rPr>
        <w:t xml:space="preserve">La rupture de la pièce au droit de l’assemblage est moins souhaitable que la plastification de la pièce puisqu’elle est catastrophique et qu’elle se produit parfois sans avertissement. C’est pour cette raison que l’on impose une marge de sécurité plus élevée dans les équations qui prédisent la fracture de la pièce. Le coefficient de pondération </w:t>
      </w:r>
      <w:proofErr w:type="spellStart"/>
      <w:r w:rsidR="00B67C25" w:rsidRPr="00666CAC">
        <w:rPr>
          <w:rFonts w:asciiTheme="majorHAnsi" w:hAnsiTheme="majorHAnsi" w:cstheme="majorHAnsi"/>
          <w:sz w:val="24"/>
          <w:szCs w:val="24"/>
        </w:rPr>
        <w:t>φ</w:t>
      </w:r>
      <w:r w:rsidR="00B67C25" w:rsidRPr="00666CAC">
        <w:rPr>
          <w:rFonts w:asciiTheme="majorHAnsi" w:hAnsiTheme="majorHAnsi" w:cstheme="majorHAnsi"/>
          <w:sz w:val="24"/>
          <w:szCs w:val="24"/>
          <w:vertAlign w:val="subscript"/>
        </w:rPr>
        <w:t>u</w:t>
      </w:r>
      <w:proofErr w:type="spellEnd"/>
      <w:r w:rsidR="00B67C25" w:rsidRPr="00666CAC">
        <w:rPr>
          <w:rFonts w:asciiTheme="majorHAnsi" w:hAnsiTheme="majorHAnsi" w:cstheme="majorHAnsi"/>
          <w:sz w:val="24"/>
          <w:szCs w:val="24"/>
        </w:rPr>
        <w:t>=0</w:t>
      </w:r>
      <w:r w:rsidRPr="00666CAC">
        <w:rPr>
          <w:rFonts w:asciiTheme="majorHAnsi" w:hAnsiTheme="majorHAnsi" w:cstheme="majorHAnsi"/>
          <w:sz w:val="24"/>
          <w:szCs w:val="24"/>
        </w:rPr>
        <w:t>.75, utilisé dans l’équation (4.28) tient compte du fait qu’au-delà de la fracture, il n’y a plus aucune réserve de capacité.</w:t>
      </w:r>
    </w:p>
    <w:p w14:paraId="14119E9A" w14:textId="77777777" w:rsidR="002A1C40" w:rsidRPr="00666CAC" w:rsidRDefault="002A1C40" w:rsidP="00666CAC">
      <w:pPr>
        <w:jc w:val="both"/>
        <w:rPr>
          <w:rFonts w:asciiTheme="majorHAnsi" w:hAnsiTheme="majorHAnsi" w:cstheme="majorHAnsi"/>
          <w:sz w:val="24"/>
          <w:szCs w:val="24"/>
        </w:rPr>
      </w:pPr>
      <w:r w:rsidRPr="00666CAC">
        <w:rPr>
          <w:rFonts w:asciiTheme="majorHAnsi" w:hAnsiTheme="majorHAnsi" w:cstheme="majorHAnsi"/>
          <w:sz w:val="24"/>
          <w:szCs w:val="24"/>
        </w:rPr>
        <w:t>Pour les assemblages boulonnés, il faut vérifier l’équation suivante dans laquelle l’aire de la section nette (A</w:t>
      </w:r>
      <w:r w:rsidRPr="00666CAC">
        <w:rPr>
          <w:rFonts w:asciiTheme="majorHAnsi" w:hAnsiTheme="majorHAnsi" w:cstheme="majorHAnsi"/>
          <w:sz w:val="24"/>
          <w:szCs w:val="24"/>
          <w:vertAlign w:val="subscript"/>
        </w:rPr>
        <w:t>n</w:t>
      </w:r>
      <w:r w:rsidRPr="00666CAC">
        <w:rPr>
          <w:rFonts w:asciiTheme="majorHAnsi" w:hAnsiTheme="majorHAnsi" w:cstheme="majorHAnsi"/>
          <w:sz w:val="24"/>
          <w:szCs w:val="24"/>
        </w:rPr>
        <w:t>) est évaluée à l’aide de l’équation (4.6) :</w:t>
      </w:r>
    </w:p>
    <w:p w14:paraId="02FE234F" w14:textId="01C4992E" w:rsidR="002A1C40" w:rsidRPr="00666CAC" w:rsidRDefault="005B0A3C" w:rsidP="00666CAC">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u</m:t>
            </m:r>
          </m:sub>
        </m:sSub>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n</m:t>
            </m:r>
          </m:sub>
        </m:sSub>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u</m:t>
            </m:r>
          </m:sub>
        </m:sSub>
      </m:oMath>
      <w:r w:rsidR="00666CAC" w:rsidRPr="00666CAC">
        <w:rPr>
          <w:rFonts w:asciiTheme="majorHAnsi" w:hAnsiTheme="majorHAnsi" w:cstheme="majorHAnsi"/>
          <w:sz w:val="24"/>
          <w:szCs w:val="24"/>
        </w:rPr>
        <w:tab/>
      </w:r>
      <w:r w:rsidR="002A1C40" w:rsidRPr="00666CAC">
        <w:rPr>
          <w:rFonts w:asciiTheme="majorHAnsi" w:hAnsiTheme="majorHAnsi" w:cstheme="majorHAnsi"/>
          <w:sz w:val="24"/>
          <w:szCs w:val="24"/>
        </w:rPr>
        <w:t>(4.28)</w:t>
      </w:r>
    </w:p>
    <w:p w14:paraId="5855E090" w14:textId="77777777" w:rsidR="00B67C25" w:rsidRPr="00666CAC" w:rsidRDefault="00B67C25" w:rsidP="00666CAC">
      <w:pPr>
        <w:jc w:val="both"/>
        <w:rPr>
          <w:rFonts w:asciiTheme="majorHAnsi" w:hAnsiTheme="majorHAnsi" w:cstheme="majorHAnsi"/>
          <w:sz w:val="24"/>
          <w:szCs w:val="24"/>
        </w:rPr>
      </w:pPr>
    </w:p>
    <w:p w14:paraId="6A9D4B5D" w14:textId="2461D5DA" w:rsidR="002A1C40" w:rsidRPr="00666CAC" w:rsidRDefault="002A1C40" w:rsidP="00666CAC">
      <w:pPr>
        <w:jc w:val="both"/>
        <w:rPr>
          <w:rFonts w:asciiTheme="majorHAnsi" w:hAnsiTheme="majorHAnsi" w:cstheme="majorHAnsi"/>
          <w:sz w:val="24"/>
          <w:szCs w:val="24"/>
        </w:rPr>
      </w:pPr>
      <w:r w:rsidRPr="00666CAC">
        <w:rPr>
          <w:rFonts w:asciiTheme="majorHAnsi" w:hAnsiTheme="majorHAnsi" w:cstheme="majorHAnsi"/>
          <w:sz w:val="24"/>
          <w:szCs w:val="24"/>
        </w:rPr>
        <w:t>Pour tenir compte de la perte de résistance induite par les excentricités des assemblages boulonnées, on utilise l’équation suivante dans laquelle l’aire nette effective (</w:t>
      </w:r>
      <w:proofErr w:type="spellStart"/>
      <w:r w:rsidRPr="00666CAC">
        <w:rPr>
          <w:rFonts w:asciiTheme="majorHAnsi" w:hAnsiTheme="majorHAnsi" w:cstheme="majorHAnsi"/>
          <w:sz w:val="24"/>
          <w:szCs w:val="24"/>
        </w:rPr>
        <w:t>A</w:t>
      </w:r>
      <w:r w:rsidRPr="00666CAC">
        <w:rPr>
          <w:rFonts w:asciiTheme="majorHAnsi" w:hAnsiTheme="majorHAnsi" w:cstheme="majorHAnsi"/>
          <w:sz w:val="24"/>
          <w:szCs w:val="24"/>
          <w:vertAlign w:val="subscript"/>
        </w:rPr>
        <w:t>me</w:t>
      </w:r>
      <w:proofErr w:type="spellEnd"/>
      <w:r w:rsidRPr="00666CAC">
        <w:rPr>
          <w:rFonts w:asciiTheme="majorHAnsi" w:hAnsiTheme="majorHAnsi" w:cstheme="majorHAnsi"/>
          <w:sz w:val="24"/>
          <w:szCs w:val="24"/>
        </w:rPr>
        <w:t>) est évaluée à l’aide de l’une ou l’autre des équations (4.13) et (4.15 à (4.19) :</w:t>
      </w:r>
    </w:p>
    <w:p w14:paraId="2F611B6F" w14:textId="6E0DA4E2" w:rsidR="002A1C40" w:rsidRPr="00666CAC" w:rsidRDefault="005B0A3C" w:rsidP="00666CAC">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u</m:t>
            </m:r>
          </m:sub>
        </m:sSub>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ne</m:t>
            </m:r>
          </m:sub>
        </m:sSub>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u</m:t>
            </m:r>
          </m:sub>
        </m:sSub>
      </m:oMath>
      <w:r w:rsidR="00666CAC" w:rsidRPr="00666CAC">
        <w:rPr>
          <w:rFonts w:asciiTheme="majorHAnsi" w:hAnsiTheme="majorHAnsi" w:cstheme="majorHAnsi"/>
          <w:sz w:val="24"/>
          <w:szCs w:val="24"/>
        </w:rPr>
        <w:tab/>
        <w:t xml:space="preserve">  (</w:t>
      </w:r>
      <w:r w:rsidR="002A1C40" w:rsidRPr="00666CAC">
        <w:rPr>
          <w:rFonts w:asciiTheme="majorHAnsi" w:hAnsiTheme="majorHAnsi" w:cstheme="majorHAnsi"/>
          <w:sz w:val="24"/>
          <w:szCs w:val="24"/>
        </w:rPr>
        <w:t>4.29)</w:t>
      </w:r>
    </w:p>
    <w:p w14:paraId="73018E3B" w14:textId="77777777" w:rsidR="00B67C25" w:rsidRPr="00666CAC" w:rsidRDefault="00B67C25" w:rsidP="00666CAC">
      <w:pPr>
        <w:jc w:val="both"/>
        <w:rPr>
          <w:rFonts w:asciiTheme="majorHAnsi" w:hAnsiTheme="majorHAnsi" w:cstheme="majorHAnsi"/>
          <w:sz w:val="24"/>
          <w:szCs w:val="24"/>
        </w:rPr>
      </w:pPr>
    </w:p>
    <w:p w14:paraId="3B664A57" w14:textId="4980F346" w:rsidR="002A1C40" w:rsidRPr="00666CAC" w:rsidRDefault="002A1C40" w:rsidP="00666CAC">
      <w:pPr>
        <w:jc w:val="both"/>
        <w:rPr>
          <w:rFonts w:asciiTheme="majorHAnsi" w:hAnsiTheme="majorHAnsi" w:cstheme="majorHAnsi"/>
          <w:sz w:val="24"/>
          <w:szCs w:val="24"/>
        </w:rPr>
      </w:pPr>
      <w:r w:rsidRPr="00666CAC">
        <w:rPr>
          <w:rFonts w:asciiTheme="majorHAnsi" w:hAnsiTheme="majorHAnsi" w:cstheme="majorHAnsi"/>
          <w:sz w:val="24"/>
          <w:szCs w:val="24"/>
        </w:rPr>
        <w:t>Pour le calcul de la résistance des pièces soudées, il faut faire la distinction entre les soudures transversales et les soudures longitudinales.</w:t>
      </w:r>
    </w:p>
    <w:p w14:paraId="5E3EBD5A" w14:textId="73F06847" w:rsidR="002A1C40" w:rsidRPr="00666CAC" w:rsidRDefault="002A1C40" w:rsidP="00666CAC">
      <w:pPr>
        <w:jc w:val="both"/>
        <w:rPr>
          <w:rFonts w:asciiTheme="majorHAnsi" w:hAnsiTheme="majorHAnsi" w:cstheme="majorHAnsi"/>
          <w:sz w:val="24"/>
          <w:szCs w:val="24"/>
        </w:rPr>
      </w:pPr>
      <w:r w:rsidRPr="00666CAC">
        <w:rPr>
          <w:rFonts w:asciiTheme="majorHAnsi" w:hAnsiTheme="majorHAnsi" w:cstheme="majorHAnsi"/>
          <w:sz w:val="24"/>
          <w:szCs w:val="24"/>
        </w:rPr>
        <w:lastRenderedPageBreak/>
        <w:t>Une soudure transversale, comme nous l’avons vu, affecte la pièce localement en réduisant de façon parfois significative la limite élastique (F</w:t>
      </w:r>
      <w:r w:rsidRPr="00666CAC">
        <w:rPr>
          <w:rFonts w:asciiTheme="majorHAnsi" w:hAnsiTheme="majorHAnsi" w:cstheme="majorHAnsi"/>
          <w:sz w:val="24"/>
          <w:szCs w:val="24"/>
          <w:vertAlign w:val="subscript"/>
        </w:rPr>
        <w:t>y</w:t>
      </w:r>
      <w:r w:rsidRPr="00666CAC">
        <w:rPr>
          <w:rFonts w:asciiTheme="majorHAnsi" w:hAnsiTheme="majorHAnsi" w:cstheme="majorHAnsi"/>
          <w:sz w:val="24"/>
          <w:szCs w:val="24"/>
        </w:rPr>
        <w:t>) et la résistance ultime (F</w:t>
      </w:r>
      <w:r w:rsidRPr="00666CAC">
        <w:rPr>
          <w:rFonts w:asciiTheme="majorHAnsi" w:hAnsiTheme="majorHAnsi" w:cstheme="majorHAnsi"/>
          <w:sz w:val="24"/>
          <w:szCs w:val="24"/>
          <w:vertAlign w:val="subscript"/>
        </w:rPr>
        <w:t>u</w:t>
      </w:r>
      <w:r w:rsidRPr="00666CAC">
        <w:rPr>
          <w:rFonts w:asciiTheme="majorHAnsi" w:hAnsiTheme="majorHAnsi" w:cstheme="majorHAnsi"/>
          <w:sz w:val="24"/>
          <w:szCs w:val="24"/>
        </w:rPr>
        <w:t>) du métal de base. Dans la zone affectée thermiquement (figures 4.14</w:t>
      </w:r>
      <w:r w:rsidR="00246E8B">
        <w:rPr>
          <w:rFonts w:asciiTheme="majorHAnsi" w:hAnsiTheme="majorHAnsi" w:cstheme="majorHAnsi"/>
          <w:sz w:val="24"/>
          <w:szCs w:val="24"/>
        </w:rPr>
        <w:t xml:space="preserve"> – voir acétate 71</w:t>
      </w:r>
      <w:r w:rsidRPr="00666CAC">
        <w:rPr>
          <w:rFonts w:asciiTheme="majorHAnsi" w:hAnsiTheme="majorHAnsi" w:cstheme="majorHAnsi"/>
          <w:sz w:val="24"/>
          <w:szCs w:val="24"/>
        </w:rPr>
        <w:t xml:space="preserve"> et 4.15</w:t>
      </w:r>
      <w:r w:rsidR="00246E8B">
        <w:rPr>
          <w:rFonts w:asciiTheme="majorHAnsi" w:hAnsiTheme="majorHAnsi" w:cstheme="majorHAnsi"/>
          <w:sz w:val="24"/>
          <w:szCs w:val="24"/>
        </w:rPr>
        <w:t xml:space="preserve"> – voir acétate 72</w:t>
      </w:r>
      <w:r w:rsidRPr="00666CAC">
        <w:rPr>
          <w:rFonts w:asciiTheme="majorHAnsi" w:hAnsiTheme="majorHAnsi" w:cstheme="majorHAnsi"/>
          <w:sz w:val="24"/>
          <w:szCs w:val="24"/>
        </w:rPr>
        <w:t xml:space="preserve">), ces résistances deviennent </w:t>
      </w:r>
      <w:proofErr w:type="spellStart"/>
      <w:r w:rsidRPr="00666CAC">
        <w:rPr>
          <w:rFonts w:asciiTheme="majorHAnsi" w:hAnsiTheme="majorHAnsi" w:cstheme="majorHAnsi"/>
          <w:sz w:val="24"/>
          <w:szCs w:val="24"/>
        </w:rPr>
        <w:t>F</w:t>
      </w:r>
      <w:r w:rsidRPr="00666CAC">
        <w:rPr>
          <w:rFonts w:asciiTheme="majorHAnsi" w:hAnsiTheme="majorHAnsi" w:cstheme="majorHAnsi"/>
          <w:sz w:val="24"/>
          <w:szCs w:val="24"/>
          <w:vertAlign w:val="subscript"/>
        </w:rPr>
        <w:t>wy</w:t>
      </w:r>
      <w:proofErr w:type="spellEnd"/>
      <w:r w:rsidRPr="00666CAC">
        <w:rPr>
          <w:rFonts w:asciiTheme="majorHAnsi" w:hAnsiTheme="majorHAnsi" w:cstheme="majorHAnsi"/>
          <w:sz w:val="24"/>
          <w:szCs w:val="24"/>
        </w:rPr>
        <w:t xml:space="preserve"> et </w:t>
      </w:r>
      <w:proofErr w:type="spellStart"/>
      <w:r w:rsidRPr="00666CAC">
        <w:rPr>
          <w:rFonts w:asciiTheme="majorHAnsi" w:hAnsiTheme="majorHAnsi" w:cstheme="majorHAnsi"/>
          <w:sz w:val="24"/>
          <w:szCs w:val="24"/>
        </w:rPr>
        <w:t>F</w:t>
      </w:r>
      <w:r w:rsidRPr="00666CAC">
        <w:rPr>
          <w:rFonts w:asciiTheme="majorHAnsi" w:hAnsiTheme="majorHAnsi" w:cstheme="majorHAnsi"/>
          <w:sz w:val="24"/>
          <w:szCs w:val="24"/>
          <w:vertAlign w:val="subscript"/>
        </w:rPr>
        <w:t>wu</w:t>
      </w:r>
      <w:proofErr w:type="spellEnd"/>
      <w:r w:rsidRPr="00666CAC">
        <w:rPr>
          <w:rFonts w:asciiTheme="majorHAnsi" w:hAnsiTheme="majorHAnsi" w:cstheme="majorHAnsi"/>
          <w:sz w:val="24"/>
          <w:szCs w:val="24"/>
        </w:rPr>
        <w:t xml:space="preserve"> dont les valeurs de calcul sont données dans les tableaux 2.8 et 2.9</w:t>
      </w:r>
      <w:r w:rsidR="00246E8B">
        <w:rPr>
          <w:rFonts w:asciiTheme="majorHAnsi" w:hAnsiTheme="majorHAnsi" w:cstheme="majorHAnsi"/>
          <w:sz w:val="24"/>
          <w:szCs w:val="24"/>
        </w:rPr>
        <w:t xml:space="preserve"> (voir acétate 69)</w:t>
      </w:r>
      <w:r w:rsidRPr="00666CAC">
        <w:rPr>
          <w:rFonts w:asciiTheme="majorHAnsi" w:hAnsiTheme="majorHAnsi" w:cstheme="majorHAnsi"/>
          <w:sz w:val="24"/>
          <w:szCs w:val="24"/>
        </w:rPr>
        <w:t xml:space="preserve"> pour quelques alliages courants.</w:t>
      </w:r>
    </w:p>
    <w:p w14:paraId="27F3060E" w14:textId="77777777" w:rsidR="002A1C40" w:rsidRPr="00666CAC" w:rsidRDefault="002A1C40" w:rsidP="00666CAC">
      <w:pPr>
        <w:jc w:val="both"/>
        <w:rPr>
          <w:rFonts w:asciiTheme="majorHAnsi" w:hAnsiTheme="majorHAnsi" w:cstheme="majorHAnsi"/>
          <w:sz w:val="24"/>
          <w:szCs w:val="24"/>
        </w:rPr>
      </w:pPr>
      <w:r w:rsidRPr="00666CAC">
        <w:rPr>
          <w:rFonts w:asciiTheme="majorHAnsi" w:hAnsiTheme="majorHAnsi" w:cstheme="majorHAnsi"/>
          <w:sz w:val="24"/>
          <w:szCs w:val="24"/>
        </w:rPr>
        <w:t>Il convient donc, pour les pièces soudées transversalement, de vérifier la résistance de la zone affectée thermiquement (équation 4.30), ainsi que la résistance du métal de base (équations 4.26).</w:t>
      </w:r>
    </w:p>
    <w:p w14:paraId="313C1131" w14:textId="0BE222DF" w:rsidR="002A1C40" w:rsidRPr="00666CAC" w:rsidRDefault="005B0A3C" w:rsidP="00666CAC">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u</m:t>
            </m:r>
          </m:sub>
        </m:sSub>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g</m:t>
            </m:r>
          </m:sub>
        </m:sSub>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wu</m:t>
            </m:r>
          </m:sub>
        </m:sSub>
      </m:oMath>
      <w:r w:rsidR="00666CAC" w:rsidRPr="00666CAC">
        <w:rPr>
          <w:rFonts w:asciiTheme="majorHAnsi" w:hAnsiTheme="majorHAnsi" w:cstheme="majorHAnsi"/>
          <w:sz w:val="24"/>
          <w:szCs w:val="24"/>
        </w:rPr>
        <w:t xml:space="preserve">   </w:t>
      </w:r>
      <w:r w:rsidR="002A1C40" w:rsidRPr="00666CAC">
        <w:rPr>
          <w:rFonts w:asciiTheme="majorHAnsi" w:hAnsiTheme="majorHAnsi" w:cstheme="majorHAnsi"/>
          <w:sz w:val="24"/>
          <w:szCs w:val="24"/>
        </w:rPr>
        <w:t>(4.30)</w:t>
      </w:r>
    </w:p>
    <w:p w14:paraId="7CAFA16A" w14:textId="77777777" w:rsidR="00EE0400" w:rsidRPr="00666CAC" w:rsidRDefault="00EE0400" w:rsidP="00666CAC">
      <w:pPr>
        <w:jc w:val="both"/>
        <w:rPr>
          <w:rFonts w:asciiTheme="majorHAnsi" w:hAnsiTheme="majorHAnsi" w:cstheme="majorHAnsi"/>
          <w:sz w:val="24"/>
          <w:szCs w:val="24"/>
        </w:rPr>
      </w:pPr>
    </w:p>
    <w:p w14:paraId="21444D95" w14:textId="5A0288D3" w:rsidR="00D767A4" w:rsidRPr="00666CAC" w:rsidRDefault="002A1C40" w:rsidP="00666CAC">
      <w:pPr>
        <w:jc w:val="both"/>
        <w:rPr>
          <w:rFonts w:asciiTheme="majorHAnsi" w:hAnsiTheme="majorHAnsi" w:cstheme="majorHAnsi"/>
          <w:sz w:val="24"/>
          <w:szCs w:val="24"/>
        </w:rPr>
      </w:pPr>
      <w:r w:rsidRPr="00666CAC">
        <w:rPr>
          <w:rFonts w:asciiTheme="majorHAnsi" w:hAnsiTheme="majorHAnsi" w:cstheme="majorHAnsi"/>
          <w:sz w:val="24"/>
          <w:szCs w:val="24"/>
        </w:rPr>
        <w:t>En utilisant A</w:t>
      </w:r>
      <w:r w:rsidRPr="00666CAC">
        <w:rPr>
          <w:rFonts w:asciiTheme="majorHAnsi" w:hAnsiTheme="majorHAnsi" w:cstheme="majorHAnsi"/>
          <w:sz w:val="24"/>
          <w:szCs w:val="24"/>
          <w:vertAlign w:val="subscript"/>
        </w:rPr>
        <w:t>g</w:t>
      </w:r>
      <w:r w:rsidR="00EE0400" w:rsidRPr="00666CAC">
        <w:rPr>
          <w:rFonts w:asciiTheme="majorHAnsi" w:hAnsiTheme="majorHAnsi" w:cstheme="majorHAnsi"/>
          <w:sz w:val="24"/>
          <w:szCs w:val="24"/>
        </w:rPr>
        <w:t xml:space="preserve"> dans cette équation, on considère</w:t>
      </w:r>
      <w:r w:rsidRPr="00666CAC">
        <w:rPr>
          <w:rFonts w:asciiTheme="majorHAnsi" w:hAnsiTheme="majorHAnsi" w:cstheme="majorHAnsi"/>
          <w:sz w:val="24"/>
          <w:szCs w:val="24"/>
        </w:rPr>
        <w:t xml:space="preserve"> que les soudures à rainure et les soudures d’angle développent la plein</w:t>
      </w:r>
      <w:r w:rsidR="00EE0400" w:rsidRPr="00666CAC">
        <w:rPr>
          <w:rFonts w:asciiTheme="majorHAnsi" w:hAnsiTheme="majorHAnsi" w:cstheme="majorHAnsi"/>
          <w:sz w:val="24"/>
          <w:szCs w:val="24"/>
        </w:rPr>
        <w:t>e capacité de la section dans la</w:t>
      </w:r>
      <w:r w:rsidRPr="00666CAC">
        <w:rPr>
          <w:rFonts w:asciiTheme="majorHAnsi" w:hAnsiTheme="majorHAnsi" w:cstheme="majorHAnsi"/>
          <w:sz w:val="24"/>
          <w:szCs w:val="24"/>
        </w:rPr>
        <w:t xml:space="preserve"> zone affectée thermiquement. Il convient de noter que les soudures à rainure à pénétration partielle ne sont généralement pas recommandées </w:t>
      </w:r>
      <w:r w:rsidR="00246E8B">
        <w:rPr>
          <w:rFonts w:asciiTheme="majorHAnsi" w:hAnsiTheme="majorHAnsi" w:cstheme="majorHAnsi"/>
          <w:sz w:val="24"/>
          <w:szCs w:val="24"/>
        </w:rPr>
        <w:t>dans les charpentes d’aluminium</w:t>
      </w:r>
      <w:r w:rsidRPr="00666CAC">
        <w:rPr>
          <w:rFonts w:asciiTheme="majorHAnsi" w:hAnsiTheme="majorHAnsi" w:cstheme="majorHAnsi"/>
          <w:sz w:val="24"/>
          <w:szCs w:val="24"/>
        </w:rPr>
        <w:t>. Au besoin, il est toujours possible de consulter la référence (4.17</w:t>
      </w:r>
      <w:r w:rsidR="00017766">
        <w:rPr>
          <w:rStyle w:val="Appelnotedebasdep"/>
          <w:rFonts w:asciiTheme="majorHAnsi" w:hAnsiTheme="majorHAnsi" w:cstheme="majorHAnsi"/>
          <w:sz w:val="24"/>
          <w:szCs w:val="24"/>
        </w:rPr>
        <w:footnoteReference w:id="33"/>
      </w:r>
      <w:r w:rsidRPr="00666CAC">
        <w:rPr>
          <w:rFonts w:asciiTheme="majorHAnsi" w:hAnsiTheme="majorHAnsi" w:cstheme="majorHAnsi"/>
          <w:sz w:val="24"/>
          <w:szCs w:val="24"/>
        </w:rPr>
        <w:t>). Le calcul détaillé des soudures, y compris celui des soudures à pénétration partielle, sera présenté dans le chapitre VIII.</w:t>
      </w:r>
    </w:p>
    <w:p w14:paraId="27ECD272" w14:textId="77777777" w:rsidR="00CB102D" w:rsidRDefault="00CB102D">
      <w:pPr>
        <w:rPr>
          <w:rFonts w:asciiTheme="majorHAnsi" w:hAnsiTheme="majorHAnsi" w:cstheme="majorHAnsi"/>
          <w:sz w:val="24"/>
          <w:szCs w:val="24"/>
        </w:rPr>
      </w:pPr>
    </w:p>
    <w:p w14:paraId="3B8E1231" w14:textId="2FBA23A3" w:rsidR="006517F4" w:rsidRDefault="00D767A4" w:rsidP="001E7CDB">
      <w:pPr>
        <w:pStyle w:val="Titre2"/>
      </w:pPr>
      <w:bookmarkStart w:id="47" w:name="_Toc127197397"/>
      <w:r>
        <w:t>Diapositive 8</w:t>
      </w:r>
      <w:r w:rsidR="00215E4D">
        <w:t>2</w:t>
      </w:r>
      <w:r>
        <w:t> </w:t>
      </w:r>
      <w:r w:rsidR="002976B1">
        <w:t>et 8</w:t>
      </w:r>
      <w:r w:rsidR="00215E4D">
        <w:t>3</w:t>
      </w:r>
      <w:r w:rsidR="002976B1">
        <w:t xml:space="preserve"> </w:t>
      </w:r>
      <w:r>
        <w:t>:</w:t>
      </w:r>
      <w:bookmarkEnd w:id="47"/>
    </w:p>
    <w:p w14:paraId="71C1F7D7" w14:textId="394DD723" w:rsidR="00D767A4" w:rsidRDefault="00D767A4" w:rsidP="00D767A4"/>
    <w:p w14:paraId="4D21AD10" w14:textId="44DB248D" w:rsidR="00D767A4" w:rsidRPr="00CB102D" w:rsidRDefault="00D767A4" w:rsidP="00CB102D">
      <w:pPr>
        <w:jc w:val="both"/>
        <w:rPr>
          <w:rFonts w:asciiTheme="majorHAnsi" w:hAnsiTheme="majorHAnsi" w:cstheme="majorHAnsi"/>
          <w:sz w:val="24"/>
          <w:szCs w:val="24"/>
        </w:rPr>
      </w:pPr>
      <w:r w:rsidRPr="00CB102D">
        <w:rPr>
          <w:rFonts w:asciiTheme="majorHAnsi" w:hAnsiTheme="majorHAnsi" w:cstheme="majorHAnsi"/>
          <w:sz w:val="24"/>
          <w:szCs w:val="24"/>
        </w:rPr>
        <w:t xml:space="preserve">Les soudures dont l’angle </w:t>
      </w:r>
      <w:r w:rsidR="00D61322" w:rsidRPr="00CB102D">
        <w:rPr>
          <w:rFonts w:asciiTheme="majorHAnsi" w:hAnsiTheme="majorHAnsi" w:cstheme="majorHAnsi"/>
          <w:sz w:val="24"/>
          <w:szCs w:val="24"/>
        </w:rPr>
        <w:t>θ</w:t>
      </w:r>
      <w:r w:rsidRPr="00CB102D">
        <w:rPr>
          <w:rFonts w:asciiTheme="majorHAnsi" w:hAnsiTheme="majorHAnsi" w:cstheme="majorHAnsi"/>
          <w:sz w:val="24"/>
          <w:szCs w:val="24"/>
        </w:rPr>
        <w:t>, mesuré entre la ligne de la soudure et une droite perpendiculaire à l’axe de chargement, n’excède pas 45</w:t>
      </w:r>
      <w:r w:rsidR="00D61322" w:rsidRPr="00CB102D">
        <w:rPr>
          <w:rFonts w:asciiTheme="majorHAnsi" w:hAnsiTheme="majorHAnsi" w:cstheme="majorHAnsi"/>
          <w:sz w:val="24"/>
          <w:szCs w:val="24"/>
        </w:rPr>
        <w:t>°</w:t>
      </w:r>
      <w:r w:rsidRPr="00CB102D">
        <w:rPr>
          <w:rFonts w:asciiTheme="majorHAnsi" w:hAnsiTheme="majorHAnsi" w:cstheme="majorHAnsi"/>
          <w:sz w:val="24"/>
          <w:szCs w:val="24"/>
        </w:rPr>
        <w:t>, sont considérées comme des soudures transversale</w:t>
      </w:r>
      <w:r w:rsidR="00D61322" w:rsidRPr="00CB102D">
        <w:rPr>
          <w:rFonts w:asciiTheme="majorHAnsi" w:hAnsiTheme="majorHAnsi" w:cstheme="majorHAnsi"/>
          <w:sz w:val="24"/>
          <w:szCs w:val="24"/>
        </w:rPr>
        <w:t>s (figure 4.17</w:t>
      </w:r>
      <w:r w:rsidR="00017766">
        <w:rPr>
          <w:rFonts w:asciiTheme="majorHAnsi" w:hAnsiTheme="majorHAnsi" w:cstheme="majorHAnsi"/>
          <w:sz w:val="24"/>
          <w:szCs w:val="24"/>
        </w:rPr>
        <w:t xml:space="preserve"> – voir acétate 82</w:t>
      </w:r>
      <w:r w:rsidR="00D61322" w:rsidRPr="00CB102D">
        <w:rPr>
          <w:rFonts w:asciiTheme="majorHAnsi" w:hAnsiTheme="majorHAnsi" w:cstheme="majorHAnsi"/>
          <w:sz w:val="24"/>
          <w:szCs w:val="24"/>
        </w:rPr>
        <w:t>). Au-delà de 45°</w:t>
      </w:r>
      <w:r w:rsidRPr="00CB102D">
        <w:rPr>
          <w:rFonts w:asciiTheme="majorHAnsi" w:hAnsiTheme="majorHAnsi" w:cstheme="majorHAnsi"/>
          <w:sz w:val="24"/>
          <w:szCs w:val="24"/>
        </w:rPr>
        <w:t>, la résistance à la plastification de la section brute de la pièce en traction augmente et peut être calculée en considérant la soudure comme si elle était disposée longitudinalement, selon l’équation (4.31) ci-après.</w:t>
      </w:r>
    </w:p>
    <w:p w14:paraId="1FF92910" w14:textId="77777777" w:rsidR="00D767A4" w:rsidRPr="00CB102D" w:rsidRDefault="00D767A4" w:rsidP="00CB102D">
      <w:pPr>
        <w:jc w:val="both"/>
        <w:rPr>
          <w:rFonts w:asciiTheme="majorHAnsi" w:hAnsiTheme="majorHAnsi" w:cstheme="majorHAnsi"/>
          <w:sz w:val="24"/>
          <w:szCs w:val="24"/>
        </w:rPr>
      </w:pPr>
      <w:r w:rsidRPr="00CB102D">
        <w:rPr>
          <w:rFonts w:asciiTheme="majorHAnsi" w:hAnsiTheme="majorHAnsi" w:cstheme="majorHAnsi"/>
          <w:sz w:val="24"/>
          <w:szCs w:val="24"/>
        </w:rPr>
        <w:t>Le calcul de la résistance des pièces comportant des soudures longitudinales peut être effectué à l’aide de l‘équation (4.31) dans laquelle A</w:t>
      </w:r>
      <w:r w:rsidRPr="00CB102D">
        <w:rPr>
          <w:rFonts w:asciiTheme="majorHAnsi" w:hAnsiTheme="majorHAnsi" w:cstheme="majorHAnsi"/>
          <w:sz w:val="24"/>
          <w:szCs w:val="24"/>
          <w:vertAlign w:val="subscript"/>
        </w:rPr>
        <w:t>m</w:t>
      </w:r>
      <w:r w:rsidRPr="00CB102D">
        <w:rPr>
          <w:rFonts w:asciiTheme="majorHAnsi" w:hAnsiTheme="majorHAnsi" w:cstheme="majorHAnsi"/>
          <w:sz w:val="24"/>
          <w:szCs w:val="24"/>
        </w:rPr>
        <w:t xml:space="preserve"> est l’aire effective de la section soudée en considérant les épaisseurs de plaques réduites selon l’équation (4.20) ou en utilisant directement l’équation (4.23).</w:t>
      </w:r>
    </w:p>
    <w:p w14:paraId="34A91405" w14:textId="6F72FBE1" w:rsidR="00D767A4" w:rsidRPr="00CB102D" w:rsidRDefault="005B0A3C" w:rsidP="00CB102D">
      <w:pPr>
        <w:jc w:val="center"/>
        <w:rPr>
          <w:rFonts w:asciiTheme="majorHAnsi" w:hAnsiTheme="majorHAnsi" w:cstheme="majorHAnsi"/>
          <w:sz w:val="24"/>
          <w:szCs w:val="24"/>
        </w:rPr>
      </w:pP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r</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Φ</m:t>
            </m:r>
          </m:e>
          <m:sub>
            <m:r>
              <w:rPr>
                <w:rFonts w:ascii="Cambria Math" w:hAnsi="Cambria Math" w:cstheme="majorHAnsi"/>
                <w:sz w:val="24"/>
                <w:szCs w:val="24"/>
              </w:rPr>
              <m:t>y</m:t>
            </m:r>
          </m:sub>
        </m:sSub>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m</m:t>
            </m:r>
          </m:sub>
        </m:sSub>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y</m:t>
            </m:r>
          </m:sub>
        </m:sSub>
      </m:oMath>
      <w:r w:rsidR="00CB102D" w:rsidRPr="00CB102D">
        <w:rPr>
          <w:rFonts w:asciiTheme="majorHAnsi" w:hAnsiTheme="majorHAnsi" w:cstheme="majorHAnsi"/>
          <w:sz w:val="24"/>
          <w:szCs w:val="24"/>
        </w:rPr>
        <w:tab/>
        <w:t xml:space="preserve">  </w:t>
      </w:r>
      <w:r w:rsidR="00D767A4" w:rsidRPr="00CB102D">
        <w:rPr>
          <w:rFonts w:asciiTheme="majorHAnsi" w:hAnsiTheme="majorHAnsi" w:cstheme="majorHAnsi"/>
          <w:sz w:val="24"/>
          <w:szCs w:val="24"/>
        </w:rPr>
        <w:t>(4.31)</w:t>
      </w:r>
    </w:p>
    <w:p w14:paraId="49AA5E90" w14:textId="77777777" w:rsidR="00D61322" w:rsidRPr="00CB102D" w:rsidRDefault="00D61322" w:rsidP="00CB102D">
      <w:pPr>
        <w:jc w:val="both"/>
        <w:rPr>
          <w:rFonts w:asciiTheme="majorHAnsi" w:hAnsiTheme="majorHAnsi" w:cstheme="majorHAnsi"/>
          <w:sz w:val="24"/>
          <w:szCs w:val="24"/>
        </w:rPr>
      </w:pPr>
    </w:p>
    <w:p w14:paraId="5571C90D" w14:textId="706E11B6" w:rsidR="00D767A4" w:rsidRPr="00CB102D" w:rsidRDefault="00D767A4" w:rsidP="00CB102D">
      <w:pPr>
        <w:jc w:val="both"/>
        <w:rPr>
          <w:rFonts w:asciiTheme="majorHAnsi" w:hAnsiTheme="majorHAnsi" w:cstheme="majorHAnsi"/>
          <w:sz w:val="24"/>
          <w:szCs w:val="24"/>
        </w:rPr>
      </w:pPr>
      <w:r w:rsidRPr="00CB102D">
        <w:rPr>
          <w:rFonts w:asciiTheme="majorHAnsi" w:hAnsiTheme="majorHAnsi" w:cstheme="majorHAnsi"/>
          <w:sz w:val="24"/>
          <w:szCs w:val="24"/>
        </w:rPr>
        <w:t>Comme alternative à l’utilisation de l’équation (4.31), il est possible d’employer l’équation (4.26), mais avec F</w:t>
      </w:r>
      <w:r w:rsidRPr="00CB102D">
        <w:rPr>
          <w:rFonts w:asciiTheme="majorHAnsi" w:hAnsiTheme="majorHAnsi" w:cstheme="majorHAnsi"/>
          <w:sz w:val="24"/>
          <w:szCs w:val="24"/>
          <w:vertAlign w:val="subscript"/>
        </w:rPr>
        <w:t>y</w:t>
      </w:r>
      <w:r w:rsidRPr="00CB102D">
        <w:rPr>
          <w:rFonts w:asciiTheme="majorHAnsi" w:hAnsiTheme="majorHAnsi" w:cstheme="majorHAnsi"/>
          <w:sz w:val="24"/>
          <w:szCs w:val="24"/>
        </w:rPr>
        <w:t xml:space="preserve"> réduit selon l’équation (4.24).</w:t>
      </w:r>
    </w:p>
    <w:p w14:paraId="093ACB45" w14:textId="57537FC4" w:rsidR="00D767A4" w:rsidRPr="00CB102D" w:rsidRDefault="00D767A4" w:rsidP="00CB102D">
      <w:pPr>
        <w:jc w:val="both"/>
        <w:rPr>
          <w:rFonts w:asciiTheme="majorHAnsi" w:hAnsiTheme="majorHAnsi" w:cstheme="majorHAnsi"/>
          <w:sz w:val="24"/>
          <w:szCs w:val="24"/>
        </w:rPr>
      </w:pPr>
      <w:r w:rsidRPr="00CB102D">
        <w:rPr>
          <w:rFonts w:asciiTheme="majorHAnsi" w:hAnsiTheme="majorHAnsi" w:cstheme="majorHAnsi"/>
          <w:sz w:val="24"/>
          <w:szCs w:val="24"/>
        </w:rPr>
        <w:t>Les équations introduites dans la section 4.5 sont appliquées dans les exemples qui suivent (section 4.6).</w:t>
      </w:r>
    </w:p>
    <w:p w14:paraId="7A432012" w14:textId="15551022" w:rsidR="00D767A4" w:rsidRPr="00CB102D" w:rsidRDefault="00D767A4" w:rsidP="00CB102D">
      <w:pPr>
        <w:jc w:val="both"/>
        <w:rPr>
          <w:rFonts w:asciiTheme="majorHAnsi" w:hAnsiTheme="majorHAnsi" w:cstheme="majorHAnsi"/>
          <w:sz w:val="24"/>
          <w:szCs w:val="24"/>
        </w:rPr>
      </w:pPr>
      <w:r w:rsidRPr="00CB102D">
        <w:rPr>
          <w:rFonts w:asciiTheme="majorHAnsi" w:hAnsiTheme="majorHAnsi" w:cstheme="majorHAnsi"/>
          <w:b/>
          <w:bCs/>
          <w:sz w:val="24"/>
          <w:szCs w:val="24"/>
        </w:rPr>
        <w:t>Figure 4.17 – Soudure à rainure oblique sollicitée en traction</w:t>
      </w:r>
    </w:p>
    <w:sectPr w:rsidR="00D767A4" w:rsidRPr="00CB102D" w:rsidSect="00544DB4">
      <w:headerReference w:type="even" r:id="rId8"/>
      <w:headerReference w:type="default" r:id="rId9"/>
      <w:footerReference w:type="even" r:id="rId10"/>
      <w:footerReference w:type="default" r:id="rId11"/>
      <w:headerReference w:type="first" r:id="rId12"/>
      <w:footerReference w:type="first" r:id="rId13"/>
      <w:pgSz w:w="12240" w:h="15840"/>
      <w:pgMar w:top="2194" w:right="1440" w:bottom="1440" w:left="1440" w:header="709" w:footer="10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4AA99" w14:textId="77777777" w:rsidR="005E20DA" w:rsidRDefault="005E20DA" w:rsidP="004471C7">
      <w:pPr>
        <w:spacing w:after="0" w:line="240" w:lineRule="auto"/>
      </w:pPr>
      <w:r>
        <w:separator/>
      </w:r>
    </w:p>
  </w:endnote>
  <w:endnote w:type="continuationSeparator" w:id="0">
    <w:p w14:paraId="3C1BA925" w14:textId="77777777" w:rsidR="005E20DA" w:rsidRDefault="005E20DA" w:rsidP="00447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5602F" w14:textId="77777777" w:rsidR="005B0A3C" w:rsidRDefault="005B0A3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35416" w14:textId="4A805FBF" w:rsidR="00544DB4" w:rsidRDefault="005B0A3C" w:rsidP="005B0A3C">
    <w:pPr>
      <w:pStyle w:val="Pieddepage"/>
      <w:ind w:hanging="426"/>
    </w:pPr>
    <w:r>
      <w:rPr>
        <w:noProof/>
      </w:rPr>
      <w:drawing>
        <wp:inline distT="0" distB="0" distL="0" distR="0" wp14:anchorId="39E5F1E3" wp14:editId="6F8F8798">
          <wp:extent cx="6543795" cy="996950"/>
          <wp:effectExtent l="0" t="0" r="9525" b="0"/>
          <wp:docPr id="9150278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027868" name="Image 915027868"/>
                  <pic:cNvPicPr/>
                </pic:nvPicPr>
                <pic:blipFill>
                  <a:blip r:embed="rId1">
                    <a:extLst>
                      <a:ext uri="{28A0092B-C50C-407E-A947-70E740481C1C}">
                        <a14:useLocalDpi xmlns:a14="http://schemas.microsoft.com/office/drawing/2010/main" val="0"/>
                      </a:ext>
                    </a:extLst>
                  </a:blip>
                  <a:stretch>
                    <a:fillRect/>
                  </a:stretch>
                </pic:blipFill>
                <pic:spPr>
                  <a:xfrm>
                    <a:off x="0" y="0"/>
                    <a:ext cx="6548524" cy="99767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990F6" w14:textId="77777777" w:rsidR="005B0A3C" w:rsidRDefault="005B0A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39D0D" w14:textId="77777777" w:rsidR="005E20DA" w:rsidRDefault="005E20DA" w:rsidP="004471C7">
      <w:pPr>
        <w:spacing w:after="0" w:line="240" w:lineRule="auto"/>
      </w:pPr>
      <w:r>
        <w:separator/>
      </w:r>
    </w:p>
  </w:footnote>
  <w:footnote w:type="continuationSeparator" w:id="0">
    <w:p w14:paraId="585E8390" w14:textId="77777777" w:rsidR="005E20DA" w:rsidRDefault="005E20DA" w:rsidP="004471C7">
      <w:pPr>
        <w:spacing w:after="0" w:line="240" w:lineRule="auto"/>
      </w:pPr>
      <w:r>
        <w:continuationSeparator/>
      </w:r>
    </w:p>
  </w:footnote>
  <w:footnote w:id="1">
    <w:p w14:paraId="2A0A27F1" w14:textId="2958D56E" w:rsidR="002F5A08" w:rsidRPr="004471C7" w:rsidRDefault="002F5A08">
      <w:pPr>
        <w:pStyle w:val="Notedebasdepage"/>
      </w:pPr>
      <w:r>
        <w:rPr>
          <w:rStyle w:val="Appelnotedebasdep"/>
        </w:rPr>
        <w:footnoteRef/>
      </w:r>
      <w:r>
        <w:t xml:space="preserve"> Les Presses d’Aluminium PRAL, </w:t>
      </w:r>
      <w:r>
        <w:rPr>
          <w:i/>
        </w:rPr>
        <w:t>Calcul des charpentes en aluminium,</w:t>
      </w:r>
      <w:r>
        <w:t xml:space="preserve"> Denis Beaulieu, pp499-688</w:t>
      </w:r>
    </w:p>
  </w:footnote>
  <w:footnote w:id="2">
    <w:p w14:paraId="6FDF0962" w14:textId="49B6FE58" w:rsidR="002F5A08" w:rsidRPr="008332F3" w:rsidRDefault="002F5A08">
      <w:pPr>
        <w:pStyle w:val="Notedebasdepage"/>
        <w:rPr>
          <w:lang w:val="fr-FR"/>
        </w:rPr>
      </w:pPr>
      <w:r>
        <w:rPr>
          <w:rStyle w:val="Appelnotedebasdep"/>
        </w:rPr>
        <w:footnoteRef/>
      </w:r>
      <w:r>
        <w:t> </w:t>
      </w:r>
      <w:r>
        <w:rPr>
          <w:lang w:val="fr-FR"/>
        </w:rPr>
        <w:t xml:space="preserve">Les Presses de l’Aluminium PRAL, </w:t>
      </w:r>
      <w:r>
        <w:rPr>
          <w:i/>
          <w:lang w:val="fr-FR"/>
        </w:rPr>
        <w:t>Calcul des charpentes en aluminium</w:t>
      </w:r>
      <w:r>
        <w:rPr>
          <w:lang w:val="fr-FR"/>
        </w:rPr>
        <w:t>, Denis Beaulieu, 239</w:t>
      </w:r>
    </w:p>
  </w:footnote>
  <w:footnote w:id="3">
    <w:p w14:paraId="54E75A14" w14:textId="1DEAB2FD" w:rsidR="002F5A08" w:rsidRPr="00AA22F2" w:rsidRDefault="002F5A08">
      <w:pPr>
        <w:pStyle w:val="Notedebasdepage"/>
        <w:rPr>
          <w:lang w:val="fr-FR"/>
        </w:rPr>
      </w:pPr>
      <w:r>
        <w:rPr>
          <w:rStyle w:val="Appelnotedebasdep"/>
        </w:rPr>
        <w:footnoteRef/>
      </w:r>
      <w:r>
        <w:t xml:space="preserve"> </w:t>
      </w:r>
      <w:r>
        <w:rPr>
          <w:lang w:val="fr-FR"/>
        </w:rPr>
        <w:t xml:space="preserve">Les Presses de l’Aluminium PRAL, </w:t>
      </w:r>
      <w:r>
        <w:rPr>
          <w:i/>
          <w:lang w:val="fr-FR"/>
        </w:rPr>
        <w:t>Calcul des charpentes d’aluminium</w:t>
      </w:r>
      <w:r>
        <w:rPr>
          <w:lang w:val="fr-FR"/>
        </w:rPr>
        <w:t>, Denis Beaulieu, p69</w:t>
      </w:r>
    </w:p>
  </w:footnote>
  <w:footnote w:id="4">
    <w:p w14:paraId="6F7A7E86" w14:textId="2F7B9F14" w:rsidR="002F5A08" w:rsidRPr="00133D44" w:rsidRDefault="002F5A08">
      <w:pPr>
        <w:pStyle w:val="Notedebasdepage"/>
        <w:rPr>
          <w:lang w:val="fr-FR"/>
        </w:rPr>
      </w:pPr>
      <w:r>
        <w:rPr>
          <w:rStyle w:val="Appelnotedebasdep"/>
        </w:rPr>
        <w:footnoteRef/>
      </w:r>
      <w:r>
        <w:t xml:space="preserve"> </w:t>
      </w:r>
      <w:r>
        <w:rPr>
          <w:lang w:val="fr-FR"/>
        </w:rPr>
        <w:t xml:space="preserve">Les Presse de l’Aluminium PRAL, </w:t>
      </w:r>
      <w:r>
        <w:rPr>
          <w:i/>
          <w:lang w:val="fr-FR"/>
        </w:rPr>
        <w:t>Calcul des charpentes d’aluminium</w:t>
      </w:r>
      <w:r>
        <w:rPr>
          <w:lang w:val="fr-FR"/>
        </w:rPr>
        <w:t>, Denis Beaulieu, p276</w:t>
      </w:r>
    </w:p>
  </w:footnote>
  <w:footnote w:id="5">
    <w:p w14:paraId="4AAF6690" w14:textId="328F9504" w:rsidR="002F5A08" w:rsidRPr="00133D44" w:rsidRDefault="002F5A08">
      <w:pPr>
        <w:pStyle w:val="Notedebasdepage"/>
        <w:rPr>
          <w:lang w:val="fr-FR"/>
        </w:rPr>
      </w:pPr>
      <w:r>
        <w:rPr>
          <w:rStyle w:val="Appelnotedebasdep"/>
        </w:rPr>
        <w:footnoteRef/>
      </w:r>
      <w:r>
        <w:t xml:space="preserve"> </w:t>
      </w:r>
      <w:r>
        <w:rPr>
          <w:lang w:val="fr-FR"/>
        </w:rPr>
        <w:t xml:space="preserve">Les Presse de l’Aluminium PRAL, </w:t>
      </w:r>
      <w:r>
        <w:rPr>
          <w:i/>
          <w:lang w:val="fr-FR"/>
        </w:rPr>
        <w:t>Calcul des charpentes d’aluminium</w:t>
      </w:r>
      <w:r>
        <w:rPr>
          <w:lang w:val="fr-FR"/>
        </w:rPr>
        <w:t>, Denis Beaulieu, p242</w:t>
      </w:r>
    </w:p>
  </w:footnote>
  <w:footnote w:id="6">
    <w:p w14:paraId="4B43FFF0" w14:textId="5B3FCA64" w:rsidR="002F5A08" w:rsidRPr="00133D44" w:rsidRDefault="002F5A08">
      <w:pPr>
        <w:pStyle w:val="Notedebasdepage"/>
        <w:rPr>
          <w:lang w:val="fr-FR"/>
        </w:rPr>
      </w:pPr>
      <w:r>
        <w:rPr>
          <w:rStyle w:val="Appelnotedebasdep"/>
        </w:rPr>
        <w:footnoteRef/>
      </w:r>
      <w:r>
        <w:t xml:space="preserve"> </w:t>
      </w:r>
      <w:r>
        <w:rPr>
          <w:lang w:val="fr-FR"/>
        </w:rPr>
        <w:t xml:space="preserve">Les Presse de l’Aluminium PRAL, </w:t>
      </w:r>
      <w:r>
        <w:rPr>
          <w:i/>
          <w:lang w:val="fr-FR"/>
        </w:rPr>
        <w:t>Calcul des charpentes d’aluminium</w:t>
      </w:r>
      <w:r>
        <w:rPr>
          <w:lang w:val="fr-FR"/>
        </w:rPr>
        <w:t>, Denis Beaulieu, p254</w:t>
      </w:r>
    </w:p>
  </w:footnote>
  <w:footnote w:id="7">
    <w:p w14:paraId="7C2DF5F5" w14:textId="2C1AF241" w:rsidR="002F5A08" w:rsidRPr="00F61CC2" w:rsidRDefault="002F5A08">
      <w:pPr>
        <w:pStyle w:val="Notedebasdepage"/>
        <w:rPr>
          <w:lang w:val="fr-FR"/>
        </w:rPr>
      </w:pPr>
      <w:r>
        <w:rPr>
          <w:rStyle w:val="Appelnotedebasdep"/>
        </w:rPr>
        <w:footnoteRef/>
      </w:r>
      <w:r>
        <w:t xml:space="preserve"> </w:t>
      </w:r>
      <w:r>
        <w:rPr>
          <w:lang w:val="fr-FR"/>
        </w:rPr>
        <w:t xml:space="preserve">Les Presse de l’Aluminium PRAL, </w:t>
      </w:r>
      <w:r>
        <w:rPr>
          <w:i/>
          <w:lang w:val="fr-FR"/>
        </w:rPr>
        <w:t>Calcul des charpentes d’aluminium</w:t>
      </w:r>
      <w:r>
        <w:rPr>
          <w:lang w:val="fr-FR"/>
        </w:rPr>
        <w:t>, Denis Beaulieu, p71</w:t>
      </w:r>
    </w:p>
  </w:footnote>
  <w:footnote w:id="8">
    <w:p w14:paraId="05454538" w14:textId="18C34715" w:rsidR="002F5A08" w:rsidRPr="00F61CC2" w:rsidRDefault="002F5A08">
      <w:pPr>
        <w:pStyle w:val="Notedebasdepage"/>
        <w:rPr>
          <w:lang w:val="fr-FR"/>
        </w:rPr>
      </w:pPr>
      <w:r>
        <w:rPr>
          <w:rStyle w:val="Appelnotedebasdep"/>
        </w:rPr>
        <w:footnoteRef/>
      </w:r>
      <w:r>
        <w:t xml:space="preserve"> </w:t>
      </w:r>
      <w:r>
        <w:rPr>
          <w:lang w:val="fr-FR"/>
        </w:rPr>
        <w:t xml:space="preserve">Les Presse de l’Aluminium PRAL, </w:t>
      </w:r>
      <w:r>
        <w:rPr>
          <w:i/>
          <w:lang w:val="fr-FR"/>
        </w:rPr>
        <w:t>Calcul des charpentes d’aluminium</w:t>
      </w:r>
      <w:r>
        <w:rPr>
          <w:lang w:val="fr-FR"/>
        </w:rPr>
        <w:t>, Denis Beaulieu, p241</w:t>
      </w:r>
    </w:p>
  </w:footnote>
  <w:footnote w:id="9">
    <w:p w14:paraId="41334F5E" w14:textId="14E4FA5B" w:rsidR="002F5A08" w:rsidRPr="00F61CC2" w:rsidRDefault="002F5A08">
      <w:pPr>
        <w:pStyle w:val="Notedebasdepage"/>
        <w:rPr>
          <w:lang w:val="fr-FR"/>
        </w:rPr>
      </w:pPr>
      <w:r>
        <w:rPr>
          <w:rStyle w:val="Appelnotedebasdep"/>
        </w:rPr>
        <w:footnoteRef/>
      </w:r>
      <w:r>
        <w:t xml:space="preserve"> </w:t>
      </w:r>
      <w:r>
        <w:rPr>
          <w:lang w:val="fr-FR"/>
        </w:rPr>
        <w:t xml:space="preserve">Les Presse de l’Aluminium PRAL, </w:t>
      </w:r>
      <w:r>
        <w:rPr>
          <w:i/>
          <w:lang w:val="fr-FR"/>
        </w:rPr>
        <w:t>Calcul des charpentes d’aluminium</w:t>
      </w:r>
      <w:r>
        <w:rPr>
          <w:lang w:val="fr-FR"/>
        </w:rPr>
        <w:t>, Denis Beaulieu, p75</w:t>
      </w:r>
    </w:p>
  </w:footnote>
  <w:footnote w:id="10">
    <w:p w14:paraId="44A8EE12" w14:textId="4F4C39C8" w:rsidR="002F5A08" w:rsidRPr="00FE0281" w:rsidRDefault="002F5A08">
      <w:pPr>
        <w:pStyle w:val="Notedebasdepage"/>
        <w:rPr>
          <w:lang w:val="fr-FR"/>
        </w:rPr>
      </w:pPr>
      <w:r>
        <w:rPr>
          <w:rStyle w:val="Appelnotedebasdep"/>
        </w:rPr>
        <w:footnoteRef/>
      </w:r>
      <w:r>
        <w:t xml:space="preserve"> </w:t>
      </w:r>
      <w:r>
        <w:rPr>
          <w:lang w:val="fr-FR"/>
        </w:rPr>
        <w:t xml:space="preserve">Les Presse de l’Aluminium PRAL, </w:t>
      </w:r>
      <w:r>
        <w:rPr>
          <w:i/>
          <w:lang w:val="fr-FR"/>
        </w:rPr>
        <w:t>Calcul des charpentes d’aluminium</w:t>
      </w:r>
      <w:r>
        <w:rPr>
          <w:lang w:val="fr-FR"/>
        </w:rPr>
        <w:t>, Denis Beaulieu, p276</w:t>
      </w:r>
    </w:p>
  </w:footnote>
  <w:footnote w:id="11">
    <w:p w14:paraId="27D45FD6" w14:textId="58DFE9A3" w:rsidR="002F5A08" w:rsidRPr="002F72A8" w:rsidRDefault="002F5A08">
      <w:pPr>
        <w:pStyle w:val="Notedebasdepage"/>
        <w:rPr>
          <w:lang w:val="fr-FR"/>
        </w:rPr>
      </w:pPr>
      <w:r>
        <w:rPr>
          <w:rStyle w:val="Appelnotedebasdep"/>
        </w:rPr>
        <w:footnoteRef/>
      </w:r>
      <w:r>
        <w:t xml:space="preserve"> </w:t>
      </w:r>
      <w:r>
        <w:rPr>
          <w:lang w:val="fr-FR"/>
        </w:rPr>
        <w:t xml:space="preserve">Les Presse de l’Aluminium PRAL, </w:t>
      </w:r>
      <w:r>
        <w:rPr>
          <w:i/>
          <w:lang w:val="fr-FR"/>
        </w:rPr>
        <w:t>Calcul des charpentes d’aluminium</w:t>
      </w:r>
      <w:r>
        <w:rPr>
          <w:lang w:val="fr-FR"/>
        </w:rPr>
        <w:t>, Denis Beaulieu, p243</w:t>
      </w:r>
    </w:p>
  </w:footnote>
  <w:footnote w:id="12">
    <w:p w14:paraId="4DB7E2A6" w14:textId="2563D29E" w:rsidR="002F5A08" w:rsidRPr="00280A8D" w:rsidRDefault="002F5A08">
      <w:pPr>
        <w:pStyle w:val="Notedebasdepage"/>
        <w:rPr>
          <w:lang w:val="fr-FR"/>
        </w:rPr>
      </w:pPr>
      <w:r>
        <w:rPr>
          <w:rStyle w:val="Appelnotedebasdep"/>
        </w:rPr>
        <w:footnoteRef/>
      </w:r>
      <w:r>
        <w:t xml:space="preserve"> </w:t>
      </w:r>
      <w:r>
        <w:rPr>
          <w:lang w:val="fr-FR"/>
        </w:rPr>
        <w:t xml:space="preserve">Les Presse de l’Aluminium PRAL, </w:t>
      </w:r>
      <w:r>
        <w:rPr>
          <w:i/>
          <w:lang w:val="fr-FR"/>
        </w:rPr>
        <w:t>Calcul des charpentes d’aluminium</w:t>
      </w:r>
      <w:r>
        <w:rPr>
          <w:lang w:val="fr-FR"/>
        </w:rPr>
        <w:t>, Denis Beaulieu, p276</w:t>
      </w:r>
    </w:p>
  </w:footnote>
  <w:footnote w:id="13">
    <w:p w14:paraId="5A35CA8A" w14:textId="3DC44928" w:rsidR="002F5A08" w:rsidRPr="0004629E" w:rsidRDefault="002F5A08">
      <w:pPr>
        <w:pStyle w:val="Notedebasdepage"/>
        <w:rPr>
          <w:lang w:val="fr-FR"/>
        </w:rPr>
      </w:pPr>
      <w:r>
        <w:rPr>
          <w:rStyle w:val="Appelnotedebasdep"/>
        </w:rPr>
        <w:footnoteRef/>
      </w:r>
      <w:r>
        <w:t xml:space="preserve"> </w:t>
      </w:r>
      <w:r>
        <w:rPr>
          <w:lang w:val="fr-FR"/>
        </w:rPr>
        <w:t xml:space="preserve">Les Presse de l’Aluminium PRAL, </w:t>
      </w:r>
      <w:r>
        <w:rPr>
          <w:i/>
          <w:lang w:val="fr-FR"/>
        </w:rPr>
        <w:t>Calcul des charpentes d’aluminium</w:t>
      </w:r>
      <w:r>
        <w:rPr>
          <w:lang w:val="fr-FR"/>
        </w:rPr>
        <w:t>, Denis Beaulieu, p242</w:t>
      </w:r>
    </w:p>
  </w:footnote>
  <w:footnote w:id="14">
    <w:p w14:paraId="05D460D4" w14:textId="5BFCF5C1" w:rsidR="002F5A08" w:rsidRPr="00112FE0" w:rsidRDefault="002F5A08">
      <w:pPr>
        <w:pStyle w:val="Notedebasdepage"/>
        <w:rPr>
          <w:lang w:val="fr-FR"/>
        </w:rPr>
      </w:pPr>
      <w:r>
        <w:rPr>
          <w:rStyle w:val="Appelnotedebasdep"/>
        </w:rPr>
        <w:footnoteRef/>
      </w:r>
      <w:r>
        <w:t xml:space="preserve"> </w:t>
      </w:r>
      <w:r>
        <w:rPr>
          <w:lang w:val="fr-FR"/>
        </w:rPr>
        <w:t xml:space="preserve">Les Presse de l’Aluminium PRAL, </w:t>
      </w:r>
      <w:r>
        <w:rPr>
          <w:i/>
          <w:lang w:val="fr-FR"/>
        </w:rPr>
        <w:t>Calcul des charpentes d’aluminium</w:t>
      </w:r>
      <w:r>
        <w:rPr>
          <w:lang w:val="fr-FR"/>
        </w:rPr>
        <w:t>, Denis Beaulieu, p276</w:t>
      </w:r>
    </w:p>
  </w:footnote>
  <w:footnote w:id="15">
    <w:p w14:paraId="36911E6B" w14:textId="0A3EA74E" w:rsidR="002F5A08" w:rsidRPr="00112FE0" w:rsidRDefault="002F5A08">
      <w:pPr>
        <w:pStyle w:val="Notedebasdepage"/>
        <w:rPr>
          <w:lang w:val="fr-FR"/>
        </w:rPr>
      </w:pPr>
      <w:r>
        <w:rPr>
          <w:rStyle w:val="Appelnotedebasdep"/>
        </w:rPr>
        <w:footnoteRef/>
      </w:r>
      <w:r>
        <w:t xml:space="preserve"> </w:t>
      </w:r>
      <w:r>
        <w:rPr>
          <w:lang w:val="fr-FR"/>
        </w:rPr>
        <w:t xml:space="preserve">Les Presse de l’Aluminium PRAL, </w:t>
      </w:r>
      <w:r>
        <w:rPr>
          <w:i/>
          <w:lang w:val="fr-FR"/>
        </w:rPr>
        <w:t>Calcul des charpentes d’aluminium</w:t>
      </w:r>
      <w:r>
        <w:rPr>
          <w:lang w:val="fr-FR"/>
        </w:rPr>
        <w:t>, Denis Beaulieu, p276</w:t>
      </w:r>
    </w:p>
  </w:footnote>
  <w:footnote w:id="16">
    <w:p w14:paraId="1310FB78" w14:textId="1ACABFCC" w:rsidR="002F5A08" w:rsidRPr="00A1639F" w:rsidRDefault="002F5A08">
      <w:pPr>
        <w:pStyle w:val="Notedebasdepage"/>
        <w:rPr>
          <w:lang w:val="fr-FR"/>
        </w:rPr>
      </w:pPr>
      <w:r>
        <w:rPr>
          <w:rStyle w:val="Appelnotedebasdep"/>
        </w:rPr>
        <w:footnoteRef/>
      </w:r>
      <w:r>
        <w:t xml:space="preserve"> </w:t>
      </w:r>
      <w:r>
        <w:rPr>
          <w:lang w:val="fr-FR"/>
        </w:rPr>
        <w:t xml:space="preserve">Les Presse de l’Aluminium PRAL, </w:t>
      </w:r>
      <w:r>
        <w:rPr>
          <w:i/>
          <w:lang w:val="fr-FR"/>
        </w:rPr>
        <w:t>Calcul des charpentes d’aluminium</w:t>
      </w:r>
      <w:r>
        <w:rPr>
          <w:lang w:val="fr-FR"/>
        </w:rPr>
        <w:t>, Denis Beaulieu, p260</w:t>
      </w:r>
    </w:p>
  </w:footnote>
  <w:footnote w:id="17">
    <w:p w14:paraId="7100E06B" w14:textId="56986A89" w:rsidR="002F5A08" w:rsidRPr="00BC6989" w:rsidRDefault="002F5A08">
      <w:pPr>
        <w:pStyle w:val="Notedebasdepage"/>
        <w:rPr>
          <w:lang w:val="fr-FR"/>
        </w:rPr>
      </w:pPr>
      <w:r>
        <w:rPr>
          <w:rStyle w:val="Appelnotedebasdep"/>
        </w:rPr>
        <w:footnoteRef/>
      </w:r>
      <w:r>
        <w:t xml:space="preserve"> </w:t>
      </w:r>
      <w:r>
        <w:rPr>
          <w:lang w:val="fr-FR"/>
        </w:rPr>
        <w:t xml:space="preserve">Les Presse de l’Aluminium PRAL, </w:t>
      </w:r>
      <w:r>
        <w:rPr>
          <w:i/>
          <w:lang w:val="fr-FR"/>
        </w:rPr>
        <w:t>Calcul des charpentes d’aluminium</w:t>
      </w:r>
      <w:r>
        <w:rPr>
          <w:lang w:val="fr-FR"/>
        </w:rPr>
        <w:t>, Denis Beaulieu, p276</w:t>
      </w:r>
    </w:p>
  </w:footnote>
  <w:footnote w:id="18">
    <w:p w14:paraId="24F0F6D9" w14:textId="73C8EFCF" w:rsidR="002F5A08" w:rsidRPr="00407A12" w:rsidRDefault="002F5A08">
      <w:pPr>
        <w:pStyle w:val="Notedebasdepage"/>
        <w:rPr>
          <w:lang w:val="fr-FR"/>
        </w:rPr>
      </w:pPr>
      <w:r>
        <w:rPr>
          <w:rStyle w:val="Appelnotedebasdep"/>
        </w:rPr>
        <w:footnoteRef/>
      </w:r>
      <w:r>
        <w:t xml:space="preserve"> </w:t>
      </w:r>
      <w:r>
        <w:rPr>
          <w:lang w:val="fr-FR"/>
        </w:rPr>
        <w:t xml:space="preserve">Les Presse de l’Aluminium PRAL, </w:t>
      </w:r>
      <w:r>
        <w:rPr>
          <w:i/>
          <w:lang w:val="fr-FR"/>
        </w:rPr>
        <w:t>Calcul des charpentes d’aluminium</w:t>
      </w:r>
      <w:r>
        <w:rPr>
          <w:lang w:val="fr-FR"/>
        </w:rPr>
        <w:t>, Denis Beaulieu, p251</w:t>
      </w:r>
    </w:p>
  </w:footnote>
  <w:footnote w:id="19">
    <w:p w14:paraId="69A7A212" w14:textId="40AA1830" w:rsidR="002F5A08" w:rsidRPr="00A44EB0" w:rsidRDefault="002F5A08">
      <w:pPr>
        <w:pStyle w:val="Notedebasdepage"/>
      </w:pPr>
      <w:r>
        <w:rPr>
          <w:rStyle w:val="Appelnotedebasdep"/>
        </w:rPr>
        <w:footnoteRef/>
      </w:r>
      <w:r>
        <w:t xml:space="preserve"> Les Presses de l’Aluminium PRAL, </w:t>
      </w:r>
      <w:r>
        <w:rPr>
          <w:i/>
        </w:rPr>
        <w:t>Les caractéristiques de l’aluminium structural</w:t>
      </w:r>
      <w:r>
        <w:t>, Denis Beaulieu, p30</w:t>
      </w:r>
    </w:p>
  </w:footnote>
  <w:footnote w:id="20">
    <w:p w14:paraId="6DE65697" w14:textId="19E87FEA" w:rsidR="002F5A08" w:rsidRDefault="002F5A08">
      <w:pPr>
        <w:pStyle w:val="Notedebasdepage"/>
      </w:pPr>
      <w:r>
        <w:rPr>
          <w:rStyle w:val="Appelnotedebasdep"/>
        </w:rPr>
        <w:footnoteRef/>
      </w:r>
      <w:r>
        <w:t xml:space="preserve"> Les Presses de l’Aluminium PRAL, </w:t>
      </w:r>
      <w:r>
        <w:rPr>
          <w:i/>
        </w:rPr>
        <w:t>Les caractéristiques de l’aluminium structural</w:t>
      </w:r>
      <w:r>
        <w:t>, Denis Beaulieu, 41</w:t>
      </w:r>
    </w:p>
  </w:footnote>
  <w:footnote w:id="21">
    <w:p w14:paraId="646EA0F0" w14:textId="4ACF1C81" w:rsidR="002F5A08" w:rsidRDefault="002F5A08">
      <w:pPr>
        <w:pStyle w:val="Notedebasdepage"/>
      </w:pPr>
      <w:r>
        <w:rPr>
          <w:rStyle w:val="Appelnotedebasdep"/>
        </w:rPr>
        <w:footnoteRef/>
      </w:r>
      <w:r>
        <w:t xml:space="preserve"> Les Presses de l’Aluminium PRAL, </w:t>
      </w:r>
      <w:r>
        <w:rPr>
          <w:i/>
        </w:rPr>
        <w:t>Les caractéristiques de l’aluminium structural</w:t>
      </w:r>
      <w:r>
        <w:t>, Denis Beaulieu, p43</w:t>
      </w:r>
    </w:p>
  </w:footnote>
  <w:footnote w:id="22">
    <w:p w14:paraId="6A8BD929" w14:textId="2921C3AA" w:rsidR="002F5A08" w:rsidRDefault="002F5A08">
      <w:pPr>
        <w:pStyle w:val="Notedebasdepage"/>
      </w:pPr>
      <w:r>
        <w:rPr>
          <w:rStyle w:val="Appelnotedebasdep"/>
        </w:rPr>
        <w:footnoteRef/>
      </w:r>
      <w:r>
        <w:t xml:space="preserve"> Les Presses de l’Aluminium PRAL, </w:t>
      </w:r>
      <w:r>
        <w:rPr>
          <w:i/>
        </w:rPr>
        <w:t>Les caractéristiques de l’aluminium structural</w:t>
      </w:r>
      <w:r>
        <w:t>, Denis Beaulieu, p40</w:t>
      </w:r>
    </w:p>
  </w:footnote>
  <w:footnote w:id="23">
    <w:p w14:paraId="08EA2D67" w14:textId="3522AB9A" w:rsidR="002F5A08" w:rsidRDefault="002F5A08">
      <w:pPr>
        <w:pStyle w:val="Notedebasdepage"/>
      </w:pPr>
      <w:r>
        <w:rPr>
          <w:rStyle w:val="Appelnotedebasdep"/>
        </w:rPr>
        <w:footnoteRef/>
      </w:r>
      <w:r>
        <w:t xml:space="preserve"> Les Presses de l’Aluminium PRAL, </w:t>
      </w:r>
      <w:r>
        <w:rPr>
          <w:i/>
        </w:rPr>
        <w:t>Les caractéristiques de l’aluminium structural</w:t>
      </w:r>
      <w:r>
        <w:t>, Denis Beaulieu, p17</w:t>
      </w:r>
    </w:p>
  </w:footnote>
  <w:footnote w:id="24">
    <w:p w14:paraId="79473CCE" w14:textId="20BF5784" w:rsidR="002F5A08" w:rsidRDefault="002F5A08">
      <w:pPr>
        <w:pStyle w:val="Notedebasdepage"/>
      </w:pPr>
      <w:r>
        <w:rPr>
          <w:rStyle w:val="Appelnotedebasdep"/>
        </w:rPr>
        <w:footnoteRef/>
      </w:r>
      <w:r>
        <w:t xml:space="preserve"> Les Presses de l’Aluminium PRAL, </w:t>
      </w:r>
      <w:r>
        <w:rPr>
          <w:i/>
        </w:rPr>
        <w:t>Les caractéristiques de l’aluminium structural</w:t>
      </w:r>
      <w:r>
        <w:t>, Denis Beaulieu, p18</w:t>
      </w:r>
    </w:p>
  </w:footnote>
  <w:footnote w:id="25">
    <w:p w14:paraId="7F8CBA0C" w14:textId="36CE72D4" w:rsidR="002F5A08" w:rsidRDefault="002F5A08">
      <w:pPr>
        <w:pStyle w:val="Notedebasdepage"/>
      </w:pPr>
      <w:r>
        <w:rPr>
          <w:rStyle w:val="Appelnotedebasdep"/>
        </w:rPr>
        <w:footnoteRef/>
      </w:r>
      <w:r>
        <w:t xml:space="preserve"> Les Presses de l’Aluminium PRAL, </w:t>
      </w:r>
      <w:r>
        <w:rPr>
          <w:i/>
        </w:rPr>
        <w:t>Les caractéristiques de l’aluminium structural</w:t>
      </w:r>
      <w:r>
        <w:t>, Denis Beaulieu, p23</w:t>
      </w:r>
    </w:p>
  </w:footnote>
  <w:footnote w:id="26">
    <w:p w14:paraId="685BEC63" w14:textId="13F658A1" w:rsidR="002F5A08" w:rsidRDefault="002F5A08">
      <w:pPr>
        <w:pStyle w:val="Notedebasdepage"/>
      </w:pPr>
      <w:r>
        <w:rPr>
          <w:rStyle w:val="Appelnotedebasdep"/>
        </w:rPr>
        <w:footnoteRef/>
      </w:r>
      <w:r>
        <w:t xml:space="preserve"> Les Presses de l’Aluminium PRAL, </w:t>
      </w:r>
      <w:r>
        <w:rPr>
          <w:i/>
        </w:rPr>
        <w:t>Les caractéristiques de l’aluminium structural</w:t>
      </w:r>
      <w:r>
        <w:t>, Denis Beaulieu, p48</w:t>
      </w:r>
    </w:p>
  </w:footnote>
  <w:footnote w:id="27">
    <w:p w14:paraId="717EECCC" w14:textId="11735703" w:rsidR="002F5A08" w:rsidRDefault="002F5A08">
      <w:pPr>
        <w:pStyle w:val="Notedebasdepage"/>
      </w:pPr>
      <w:r>
        <w:rPr>
          <w:rStyle w:val="Appelnotedebasdep"/>
        </w:rPr>
        <w:footnoteRef/>
      </w:r>
      <w:r>
        <w:t xml:space="preserve"> Les Presses de l’Aluminium PRAL, </w:t>
      </w:r>
      <w:r>
        <w:rPr>
          <w:i/>
        </w:rPr>
        <w:t>Les caractéristiques de l’aluminium structural</w:t>
      </w:r>
      <w:r>
        <w:t>, Denis Beaulieu, p38</w:t>
      </w:r>
    </w:p>
  </w:footnote>
  <w:footnote w:id="28">
    <w:p w14:paraId="2352964D" w14:textId="70CA874B" w:rsidR="002F5A08" w:rsidRPr="00E0695A" w:rsidRDefault="002F5A08">
      <w:pPr>
        <w:pStyle w:val="Notedebasdepage"/>
      </w:pPr>
      <w:r>
        <w:rPr>
          <w:rStyle w:val="Appelnotedebasdep"/>
        </w:rPr>
        <w:footnoteRef/>
      </w:r>
      <w:r>
        <w:t xml:space="preserve"> Les Presses de l’Aluminium PRAL, </w:t>
      </w:r>
      <w:r>
        <w:rPr>
          <w:i/>
        </w:rPr>
        <w:t>Calcul des charpentes d’aluminium</w:t>
      </w:r>
      <w:r>
        <w:t>, Denis Beaulieu, p276</w:t>
      </w:r>
    </w:p>
  </w:footnote>
  <w:footnote w:id="29">
    <w:p w14:paraId="65BA2986" w14:textId="1DE54C60" w:rsidR="002F5A08" w:rsidRPr="002A67FC" w:rsidRDefault="002F5A08">
      <w:pPr>
        <w:pStyle w:val="Notedebasdepage"/>
        <w:rPr>
          <w:lang w:val="fr-FR"/>
        </w:rPr>
      </w:pPr>
      <w:r>
        <w:rPr>
          <w:rStyle w:val="Appelnotedebasdep"/>
        </w:rPr>
        <w:footnoteRef/>
      </w:r>
      <w:r>
        <w:t xml:space="preserve"> Les Presses de l’Aluminium PRAL, </w:t>
      </w:r>
      <w:r>
        <w:rPr>
          <w:i/>
        </w:rPr>
        <w:t>Calcul des charpentes d’aluminium</w:t>
      </w:r>
      <w:r>
        <w:t>, Denis Beaulieu</w:t>
      </w:r>
      <w:r w:rsidR="00B4570D">
        <w:t>, p260</w:t>
      </w:r>
    </w:p>
  </w:footnote>
  <w:footnote w:id="30">
    <w:p w14:paraId="4A5CC746" w14:textId="15AEF1A9" w:rsidR="002F5A08" w:rsidRPr="00E50FCD" w:rsidRDefault="002F5A08">
      <w:pPr>
        <w:pStyle w:val="Notedebasdepage"/>
        <w:rPr>
          <w:lang w:val="fr-FR"/>
        </w:rPr>
      </w:pPr>
      <w:r>
        <w:rPr>
          <w:rStyle w:val="Appelnotedebasdep"/>
        </w:rPr>
        <w:footnoteRef/>
      </w:r>
      <w:r>
        <w:t xml:space="preserve"> Les Presses de l’Aluminium PRAL, </w:t>
      </w:r>
      <w:r>
        <w:rPr>
          <w:i/>
        </w:rPr>
        <w:t>Calcul des charpentes d’aluminium</w:t>
      </w:r>
      <w:r>
        <w:t>, Denis Beaulieu</w:t>
      </w:r>
      <w:r w:rsidR="00B4570D">
        <w:t>, p276</w:t>
      </w:r>
    </w:p>
  </w:footnote>
  <w:footnote w:id="31">
    <w:p w14:paraId="506912DE" w14:textId="02249A2C" w:rsidR="002F5A08" w:rsidRPr="00766867" w:rsidRDefault="002F5A08">
      <w:pPr>
        <w:pStyle w:val="Notedebasdepage"/>
        <w:rPr>
          <w:lang w:val="fr-FR"/>
        </w:rPr>
      </w:pPr>
      <w:r>
        <w:rPr>
          <w:rStyle w:val="Appelnotedebasdep"/>
        </w:rPr>
        <w:footnoteRef/>
      </w:r>
      <w:r>
        <w:t xml:space="preserve"> Les Presses de l’Aluminium PRAL, </w:t>
      </w:r>
      <w:r>
        <w:rPr>
          <w:i/>
        </w:rPr>
        <w:t>Calcul des charpentes d’aluminium</w:t>
      </w:r>
      <w:r>
        <w:t>, Denis Beaulieu</w:t>
      </w:r>
      <w:r w:rsidR="00B4570D">
        <w:t>, pp265-276</w:t>
      </w:r>
    </w:p>
  </w:footnote>
  <w:footnote w:id="32">
    <w:p w14:paraId="4B0BA7FB" w14:textId="4E32EB64" w:rsidR="002F5A08" w:rsidRPr="00246E8B" w:rsidRDefault="002F5A08">
      <w:pPr>
        <w:pStyle w:val="Notedebasdepage"/>
        <w:rPr>
          <w:lang w:val="fr-FR"/>
        </w:rPr>
      </w:pPr>
      <w:r>
        <w:rPr>
          <w:rStyle w:val="Appelnotedebasdep"/>
        </w:rPr>
        <w:footnoteRef/>
      </w:r>
      <w:r>
        <w:t xml:space="preserve"> Les Presses de l’Aluminium PRAL, </w:t>
      </w:r>
      <w:r>
        <w:rPr>
          <w:i/>
        </w:rPr>
        <w:t>Calcul des charpentes d’aluminium</w:t>
      </w:r>
      <w:r>
        <w:t>, Denis Beaulieu</w:t>
      </w:r>
      <w:r w:rsidR="00B4570D">
        <w:t>, p137</w:t>
      </w:r>
    </w:p>
  </w:footnote>
  <w:footnote w:id="33">
    <w:p w14:paraId="2E47E849" w14:textId="5CDE9B9F" w:rsidR="002F5A08" w:rsidRPr="00017766" w:rsidRDefault="002F5A08">
      <w:pPr>
        <w:pStyle w:val="Notedebasdepage"/>
        <w:rPr>
          <w:lang w:val="fr-FR"/>
        </w:rPr>
      </w:pPr>
      <w:r>
        <w:rPr>
          <w:rStyle w:val="Appelnotedebasdep"/>
        </w:rPr>
        <w:footnoteRef/>
      </w:r>
      <w:r>
        <w:t xml:space="preserve"> Les Presses de l’Aluminium PRAL, </w:t>
      </w:r>
      <w:r>
        <w:rPr>
          <w:i/>
        </w:rPr>
        <w:t>Calcul des charpentes d’aluminium</w:t>
      </w:r>
      <w:r>
        <w:t>, Denis Beaulieu</w:t>
      </w:r>
      <w:r w:rsidR="00B4570D">
        <w:t>, p276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2E028" w14:textId="77777777" w:rsidR="005B0A3C" w:rsidRDefault="005B0A3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67984" w14:textId="2D292BA0" w:rsidR="00544DB4" w:rsidRDefault="00544DB4">
    <w:pPr>
      <w:pStyle w:val="En-tte"/>
    </w:pPr>
    <w:r>
      <w:rPr>
        <w:noProof/>
        <w:lang w:eastAsia="fr-CA"/>
      </w:rPr>
      <w:drawing>
        <wp:anchor distT="0" distB="0" distL="114300" distR="114300" simplePos="0" relativeHeight="251659264" behindDoc="1" locked="0" layoutInCell="1" allowOverlap="1" wp14:anchorId="1F7B712B" wp14:editId="1CEDE1B5">
          <wp:simplePos x="0" y="0"/>
          <wp:positionH relativeFrom="column">
            <wp:posOffset>-377825</wp:posOffset>
          </wp:positionH>
          <wp:positionV relativeFrom="paragraph">
            <wp:posOffset>-234315</wp:posOffset>
          </wp:positionV>
          <wp:extent cx="1130400" cy="113040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0400" cy="1130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8CD0E" w14:textId="77777777" w:rsidR="005B0A3C" w:rsidRDefault="005B0A3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B402E"/>
    <w:multiLevelType w:val="hybridMultilevel"/>
    <w:tmpl w:val="EE9C5DC6"/>
    <w:lvl w:ilvl="0" w:tplc="0A060002">
      <w:start w:val="1"/>
      <w:numFmt w:val="bullet"/>
      <w:lvlText w:val="•"/>
      <w:lvlJc w:val="left"/>
      <w:pPr>
        <w:tabs>
          <w:tab w:val="num" w:pos="720"/>
        </w:tabs>
        <w:ind w:left="720" w:hanging="360"/>
      </w:pPr>
      <w:rPr>
        <w:rFonts w:ascii="Arial" w:hAnsi="Arial" w:hint="default"/>
      </w:rPr>
    </w:lvl>
    <w:lvl w:ilvl="1" w:tplc="BCEAE9FC" w:tentative="1">
      <w:start w:val="1"/>
      <w:numFmt w:val="bullet"/>
      <w:lvlText w:val="•"/>
      <w:lvlJc w:val="left"/>
      <w:pPr>
        <w:tabs>
          <w:tab w:val="num" w:pos="1440"/>
        </w:tabs>
        <w:ind w:left="1440" w:hanging="360"/>
      </w:pPr>
      <w:rPr>
        <w:rFonts w:ascii="Arial" w:hAnsi="Arial" w:hint="default"/>
      </w:rPr>
    </w:lvl>
    <w:lvl w:ilvl="2" w:tplc="1BF4A1A6" w:tentative="1">
      <w:start w:val="1"/>
      <w:numFmt w:val="bullet"/>
      <w:lvlText w:val="•"/>
      <w:lvlJc w:val="left"/>
      <w:pPr>
        <w:tabs>
          <w:tab w:val="num" w:pos="2160"/>
        </w:tabs>
        <w:ind w:left="2160" w:hanging="360"/>
      </w:pPr>
      <w:rPr>
        <w:rFonts w:ascii="Arial" w:hAnsi="Arial" w:hint="default"/>
      </w:rPr>
    </w:lvl>
    <w:lvl w:ilvl="3" w:tplc="050844BE" w:tentative="1">
      <w:start w:val="1"/>
      <w:numFmt w:val="bullet"/>
      <w:lvlText w:val="•"/>
      <w:lvlJc w:val="left"/>
      <w:pPr>
        <w:tabs>
          <w:tab w:val="num" w:pos="2880"/>
        </w:tabs>
        <w:ind w:left="2880" w:hanging="360"/>
      </w:pPr>
      <w:rPr>
        <w:rFonts w:ascii="Arial" w:hAnsi="Arial" w:hint="default"/>
      </w:rPr>
    </w:lvl>
    <w:lvl w:ilvl="4" w:tplc="92B834BA" w:tentative="1">
      <w:start w:val="1"/>
      <w:numFmt w:val="bullet"/>
      <w:lvlText w:val="•"/>
      <w:lvlJc w:val="left"/>
      <w:pPr>
        <w:tabs>
          <w:tab w:val="num" w:pos="3600"/>
        </w:tabs>
        <w:ind w:left="3600" w:hanging="360"/>
      </w:pPr>
      <w:rPr>
        <w:rFonts w:ascii="Arial" w:hAnsi="Arial" w:hint="default"/>
      </w:rPr>
    </w:lvl>
    <w:lvl w:ilvl="5" w:tplc="28D265F0" w:tentative="1">
      <w:start w:val="1"/>
      <w:numFmt w:val="bullet"/>
      <w:lvlText w:val="•"/>
      <w:lvlJc w:val="left"/>
      <w:pPr>
        <w:tabs>
          <w:tab w:val="num" w:pos="4320"/>
        </w:tabs>
        <w:ind w:left="4320" w:hanging="360"/>
      </w:pPr>
      <w:rPr>
        <w:rFonts w:ascii="Arial" w:hAnsi="Arial" w:hint="default"/>
      </w:rPr>
    </w:lvl>
    <w:lvl w:ilvl="6" w:tplc="2436AF00" w:tentative="1">
      <w:start w:val="1"/>
      <w:numFmt w:val="bullet"/>
      <w:lvlText w:val="•"/>
      <w:lvlJc w:val="left"/>
      <w:pPr>
        <w:tabs>
          <w:tab w:val="num" w:pos="5040"/>
        </w:tabs>
        <w:ind w:left="5040" w:hanging="360"/>
      </w:pPr>
      <w:rPr>
        <w:rFonts w:ascii="Arial" w:hAnsi="Arial" w:hint="default"/>
      </w:rPr>
    </w:lvl>
    <w:lvl w:ilvl="7" w:tplc="000C4BCE" w:tentative="1">
      <w:start w:val="1"/>
      <w:numFmt w:val="bullet"/>
      <w:lvlText w:val="•"/>
      <w:lvlJc w:val="left"/>
      <w:pPr>
        <w:tabs>
          <w:tab w:val="num" w:pos="5760"/>
        </w:tabs>
        <w:ind w:left="5760" w:hanging="360"/>
      </w:pPr>
      <w:rPr>
        <w:rFonts w:ascii="Arial" w:hAnsi="Arial" w:hint="default"/>
      </w:rPr>
    </w:lvl>
    <w:lvl w:ilvl="8" w:tplc="B6BAB0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8D33CE"/>
    <w:multiLevelType w:val="hybridMultilevel"/>
    <w:tmpl w:val="621E88F6"/>
    <w:lvl w:ilvl="0" w:tplc="A852ED1E">
      <w:start w:val="1"/>
      <w:numFmt w:val="bullet"/>
      <w:lvlText w:val="-"/>
      <w:lvlJc w:val="left"/>
      <w:pPr>
        <w:tabs>
          <w:tab w:val="num" w:pos="720"/>
        </w:tabs>
        <w:ind w:left="720" w:hanging="360"/>
      </w:pPr>
      <w:rPr>
        <w:rFonts w:ascii="Times New Roman" w:hAnsi="Times New Roman" w:hint="default"/>
      </w:rPr>
    </w:lvl>
    <w:lvl w:ilvl="1" w:tplc="39225856" w:tentative="1">
      <w:start w:val="1"/>
      <w:numFmt w:val="bullet"/>
      <w:lvlText w:val="-"/>
      <w:lvlJc w:val="left"/>
      <w:pPr>
        <w:tabs>
          <w:tab w:val="num" w:pos="1440"/>
        </w:tabs>
        <w:ind w:left="1440" w:hanging="360"/>
      </w:pPr>
      <w:rPr>
        <w:rFonts w:ascii="Times New Roman" w:hAnsi="Times New Roman" w:hint="default"/>
      </w:rPr>
    </w:lvl>
    <w:lvl w:ilvl="2" w:tplc="54D837A8" w:tentative="1">
      <w:start w:val="1"/>
      <w:numFmt w:val="bullet"/>
      <w:lvlText w:val="-"/>
      <w:lvlJc w:val="left"/>
      <w:pPr>
        <w:tabs>
          <w:tab w:val="num" w:pos="2160"/>
        </w:tabs>
        <w:ind w:left="2160" w:hanging="360"/>
      </w:pPr>
      <w:rPr>
        <w:rFonts w:ascii="Times New Roman" w:hAnsi="Times New Roman" w:hint="default"/>
      </w:rPr>
    </w:lvl>
    <w:lvl w:ilvl="3" w:tplc="B958DA66" w:tentative="1">
      <w:start w:val="1"/>
      <w:numFmt w:val="bullet"/>
      <w:lvlText w:val="-"/>
      <w:lvlJc w:val="left"/>
      <w:pPr>
        <w:tabs>
          <w:tab w:val="num" w:pos="2880"/>
        </w:tabs>
        <w:ind w:left="2880" w:hanging="360"/>
      </w:pPr>
      <w:rPr>
        <w:rFonts w:ascii="Times New Roman" w:hAnsi="Times New Roman" w:hint="default"/>
      </w:rPr>
    </w:lvl>
    <w:lvl w:ilvl="4" w:tplc="3C9EC716" w:tentative="1">
      <w:start w:val="1"/>
      <w:numFmt w:val="bullet"/>
      <w:lvlText w:val="-"/>
      <w:lvlJc w:val="left"/>
      <w:pPr>
        <w:tabs>
          <w:tab w:val="num" w:pos="3600"/>
        </w:tabs>
        <w:ind w:left="3600" w:hanging="360"/>
      </w:pPr>
      <w:rPr>
        <w:rFonts w:ascii="Times New Roman" w:hAnsi="Times New Roman" w:hint="default"/>
      </w:rPr>
    </w:lvl>
    <w:lvl w:ilvl="5" w:tplc="50A64310" w:tentative="1">
      <w:start w:val="1"/>
      <w:numFmt w:val="bullet"/>
      <w:lvlText w:val="-"/>
      <w:lvlJc w:val="left"/>
      <w:pPr>
        <w:tabs>
          <w:tab w:val="num" w:pos="4320"/>
        </w:tabs>
        <w:ind w:left="4320" w:hanging="360"/>
      </w:pPr>
      <w:rPr>
        <w:rFonts w:ascii="Times New Roman" w:hAnsi="Times New Roman" w:hint="default"/>
      </w:rPr>
    </w:lvl>
    <w:lvl w:ilvl="6" w:tplc="44143CB2" w:tentative="1">
      <w:start w:val="1"/>
      <w:numFmt w:val="bullet"/>
      <w:lvlText w:val="-"/>
      <w:lvlJc w:val="left"/>
      <w:pPr>
        <w:tabs>
          <w:tab w:val="num" w:pos="5040"/>
        </w:tabs>
        <w:ind w:left="5040" w:hanging="360"/>
      </w:pPr>
      <w:rPr>
        <w:rFonts w:ascii="Times New Roman" w:hAnsi="Times New Roman" w:hint="default"/>
      </w:rPr>
    </w:lvl>
    <w:lvl w:ilvl="7" w:tplc="C1C8CFA0" w:tentative="1">
      <w:start w:val="1"/>
      <w:numFmt w:val="bullet"/>
      <w:lvlText w:val="-"/>
      <w:lvlJc w:val="left"/>
      <w:pPr>
        <w:tabs>
          <w:tab w:val="num" w:pos="5760"/>
        </w:tabs>
        <w:ind w:left="5760" w:hanging="360"/>
      </w:pPr>
      <w:rPr>
        <w:rFonts w:ascii="Times New Roman" w:hAnsi="Times New Roman" w:hint="default"/>
      </w:rPr>
    </w:lvl>
    <w:lvl w:ilvl="8" w:tplc="BF30281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714CF4"/>
    <w:multiLevelType w:val="hybridMultilevel"/>
    <w:tmpl w:val="DA080C0A"/>
    <w:lvl w:ilvl="0" w:tplc="2982C682">
      <w:start w:val="1"/>
      <w:numFmt w:val="bullet"/>
      <w:lvlText w:val="-"/>
      <w:lvlJc w:val="left"/>
      <w:pPr>
        <w:tabs>
          <w:tab w:val="num" w:pos="720"/>
        </w:tabs>
        <w:ind w:left="720" w:hanging="360"/>
      </w:pPr>
      <w:rPr>
        <w:rFonts w:ascii="Times New Roman" w:hAnsi="Times New Roman" w:hint="default"/>
      </w:rPr>
    </w:lvl>
    <w:lvl w:ilvl="1" w:tplc="F1CE352E" w:tentative="1">
      <w:start w:val="1"/>
      <w:numFmt w:val="bullet"/>
      <w:lvlText w:val="-"/>
      <w:lvlJc w:val="left"/>
      <w:pPr>
        <w:tabs>
          <w:tab w:val="num" w:pos="1440"/>
        </w:tabs>
        <w:ind w:left="1440" w:hanging="360"/>
      </w:pPr>
      <w:rPr>
        <w:rFonts w:ascii="Times New Roman" w:hAnsi="Times New Roman" w:hint="default"/>
      </w:rPr>
    </w:lvl>
    <w:lvl w:ilvl="2" w:tplc="7FB6F360" w:tentative="1">
      <w:start w:val="1"/>
      <w:numFmt w:val="bullet"/>
      <w:lvlText w:val="-"/>
      <w:lvlJc w:val="left"/>
      <w:pPr>
        <w:tabs>
          <w:tab w:val="num" w:pos="2160"/>
        </w:tabs>
        <w:ind w:left="2160" w:hanging="360"/>
      </w:pPr>
      <w:rPr>
        <w:rFonts w:ascii="Times New Roman" w:hAnsi="Times New Roman" w:hint="default"/>
      </w:rPr>
    </w:lvl>
    <w:lvl w:ilvl="3" w:tplc="67DA8694" w:tentative="1">
      <w:start w:val="1"/>
      <w:numFmt w:val="bullet"/>
      <w:lvlText w:val="-"/>
      <w:lvlJc w:val="left"/>
      <w:pPr>
        <w:tabs>
          <w:tab w:val="num" w:pos="2880"/>
        </w:tabs>
        <w:ind w:left="2880" w:hanging="360"/>
      </w:pPr>
      <w:rPr>
        <w:rFonts w:ascii="Times New Roman" w:hAnsi="Times New Roman" w:hint="default"/>
      </w:rPr>
    </w:lvl>
    <w:lvl w:ilvl="4" w:tplc="3B6887DA" w:tentative="1">
      <w:start w:val="1"/>
      <w:numFmt w:val="bullet"/>
      <w:lvlText w:val="-"/>
      <w:lvlJc w:val="left"/>
      <w:pPr>
        <w:tabs>
          <w:tab w:val="num" w:pos="3600"/>
        </w:tabs>
        <w:ind w:left="3600" w:hanging="360"/>
      </w:pPr>
      <w:rPr>
        <w:rFonts w:ascii="Times New Roman" w:hAnsi="Times New Roman" w:hint="default"/>
      </w:rPr>
    </w:lvl>
    <w:lvl w:ilvl="5" w:tplc="1D56EF58" w:tentative="1">
      <w:start w:val="1"/>
      <w:numFmt w:val="bullet"/>
      <w:lvlText w:val="-"/>
      <w:lvlJc w:val="left"/>
      <w:pPr>
        <w:tabs>
          <w:tab w:val="num" w:pos="4320"/>
        </w:tabs>
        <w:ind w:left="4320" w:hanging="360"/>
      </w:pPr>
      <w:rPr>
        <w:rFonts w:ascii="Times New Roman" w:hAnsi="Times New Roman" w:hint="default"/>
      </w:rPr>
    </w:lvl>
    <w:lvl w:ilvl="6" w:tplc="A70052A4" w:tentative="1">
      <w:start w:val="1"/>
      <w:numFmt w:val="bullet"/>
      <w:lvlText w:val="-"/>
      <w:lvlJc w:val="left"/>
      <w:pPr>
        <w:tabs>
          <w:tab w:val="num" w:pos="5040"/>
        </w:tabs>
        <w:ind w:left="5040" w:hanging="360"/>
      </w:pPr>
      <w:rPr>
        <w:rFonts w:ascii="Times New Roman" w:hAnsi="Times New Roman" w:hint="default"/>
      </w:rPr>
    </w:lvl>
    <w:lvl w:ilvl="7" w:tplc="DCD46020" w:tentative="1">
      <w:start w:val="1"/>
      <w:numFmt w:val="bullet"/>
      <w:lvlText w:val="-"/>
      <w:lvlJc w:val="left"/>
      <w:pPr>
        <w:tabs>
          <w:tab w:val="num" w:pos="5760"/>
        </w:tabs>
        <w:ind w:left="5760" w:hanging="360"/>
      </w:pPr>
      <w:rPr>
        <w:rFonts w:ascii="Times New Roman" w:hAnsi="Times New Roman" w:hint="default"/>
      </w:rPr>
    </w:lvl>
    <w:lvl w:ilvl="8" w:tplc="09BCF5C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01F1DB8"/>
    <w:multiLevelType w:val="hybridMultilevel"/>
    <w:tmpl w:val="9B385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BEB73DD"/>
    <w:multiLevelType w:val="hybridMultilevel"/>
    <w:tmpl w:val="7F38FFB0"/>
    <w:lvl w:ilvl="0" w:tplc="A85665FE">
      <w:start w:val="1"/>
      <w:numFmt w:val="bullet"/>
      <w:lvlText w:val="-"/>
      <w:lvlJc w:val="left"/>
      <w:pPr>
        <w:tabs>
          <w:tab w:val="num" w:pos="720"/>
        </w:tabs>
        <w:ind w:left="720" w:hanging="360"/>
      </w:pPr>
      <w:rPr>
        <w:rFonts w:ascii="Times New Roman" w:hAnsi="Times New Roman" w:hint="default"/>
      </w:rPr>
    </w:lvl>
    <w:lvl w:ilvl="1" w:tplc="2A6032CA" w:tentative="1">
      <w:start w:val="1"/>
      <w:numFmt w:val="bullet"/>
      <w:lvlText w:val="-"/>
      <w:lvlJc w:val="left"/>
      <w:pPr>
        <w:tabs>
          <w:tab w:val="num" w:pos="1440"/>
        </w:tabs>
        <w:ind w:left="1440" w:hanging="360"/>
      </w:pPr>
      <w:rPr>
        <w:rFonts w:ascii="Times New Roman" w:hAnsi="Times New Roman" w:hint="default"/>
      </w:rPr>
    </w:lvl>
    <w:lvl w:ilvl="2" w:tplc="EF82F82E" w:tentative="1">
      <w:start w:val="1"/>
      <w:numFmt w:val="bullet"/>
      <w:lvlText w:val="-"/>
      <w:lvlJc w:val="left"/>
      <w:pPr>
        <w:tabs>
          <w:tab w:val="num" w:pos="2160"/>
        </w:tabs>
        <w:ind w:left="2160" w:hanging="360"/>
      </w:pPr>
      <w:rPr>
        <w:rFonts w:ascii="Times New Roman" w:hAnsi="Times New Roman" w:hint="default"/>
      </w:rPr>
    </w:lvl>
    <w:lvl w:ilvl="3" w:tplc="ABB616A4" w:tentative="1">
      <w:start w:val="1"/>
      <w:numFmt w:val="bullet"/>
      <w:lvlText w:val="-"/>
      <w:lvlJc w:val="left"/>
      <w:pPr>
        <w:tabs>
          <w:tab w:val="num" w:pos="2880"/>
        </w:tabs>
        <w:ind w:left="2880" w:hanging="360"/>
      </w:pPr>
      <w:rPr>
        <w:rFonts w:ascii="Times New Roman" w:hAnsi="Times New Roman" w:hint="default"/>
      </w:rPr>
    </w:lvl>
    <w:lvl w:ilvl="4" w:tplc="18EEE61E" w:tentative="1">
      <w:start w:val="1"/>
      <w:numFmt w:val="bullet"/>
      <w:lvlText w:val="-"/>
      <w:lvlJc w:val="left"/>
      <w:pPr>
        <w:tabs>
          <w:tab w:val="num" w:pos="3600"/>
        </w:tabs>
        <w:ind w:left="3600" w:hanging="360"/>
      </w:pPr>
      <w:rPr>
        <w:rFonts w:ascii="Times New Roman" w:hAnsi="Times New Roman" w:hint="default"/>
      </w:rPr>
    </w:lvl>
    <w:lvl w:ilvl="5" w:tplc="C0F4D920" w:tentative="1">
      <w:start w:val="1"/>
      <w:numFmt w:val="bullet"/>
      <w:lvlText w:val="-"/>
      <w:lvlJc w:val="left"/>
      <w:pPr>
        <w:tabs>
          <w:tab w:val="num" w:pos="4320"/>
        </w:tabs>
        <w:ind w:left="4320" w:hanging="360"/>
      </w:pPr>
      <w:rPr>
        <w:rFonts w:ascii="Times New Roman" w:hAnsi="Times New Roman" w:hint="default"/>
      </w:rPr>
    </w:lvl>
    <w:lvl w:ilvl="6" w:tplc="2E086DE4" w:tentative="1">
      <w:start w:val="1"/>
      <w:numFmt w:val="bullet"/>
      <w:lvlText w:val="-"/>
      <w:lvlJc w:val="left"/>
      <w:pPr>
        <w:tabs>
          <w:tab w:val="num" w:pos="5040"/>
        </w:tabs>
        <w:ind w:left="5040" w:hanging="360"/>
      </w:pPr>
      <w:rPr>
        <w:rFonts w:ascii="Times New Roman" w:hAnsi="Times New Roman" w:hint="default"/>
      </w:rPr>
    </w:lvl>
    <w:lvl w:ilvl="7" w:tplc="1DB2B360" w:tentative="1">
      <w:start w:val="1"/>
      <w:numFmt w:val="bullet"/>
      <w:lvlText w:val="-"/>
      <w:lvlJc w:val="left"/>
      <w:pPr>
        <w:tabs>
          <w:tab w:val="num" w:pos="5760"/>
        </w:tabs>
        <w:ind w:left="5760" w:hanging="360"/>
      </w:pPr>
      <w:rPr>
        <w:rFonts w:ascii="Times New Roman" w:hAnsi="Times New Roman" w:hint="default"/>
      </w:rPr>
    </w:lvl>
    <w:lvl w:ilvl="8" w:tplc="149C158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9435C2C"/>
    <w:multiLevelType w:val="hybridMultilevel"/>
    <w:tmpl w:val="7B74B276"/>
    <w:lvl w:ilvl="0" w:tplc="D65C2C8A">
      <w:start w:val="1"/>
      <w:numFmt w:val="bullet"/>
      <w:lvlText w:val="-"/>
      <w:lvlJc w:val="left"/>
      <w:pPr>
        <w:tabs>
          <w:tab w:val="num" w:pos="720"/>
        </w:tabs>
        <w:ind w:left="720" w:hanging="360"/>
      </w:pPr>
      <w:rPr>
        <w:rFonts w:ascii="Times New Roman" w:hAnsi="Times New Roman" w:hint="default"/>
      </w:rPr>
    </w:lvl>
    <w:lvl w:ilvl="1" w:tplc="0DE6AEF4" w:tentative="1">
      <w:start w:val="1"/>
      <w:numFmt w:val="bullet"/>
      <w:lvlText w:val="-"/>
      <w:lvlJc w:val="left"/>
      <w:pPr>
        <w:tabs>
          <w:tab w:val="num" w:pos="1440"/>
        </w:tabs>
        <w:ind w:left="1440" w:hanging="360"/>
      </w:pPr>
      <w:rPr>
        <w:rFonts w:ascii="Times New Roman" w:hAnsi="Times New Roman" w:hint="default"/>
      </w:rPr>
    </w:lvl>
    <w:lvl w:ilvl="2" w:tplc="39A4B8C4" w:tentative="1">
      <w:start w:val="1"/>
      <w:numFmt w:val="bullet"/>
      <w:lvlText w:val="-"/>
      <w:lvlJc w:val="left"/>
      <w:pPr>
        <w:tabs>
          <w:tab w:val="num" w:pos="2160"/>
        </w:tabs>
        <w:ind w:left="2160" w:hanging="360"/>
      </w:pPr>
      <w:rPr>
        <w:rFonts w:ascii="Times New Roman" w:hAnsi="Times New Roman" w:hint="default"/>
      </w:rPr>
    </w:lvl>
    <w:lvl w:ilvl="3" w:tplc="C742D378" w:tentative="1">
      <w:start w:val="1"/>
      <w:numFmt w:val="bullet"/>
      <w:lvlText w:val="-"/>
      <w:lvlJc w:val="left"/>
      <w:pPr>
        <w:tabs>
          <w:tab w:val="num" w:pos="2880"/>
        </w:tabs>
        <w:ind w:left="2880" w:hanging="360"/>
      </w:pPr>
      <w:rPr>
        <w:rFonts w:ascii="Times New Roman" w:hAnsi="Times New Roman" w:hint="default"/>
      </w:rPr>
    </w:lvl>
    <w:lvl w:ilvl="4" w:tplc="60700E62" w:tentative="1">
      <w:start w:val="1"/>
      <w:numFmt w:val="bullet"/>
      <w:lvlText w:val="-"/>
      <w:lvlJc w:val="left"/>
      <w:pPr>
        <w:tabs>
          <w:tab w:val="num" w:pos="3600"/>
        </w:tabs>
        <w:ind w:left="3600" w:hanging="360"/>
      </w:pPr>
      <w:rPr>
        <w:rFonts w:ascii="Times New Roman" w:hAnsi="Times New Roman" w:hint="default"/>
      </w:rPr>
    </w:lvl>
    <w:lvl w:ilvl="5" w:tplc="3EB872C2" w:tentative="1">
      <w:start w:val="1"/>
      <w:numFmt w:val="bullet"/>
      <w:lvlText w:val="-"/>
      <w:lvlJc w:val="left"/>
      <w:pPr>
        <w:tabs>
          <w:tab w:val="num" w:pos="4320"/>
        </w:tabs>
        <w:ind w:left="4320" w:hanging="360"/>
      </w:pPr>
      <w:rPr>
        <w:rFonts w:ascii="Times New Roman" w:hAnsi="Times New Roman" w:hint="default"/>
      </w:rPr>
    </w:lvl>
    <w:lvl w:ilvl="6" w:tplc="D694A576" w:tentative="1">
      <w:start w:val="1"/>
      <w:numFmt w:val="bullet"/>
      <w:lvlText w:val="-"/>
      <w:lvlJc w:val="left"/>
      <w:pPr>
        <w:tabs>
          <w:tab w:val="num" w:pos="5040"/>
        </w:tabs>
        <w:ind w:left="5040" w:hanging="360"/>
      </w:pPr>
      <w:rPr>
        <w:rFonts w:ascii="Times New Roman" w:hAnsi="Times New Roman" w:hint="default"/>
      </w:rPr>
    </w:lvl>
    <w:lvl w:ilvl="7" w:tplc="371A3454" w:tentative="1">
      <w:start w:val="1"/>
      <w:numFmt w:val="bullet"/>
      <w:lvlText w:val="-"/>
      <w:lvlJc w:val="left"/>
      <w:pPr>
        <w:tabs>
          <w:tab w:val="num" w:pos="5760"/>
        </w:tabs>
        <w:ind w:left="5760" w:hanging="360"/>
      </w:pPr>
      <w:rPr>
        <w:rFonts w:ascii="Times New Roman" w:hAnsi="Times New Roman" w:hint="default"/>
      </w:rPr>
    </w:lvl>
    <w:lvl w:ilvl="8" w:tplc="08502FF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95C2588"/>
    <w:multiLevelType w:val="hybridMultilevel"/>
    <w:tmpl w:val="1BB685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EA83FAB"/>
    <w:multiLevelType w:val="hybridMultilevel"/>
    <w:tmpl w:val="0B4C9F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FFD6A5B"/>
    <w:multiLevelType w:val="hybridMultilevel"/>
    <w:tmpl w:val="D418137E"/>
    <w:lvl w:ilvl="0" w:tplc="C88642B6">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564C5D46"/>
    <w:multiLevelType w:val="hybridMultilevel"/>
    <w:tmpl w:val="130054E8"/>
    <w:lvl w:ilvl="0" w:tplc="9DDED9AA">
      <w:start w:val="1"/>
      <w:numFmt w:val="bullet"/>
      <w:lvlText w:val="-"/>
      <w:lvlJc w:val="left"/>
      <w:pPr>
        <w:tabs>
          <w:tab w:val="num" w:pos="720"/>
        </w:tabs>
        <w:ind w:left="720" w:hanging="360"/>
      </w:pPr>
      <w:rPr>
        <w:rFonts w:ascii="Times New Roman" w:hAnsi="Times New Roman" w:hint="default"/>
      </w:rPr>
    </w:lvl>
    <w:lvl w:ilvl="1" w:tplc="FB4C5C9E" w:tentative="1">
      <w:start w:val="1"/>
      <w:numFmt w:val="bullet"/>
      <w:lvlText w:val="-"/>
      <w:lvlJc w:val="left"/>
      <w:pPr>
        <w:tabs>
          <w:tab w:val="num" w:pos="1440"/>
        </w:tabs>
        <w:ind w:left="1440" w:hanging="360"/>
      </w:pPr>
      <w:rPr>
        <w:rFonts w:ascii="Times New Roman" w:hAnsi="Times New Roman" w:hint="default"/>
      </w:rPr>
    </w:lvl>
    <w:lvl w:ilvl="2" w:tplc="7B5A8E8C" w:tentative="1">
      <w:start w:val="1"/>
      <w:numFmt w:val="bullet"/>
      <w:lvlText w:val="-"/>
      <w:lvlJc w:val="left"/>
      <w:pPr>
        <w:tabs>
          <w:tab w:val="num" w:pos="2160"/>
        </w:tabs>
        <w:ind w:left="2160" w:hanging="360"/>
      </w:pPr>
      <w:rPr>
        <w:rFonts w:ascii="Times New Roman" w:hAnsi="Times New Roman" w:hint="default"/>
      </w:rPr>
    </w:lvl>
    <w:lvl w:ilvl="3" w:tplc="F48EA4F0" w:tentative="1">
      <w:start w:val="1"/>
      <w:numFmt w:val="bullet"/>
      <w:lvlText w:val="-"/>
      <w:lvlJc w:val="left"/>
      <w:pPr>
        <w:tabs>
          <w:tab w:val="num" w:pos="2880"/>
        </w:tabs>
        <w:ind w:left="2880" w:hanging="360"/>
      </w:pPr>
      <w:rPr>
        <w:rFonts w:ascii="Times New Roman" w:hAnsi="Times New Roman" w:hint="default"/>
      </w:rPr>
    </w:lvl>
    <w:lvl w:ilvl="4" w:tplc="347CE2F0" w:tentative="1">
      <w:start w:val="1"/>
      <w:numFmt w:val="bullet"/>
      <w:lvlText w:val="-"/>
      <w:lvlJc w:val="left"/>
      <w:pPr>
        <w:tabs>
          <w:tab w:val="num" w:pos="3600"/>
        </w:tabs>
        <w:ind w:left="3600" w:hanging="360"/>
      </w:pPr>
      <w:rPr>
        <w:rFonts w:ascii="Times New Roman" w:hAnsi="Times New Roman" w:hint="default"/>
      </w:rPr>
    </w:lvl>
    <w:lvl w:ilvl="5" w:tplc="9F4480EE" w:tentative="1">
      <w:start w:val="1"/>
      <w:numFmt w:val="bullet"/>
      <w:lvlText w:val="-"/>
      <w:lvlJc w:val="left"/>
      <w:pPr>
        <w:tabs>
          <w:tab w:val="num" w:pos="4320"/>
        </w:tabs>
        <w:ind w:left="4320" w:hanging="360"/>
      </w:pPr>
      <w:rPr>
        <w:rFonts w:ascii="Times New Roman" w:hAnsi="Times New Roman" w:hint="default"/>
      </w:rPr>
    </w:lvl>
    <w:lvl w:ilvl="6" w:tplc="D152E1FE" w:tentative="1">
      <w:start w:val="1"/>
      <w:numFmt w:val="bullet"/>
      <w:lvlText w:val="-"/>
      <w:lvlJc w:val="left"/>
      <w:pPr>
        <w:tabs>
          <w:tab w:val="num" w:pos="5040"/>
        </w:tabs>
        <w:ind w:left="5040" w:hanging="360"/>
      </w:pPr>
      <w:rPr>
        <w:rFonts w:ascii="Times New Roman" w:hAnsi="Times New Roman" w:hint="default"/>
      </w:rPr>
    </w:lvl>
    <w:lvl w:ilvl="7" w:tplc="54F0CAEC" w:tentative="1">
      <w:start w:val="1"/>
      <w:numFmt w:val="bullet"/>
      <w:lvlText w:val="-"/>
      <w:lvlJc w:val="left"/>
      <w:pPr>
        <w:tabs>
          <w:tab w:val="num" w:pos="5760"/>
        </w:tabs>
        <w:ind w:left="5760" w:hanging="360"/>
      </w:pPr>
      <w:rPr>
        <w:rFonts w:ascii="Times New Roman" w:hAnsi="Times New Roman" w:hint="default"/>
      </w:rPr>
    </w:lvl>
    <w:lvl w:ilvl="8" w:tplc="7DAC910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648251B"/>
    <w:multiLevelType w:val="hybridMultilevel"/>
    <w:tmpl w:val="44DE5286"/>
    <w:lvl w:ilvl="0" w:tplc="B0BCB200">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CA714EF"/>
    <w:multiLevelType w:val="hybridMultilevel"/>
    <w:tmpl w:val="B21C5A88"/>
    <w:lvl w:ilvl="0" w:tplc="734C8C36">
      <w:start w:val="1"/>
      <w:numFmt w:val="bullet"/>
      <w:lvlText w:val="-"/>
      <w:lvlJc w:val="left"/>
      <w:pPr>
        <w:tabs>
          <w:tab w:val="num" w:pos="720"/>
        </w:tabs>
        <w:ind w:left="720" w:hanging="360"/>
      </w:pPr>
      <w:rPr>
        <w:rFonts w:ascii="Times New Roman" w:hAnsi="Times New Roman" w:hint="default"/>
      </w:rPr>
    </w:lvl>
    <w:lvl w:ilvl="1" w:tplc="7924D218" w:tentative="1">
      <w:start w:val="1"/>
      <w:numFmt w:val="bullet"/>
      <w:lvlText w:val="-"/>
      <w:lvlJc w:val="left"/>
      <w:pPr>
        <w:tabs>
          <w:tab w:val="num" w:pos="1440"/>
        </w:tabs>
        <w:ind w:left="1440" w:hanging="360"/>
      </w:pPr>
      <w:rPr>
        <w:rFonts w:ascii="Times New Roman" w:hAnsi="Times New Roman" w:hint="default"/>
      </w:rPr>
    </w:lvl>
    <w:lvl w:ilvl="2" w:tplc="71F06176" w:tentative="1">
      <w:start w:val="1"/>
      <w:numFmt w:val="bullet"/>
      <w:lvlText w:val="-"/>
      <w:lvlJc w:val="left"/>
      <w:pPr>
        <w:tabs>
          <w:tab w:val="num" w:pos="2160"/>
        </w:tabs>
        <w:ind w:left="2160" w:hanging="360"/>
      </w:pPr>
      <w:rPr>
        <w:rFonts w:ascii="Times New Roman" w:hAnsi="Times New Roman" w:hint="default"/>
      </w:rPr>
    </w:lvl>
    <w:lvl w:ilvl="3" w:tplc="4C66394A" w:tentative="1">
      <w:start w:val="1"/>
      <w:numFmt w:val="bullet"/>
      <w:lvlText w:val="-"/>
      <w:lvlJc w:val="left"/>
      <w:pPr>
        <w:tabs>
          <w:tab w:val="num" w:pos="2880"/>
        </w:tabs>
        <w:ind w:left="2880" w:hanging="360"/>
      </w:pPr>
      <w:rPr>
        <w:rFonts w:ascii="Times New Roman" w:hAnsi="Times New Roman" w:hint="default"/>
      </w:rPr>
    </w:lvl>
    <w:lvl w:ilvl="4" w:tplc="52DEA4FA" w:tentative="1">
      <w:start w:val="1"/>
      <w:numFmt w:val="bullet"/>
      <w:lvlText w:val="-"/>
      <w:lvlJc w:val="left"/>
      <w:pPr>
        <w:tabs>
          <w:tab w:val="num" w:pos="3600"/>
        </w:tabs>
        <w:ind w:left="3600" w:hanging="360"/>
      </w:pPr>
      <w:rPr>
        <w:rFonts w:ascii="Times New Roman" w:hAnsi="Times New Roman" w:hint="default"/>
      </w:rPr>
    </w:lvl>
    <w:lvl w:ilvl="5" w:tplc="8B3AC4AE" w:tentative="1">
      <w:start w:val="1"/>
      <w:numFmt w:val="bullet"/>
      <w:lvlText w:val="-"/>
      <w:lvlJc w:val="left"/>
      <w:pPr>
        <w:tabs>
          <w:tab w:val="num" w:pos="4320"/>
        </w:tabs>
        <w:ind w:left="4320" w:hanging="360"/>
      </w:pPr>
      <w:rPr>
        <w:rFonts w:ascii="Times New Roman" w:hAnsi="Times New Roman" w:hint="default"/>
      </w:rPr>
    </w:lvl>
    <w:lvl w:ilvl="6" w:tplc="CD8055F0" w:tentative="1">
      <w:start w:val="1"/>
      <w:numFmt w:val="bullet"/>
      <w:lvlText w:val="-"/>
      <w:lvlJc w:val="left"/>
      <w:pPr>
        <w:tabs>
          <w:tab w:val="num" w:pos="5040"/>
        </w:tabs>
        <w:ind w:left="5040" w:hanging="360"/>
      </w:pPr>
      <w:rPr>
        <w:rFonts w:ascii="Times New Roman" w:hAnsi="Times New Roman" w:hint="default"/>
      </w:rPr>
    </w:lvl>
    <w:lvl w:ilvl="7" w:tplc="37B47B10" w:tentative="1">
      <w:start w:val="1"/>
      <w:numFmt w:val="bullet"/>
      <w:lvlText w:val="-"/>
      <w:lvlJc w:val="left"/>
      <w:pPr>
        <w:tabs>
          <w:tab w:val="num" w:pos="5760"/>
        </w:tabs>
        <w:ind w:left="5760" w:hanging="360"/>
      </w:pPr>
      <w:rPr>
        <w:rFonts w:ascii="Times New Roman" w:hAnsi="Times New Roman" w:hint="default"/>
      </w:rPr>
    </w:lvl>
    <w:lvl w:ilvl="8" w:tplc="AE94D7B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3B713A8"/>
    <w:multiLevelType w:val="hybridMultilevel"/>
    <w:tmpl w:val="704EEDF6"/>
    <w:lvl w:ilvl="0" w:tplc="5B460E7E">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4275A0F"/>
    <w:multiLevelType w:val="hybridMultilevel"/>
    <w:tmpl w:val="6F0CC284"/>
    <w:lvl w:ilvl="0" w:tplc="B53430BE">
      <w:start w:val="1"/>
      <w:numFmt w:val="bullet"/>
      <w:lvlText w:val="-"/>
      <w:lvlJc w:val="left"/>
      <w:pPr>
        <w:tabs>
          <w:tab w:val="num" w:pos="720"/>
        </w:tabs>
        <w:ind w:left="720" w:hanging="360"/>
      </w:pPr>
      <w:rPr>
        <w:rFonts w:ascii="Times New Roman" w:hAnsi="Times New Roman" w:hint="default"/>
      </w:rPr>
    </w:lvl>
    <w:lvl w:ilvl="1" w:tplc="32C63900" w:tentative="1">
      <w:start w:val="1"/>
      <w:numFmt w:val="bullet"/>
      <w:lvlText w:val="-"/>
      <w:lvlJc w:val="left"/>
      <w:pPr>
        <w:tabs>
          <w:tab w:val="num" w:pos="1440"/>
        </w:tabs>
        <w:ind w:left="1440" w:hanging="360"/>
      </w:pPr>
      <w:rPr>
        <w:rFonts w:ascii="Times New Roman" w:hAnsi="Times New Roman" w:hint="default"/>
      </w:rPr>
    </w:lvl>
    <w:lvl w:ilvl="2" w:tplc="35BE3B48" w:tentative="1">
      <w:start w:val="1"/>
      <w:numFmt w:val="bullet"/>
      <w:lvlText w:val="-"/>
      <w:lvlJc w:val="left"/>
      <w:pPr>
        <w:tabs>
          <w:tab w:val="num" w:pos="2160"/>
        </w:tabs>
        <w:ind w:left="2160" w:hanging="360"/>
      </w:pPr>
      <w:rPr>
        <w:rFonts w:ascii="Times New Roman" w:hAnsi="Times New Roman" w:hint="default"/>
      </w:rPr>
    </w:lvl>
    <w:lvl w:ilvl="3" w:tplc="A9C8D4AE" w:tentative="1">
      <w:start w:val="1"/>
      <w:numFmt w:val="bullet"/>
      <w:lvlText w:val="-"/>
      <w:lvlJc w:val="left"/>
      <w:pPr>
        <w:tabs>
          <w:tab w:val="num" w:pos="2880"/>
        </w:tabs>
        <w:ind w:left="2880" w:hanging="360"/>
      </w:pPr>
      <w:rPr>
        <w:rFonts w:ascii="Times New Roman" w:hAnsi="Times New Roman" w:hint="default"/>
      </w:rPr>
    </w:lvl>
    <w:lvl w:ilvl="4" w:tplc="BE30DB0C" w:tentative="1">
      <w:start w:val="1"/>
      <w:numFmt w:val="bullet"/>
      <w:lvlText w:val="-"/>
      <w:lvlJc w:val="left"/>
      <w:pPr>
        <w:tabs>
          <w:tab w:val="num" w:pos="3600"/>
        </w:tabs>
        <w:ind w:left="3600" w:hanging="360"/>
      </w:pPr>
      <w:rPr>
        <w:rFonts w:ascii="Times New Roman" w:hAnsi="Times New Roman" w:hint="default"/>
      </w:rPr>
    </w:lvl>
    <w:lvl w:ilvl="5" w:tplc="022835B2" w:tentative="1">
      <w:start w:val="1"/>
      <w:numFmt w:val="bullet"/>
      <w:lvlText w:val="-"/>
      <w:lvlJc w:val="left"/>
      <w:pPr>
        <w:tabs>
          <w:tab w:val="num" w:pos="4320"/>
        </w:tabs>
        <w:ind w:left="4320" w:hanging="360"/>
      </w:pPr>
      <w:rPr>
        <w:rFonts w:ascii="Times New Roman" w:hAnsi="Times New Roman" w:hint="default"/>
      </w:rPr>
    </w:lvl>
    <w:lvl w:ilvl="6" w:tplc="5FC233E6" w:tentative="1">
      <w:start w:val="1"/>
      <w:numFmt w:val="bullet"/>
      <w:lvlText w:val="-"/>
      <w:lvlJc w:val="left"/>
      <w:pPr>
        <w:tabs>
          <w:tab w:val="num" w:pos="5040"/>
        </w:tabs>
        <w:ind w:left="5040" w:hanging="360"/>
      </w:pPr>
      <w:rPr>
        <w:rFonts w:ascii="Times New Roman" w:hAnsi="Times New Roman" w:hint="default"/>
      </w:rPr>
    </w:lvl>
    <w:lvl w:ilvl="7" w:tplc="6F92ADFE" w:tentative="1">
      <w:start w:val="1"/>
      <w:numFmt w:val="bullet"/>
      <w:lvlText w:val="-"/>
      <w:lvlJc w:val="left"/>
      <w:pPr>
        <w:tabs>
          <w:tab w:val="num" w:pos="5760"/>
        </w:tabs>
        <w:ind w:left="5760" w:hanging="360"/>
      </w:pPr>
      <w:rPr>
        <w:rFonts w:ascii="Times New Roman" w:hAnsi="Times New Roman" w:hint="default"/>
      </w:rPr>
    </w:lvl>
    <w:lvl w:ilvl="8" w:tplc="95C4EF4A" w:tentative="1">
      <w:start w:val="1"/>
      <w:numFmt w:val="bullet"/>
      <w:lvlText w:val="-"/>
      <w:lvlJc w:val="left"/>
      <w:pPr>
        <w:tabs>
          <w:tab w:val="num" w:pos="6480"/>
        </w:tabs>
        <w:ind w:left="6480" w:hanging="360"/>
      </w:pPr>
      <w:rPr>
        <w:rFonts w:ascii="Times New Roman" w:hAnsi="Times New Roman" w:hint="default"/>
      </w:rPr>
    </w:lvl>
  </w:abstractNum>
  <w:num w:numId="1" w16cid:durableId="776369770">
    <w:abstractNumId w:val="12"/>
  </w:num>
  <w:num w:numId="2" w16cid:durableId="1355690555">
    <w:abstractNumId w:val="8"/>
  </w:num>
  <w:num w:numId="3" w16cid:durableId="1874152219">
    <w:abstractNumId w:val="0"/>
  </w:num>
  <w:num w:numId="4" w16cid:durableId="1075278805">
    <w:abstractNumId w:val="11"/>
  </w:num>
  <w:num w:numId="5" w16cid:durableId="983194877">
    <w:abstractNumId w:val="9"/>
  </w:num>
  <w:num w:numId="6" w16cid:durableId="178932513">
    <w:abstractNumId w:val="6"/>
  </w:num>
  <w:num w:numId="7" w16cid:durableId="1283073946">
    <w:abstractNumId w:val="13"/>
  </w:num>
  <w:num w:numId="8" w16cid:durableId="628323447">
    <w:abstractNumId w:val="4"/>
  </w:num>
  <w:num w:numId="9" w16cid:durableId="137460494">
    <w:abstractNumId w:val="1"/>
  </w:num>
  <w:num w:numId="10" w16cid:durableId="2036226500">
    <w:abstractNumId w:val="2"/>
  </w:num>
  <w:num w:numId="11" w16cid:durableId="1375039601">
    <w:abstractNumId w:val="5"/>
  </w:num>
  <w:num w:numId="12" w16cid:durableId="110126128">
    <w:abstractNumId w:val="3"/>
  </w:num>
  <w:num w:numId="13" w16cid:durableId="1974869585">
    <w:abstractNumId w:val="7"/>
  </w:num>
  <w:num w:numId="14" w16cid:durableId="2962249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010"/>
    <w:rsid w:val="00010E8F"/>
    <w:rsid w:val="00011ABD"/>
    <w:rsid w:val="00017766"/>
    <w:rsid w:val="000267F9"/>
    <w:rsid w:val="0003722F"/>
    <w:rsid w:val="00044340"/>
    <w:rsid w:val="0004629E"/>
    <w:rsid w:val="0005488C"/>
    <w:rsid w:val="000640B4"/>
    <w:rsid w:val="00070FAA"/>
    <w:rsid w:val="000B7010"/>
    <w:rsid w:val="000D18B4"/>
    <w:rsid w:val="000D5758"/>
    <w:rsid w:val="000E0307"/>
    <w:rsid w:val="000E0E05"/>
    <w:rsid w:val="000E2160"/>
    <w:rsid w:val="000E330E"/>
    <w:rsid w:val="000F62E1"/>
    <w:rsid w:val="00111910"/>
    <w:rsid w:val="00112FE0"/>
    <w:rsid w:val="00133D44"/>
    <w:rsid w:val="00134CF1"/>
    <w:rsid w:val="001625DE"/>
    <w:rsid w:val="00163821"/>
    <w:rsid w:val="001B7432"/>
    <w:rsid w:val="001B77F3"/>
    <w:rsid w:val="001B796C"/>
    <w:rsid w:val="001C28E5"/>
    <w:rsid w:val="001D507C"/>
    <w:rsid w:val="001E7CDB"/>
    <w:rsid w:val="00215E4D"/>
    <w:rsid w:val="00235372"/>
    <w:rsid w:val="00246E8B"/>
    <w:rsid w:val="002475D9"/>
    <w:rsid w:val="00252616"/>
    <w:rsid w:val="00280A8D"/>
    <w:rsid w:val="00283289"/>
    <w:rsid w:val="002840B5"/>
    <w:rsid w:val="00290101"/>
    <w:rsid w:val="00290183"/>
    <w:rsid w:val="002976B1"/>
    <w:rsid w:val="002A1C40"/>
    <w:rsid w:val="002A67FC"/>
    <w:rsid w:val="002B1D5C"/>
    <w:rsid w:val="002B5ED7"/>
    <w:rsid w:val="002C697B"/>
    <w:rsid w:val="002D3FA9"/>
    <w:rsid w:val="002D4DC4"/>
    <w:rsid w:val="002D5CA4"/>
    <w:rsid w:val="002E30D0"/>
    <w:rsid w:val="002E52E3"/>
    <w:rsid w:val="002E67E7"/>
    <w:rsid w:val="002F5A08"/>
    <w:rsid w:val="002F64B4"/>
    <w:rsid w:val="002F72A8"/>
    <w:rsid w:val="0030377F"/>
    <w:rsid w:val="00307EE2"/>
    <w:rsid w:val="0031674F"/>
    <w:rsid w:val="003174FF"/>
    <w:rsid w:val="00326C88"/>
    <w:rsid w:val="003271EC"/>
    <w:rsid w:val="00350A77"/>
    <w:rsid w:val="00372402"/>
    <w:rsid w:val="00380253"/>
    <w:rsid w:val="003B1429"/>
    <w:rsid w:val="003B21C3"/>
    <w:rsid w:val="003B22A2"/>
    <w:rsid w:val="003D63D1"/>
    <w:rsid w:val="00403CE4"/>
    <w:rsid w:val="00403E27"/>
    <w:rsid w:val="00407A12"/>
    <w:rsid w:val="00411FEB"/>
    <w:rsid w:val="004213C4"/>
    <w:rsid w:val="00446779"/>
    <w:rsid w:val="004471C7"/>
    <w:rsid w:val="0045127B"/>
    <w:rsid w:val="00464A7B"/>
    <w:rsid w:val="00465625"/>
    <w:rsid w:val="00485B92"/>
    <w:rsid w:val="004A4DFD"/>
    <w:rsid w:val="004B362D"/>
    <w:rsid w:val="004D07B2"/>
    <w:rsid w:val="004F2C9C"/>
    <w:rsid w:val="004F5C54"/>
    <w:rsid w:val="005013BD"/>
    <w:rsid w:val="00527623"/>
    <w:rsid w:val="0053437E"/>
    <w:rsid w:val="00540479"/>
    <w:rsid w:val="00544DB4"/>
    <w:rsid w:val="0056069B"/>
    <w:rsid w:val="00567F63"/>
    <w:rsid w:val="005909D8"/>
    <w:rsid w:val="00596343"/>
    <w:rsid w:val="005973F0"/>
    <w:rsid w:val="005A0A98"/>
    <w:rsid w:val="005B0A3C"/>
    <w:rsid w:val="005E20DA"/>
    <w:rsid w:val="005E782D"/>
    <w:rsid w:val="005F773C"/>
    <w:rsid w:val="006125FD"/>
    <w:rsid w:val="00637FFA"/>
    <w:rsid w:val="006517F4"/>
    <w:rsid w:val="00665ED2"/>
    <w:rsid w:val="00666CAC"/>
    <w:rsid w:val="006775E3"/>
    <w:rsid w:val="00695488"/>
    <w:rsid w:val="006C2010"/>
    <w:rsid w:val="006E699C"/>
    <w:rsid w:val="0072407B"/>
    <w:rsid w:val="00724FFB"/>
    <w:rsid w:val="007350B5"/>
    <w:rsid w:val="00740740"/>
    <w:rsid w:val="0074270B"/>
    <w:rsid w:val="007430A9"/>
    <w:rsid w:val="00747FA6"/>
    <w:rsid w:val="007616B0"/>
    <w:rsid w:val="00766867"/>
    <w:rsid w:val="00777F49"/>
    <w:rsid w:val="00781F2C"/>
    <w:rsid w:val="00782495"/>
    <w:rsid w:val="007951BD"/>
    <w:rsid w:val="007B7605"/>
    <w:rsid w:val="007E088B"/>
    <w:rsid w:val="007E7387"/>
    <w:rsid w:val="00810AE5"/>
    <w:rsid w:val="00812397"/>
    <w:rsid w:val="008129EE"/>
    <w:rsid w:val="008153CE"/>
    <w:rsid w:val="00832B45"/>
    <w:rsid w:val="008332F3"/>
    <w:rsid w:val="00844235"/>
    <w:rsid w:val="00882032"/>
    <w:rsid w:val="0089591F"/>
    <w:rsid w:val="008B554C"/>
    <w:rsid w:val="008D4AB8"/>
    <w:rsid w:val="00907C99"/>
    <w:rsid w:val="00917F08"/>
    <w:rsid w:val="00922B91"/>
    <w:rsid w:val="00925B26"/>
    <w:rsid w:val="0093629C"/>
    <w:rsid w:val="009405A2"/>
    <w:rsid w:val="009530B3"/>
    <w:rsid w:val="009638A4"/>
    <w:rsid w:val="00963EF3"/>
    <w:rsid w:val="00982E92"/>
    <w:rsid w:val="00983A9A"/>
    <w:rsid w:val="00995B71"/>
    <w:rsid w:val="009A1017"/>
    <w:rsid w:val="009B0EB5"/>
    <w:rsid w:val="009C2EC2"/>
    <w:rsid w:val="009D3967"/>
    <w:rsid w:val="00A10D55"/>
    <w:rsid w:val="00A1639F"/>
    <w:rsid w:val="00A44EB0"/>
    <w:rsid w:val="00A53DFA"/>
    <w:rsid w:val="00A577D5"/>
    <w:rsid w:val="00A57EBA"/>
    <w:rsid w:val="00A61E2C"/>
    <w:rsid w:val="00A83FBB"/>
    <w:rsid w:val="00A946A3"/>
    <w:rsid w:val="00AA22F2"/>
    <w:rsid w:val="00AA326B"/>
    <w:rsid w:val="00AA52CC"/>
    <w:rsid w:val="00AC368E"/>
    <w:rsid w:val="00AC3ECD"/>
    <w:rsid w:val="00AE083D"/>
    <w:rsid w:val="00AE0843"/>
    <w:rsid w:val="00AE6405"/>
    <w:rsid w:val="00B17C7F"/>
    <w:rsid w:val="00B36C4E"/>
    <w:rsid w:val="00B44355"/>
    <w:rsid w:val="00B4570D"/>
    <w:rsid w:val="00B477C3"/>
    <w:rsid w:val="00B67C25"/>
    <w:rsid w:val="00B7258E"/>
    <w:rsid w:val="00B86117"/>
    <w:rsid w:val="00BA18E0"/>
    <w:rsid w:val="00BA2323"/>
    <w:rsid w:val="00BA4309"/>
    <w:rsid w:val="00BB49C3"/>
    <w:rsid w:val="00BC6989"/>
    <w:rsid w:val="00BC7FFA"/>
    <w:rsid w:val="00BD4450"/>
    <w:rsid w:val="00BE5B18"/>
    <w:rsid w:val="00BF0395"/>
    <w:rsid w:val="00C11863"/>
    <w:rsid w:val="00C21B58"/>
    <w:rsid w:val="00C23D51"/>
    <w:rsid w:val="00C301AD"/>
    <w:rsid w:val="00C33BF1"/>
    <w:rsid w:val="00C5656B"/>
    <w:rsid w:val="00C86233"/>
    <w:rsid w:val="00CB102D"/>
    <w:rsid w:val="00CB56FE"/>
    <w:rsid w:val="00CC71DA"/>
    <w:rsid w:val="00CD4C96"/>
    <w:rsid w:val="00CE0854"/>
    <w:rsid w:val="00D103A9"/>
    <w:rsid w:val="00D2470A"/>
    <w:rsid w:val="00D35BE0"/>
    <w:rsid w:val="00D41849"/>
    <w:rsid w:val="00D54956"/>
    <w:rsid w:val="00D61322"/>
    <w:rsid w:val="00D70EA2"/>
    <w:rsid w:val="00D767A4"/>
    <w:rsid w:val="00D97BB4"/>
    <w:rsid w:val="00DB1497"/>
    <w:rsid w:val="00DC6930"/>
    <w:rsid w:val="00DD0A2A"/>
    <w:rsid w:val="00E049AE"/>
    <w:rsid w:val="00E0695A"/>
    <w:rsid w:val="00E15AC8"/>
    <w:rsid w:val="00E46567"/>
    <w:rsid w:val="00E47D6F"/>
    <w:rsid w:val="00E506EF"/>
    <w:rsid w:val="00E50FCD"/>
    <w:rsid w:val="00E610B6"/>
    <w:rsid w:val="00E75E81"/>
    <w:rsid w:val="00EA2E7B"/>
    <w:rsid w:val="00EB6DC8"/>
    <w:rsid w:val="00EC61C3"/>
    <w:rsid w:val="00ED2DAC"/>
    <w:rsid w:val="00EE0400"/>
    <w:rsid w:val="00EE3550"/>
    <w:rsid w:val="00EE5161"/>
    <w:rsid w:val="00EF3D15"/>
    <w:rsid w:val="00EF4A0F"/>
    <w:rsid w:val="00F07225"/>
    <w:rsid w:val="00F506C1"/>
    <w:rsid w:val="00F61CC2"/>
    <w:rsid w:val="00F73799"/>
    <w:rsid w:val="00F845DC"/>
    <w:rsid w:val="00F86D0A"/>
    <w:rsid w:val="00F947F9"/>
    <w:rsid w:val="00F95940"/>
    <w:rsid w:val="00FA12CB"/>
    <w:rsid w:val="00FB24FD"/>
    <w:rsid w:val="00FB79CB"/>
    <w:rsid w:val="00FD2A5B"/>
    <w:rsid w:val="00FE028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1AB4E"/>
  <w15:chartTrackingRefBased/>
  <w15:docId w15:val="{7FDA9E0F-86E6-4CB1-BAE5-897EF06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82E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82E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982E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638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638A4"/>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982E92"/>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82E92"/>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982E92"/>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982E92"/>
    <w:pPr>
      <w:outlineLvl w:val="9"/>
    </w:pPr>
    <w:rPr>
      <w:lang w:eastAsia="fr-CA"/>
    </w:rPr>
  </w:style>
  <w:style w:type="paragraph" w:styleId="TM1">
    <w:name w:val="toc 1"/>
    <w:basedOn w:val="Normal"/>
    <w:next w:val="Normal"/>
    <w:autoRedefine/>
    <w:uiPriority w:val="39"/>
    <w:unhideWhenUsed/>
    <w:rsid w:val="00982E92"/>
    <w:pPr>
      <w:spacing w:after="100"/>
    </w:pPr>
  </w:style>
  <w:style w:type="paragraph" w:styleId="TM2">
    <w:name w:val="toc 2"/>
    <w:basedOn w:val="Normal"/>
    <w:next w:val="Normal"/>
    <w:autoRedefine/>
    <w:uiPriority w:val="39"/>
    <w:unhideWhenUsed/>
    <w:rsid w:val="00982E92"/>
    <w:pPr>
      <w:spacing w:after="100"/>
      <w:ind w:left="220"/>
    </w:pPr>
  </w:style>
  <w:style w:type="paragraph" w:styleId="TM3">
    <w:name w:val="toc 3"/>
    <w:basedOn w:val="Normal"/>
    <w:next w:val="Normal"/>
    <w:autoRedefine/>
    <w:uiPriority w:val="39"/>
    <w:unhideWhenUsed/>
    <w:rsid w:val="00982E92"/>
    <w:pPr>
      <w:spacing w:after="100"/>
      <w:ind w:left="440"/>
    </w:pPr>
  </w:style>
  <w:style w:type="character" w:styleId="Hyperlien">
    <w:name w:val="Hyperlink"/>
    <w:basedOn w:val="Policepardfaut"/>
    <w:uiPriority w:val="99"/>
    <w:unhideWhenUsed/>
    <w:rsid w:val="00982E92"/>
    <w:rPr>
      <w:color w:val="0563C1" w:themeColor="hyperlink"/>
      <w:u w:val="single"/>
    </w:rPr>
  </w:style>
  <w:style w:type="character" w:styleId="Textedelespacerserv">
    <w:name w:val="Placeholder Text"/>
    <w:basedOn w:val="Policepardfaut"/>
    <w:uiPriority w:val="99"/>
    <w:semiHidden/>
    <w:rsid w:val="001B796C"/>
    <w:rPr>
      <w:color w:val="808080"/>
    </w:rPr>
  </w:style>
  <w:style w:type="character" w:styleId="Lienvisit">
    <w:name w:val="FollowedHyperlink"/>
    <w:basedOn w:val="Policepardfaut"/>
    <w:uiPriority w:val="99"/>
    <w:semiHidden/>
    <w:unhideWhenUsed/>
    <w:rsid w:val="00CB56FE"/>
    <w:rPr>
      <w:color w:val="954F72" w:themeColor="followedHyperlink"/>
      <w:u w:val="single"/>
    </w:rPr>
  </w:style>
  <w:style w:type="character" w:styleId="Marquedecommentaire">
    <w:name w:val="annotation reference"/>
    <w:basedOn w:val="Policepardfaut"/>
    <w:uiPriority w:val="99"/>
    <w:semiHidden/>
    <w:unhideWhenUsed/>
    <w:rsid w:val="00CB56FE"/>
    <w:rPr>
      <w:sz w:val="16"/>
      <w:szCs w:val="16"/>
    </w:rPr>
  </w:style>
  <w:style w:type="paragraph" w:styleId="Commentaire">
    <w:name w:val="annotation text"/>
    <w:basedOn w:val="Normal"/>
    <w:link w:val="CommentaireCar"/>
    <w:uiPriority w:val="99"/>
    <w:semiHidden/>
    <w:unhideWhenUsed/>
    <w:rsid w:val="00CB56FE"/>
    <w:pPr>
      <w:spacing w:line="240" w:lineRule="auto"/>
    </w:pPr>
    <w:rPr>
      <w:sz w:val="20"/>
      <w:szCs w:val="20"/>
    </w:rPr>
  </w:style>
  <w:style w:type="character" w:customStyle="1" w:styleId="CommentaireCar">
    <w:name w:val="Commentaire Car"/>
    <w:basedOn w:val="Policepardfaut"/>
    <w:link w:val="Commentaire"/>
    <w:uiPriority w:val="99"/>
    <w:semiHidden/>
    <w:rsid w:val="00CB56FE"/>
    <w:rPr>
      <w:sz w:val="20"/>
      <w:szCs w:val="20"/>
    </w:rPr>
  </w:style>
  <w:style w:type="paragraph" w:styleId="Objetducommentaire">
    <w:name w:val="annotation subject"/>
    <w:basedOn w:val="Commentaire"/>
    <w:next w:val="Commentaire"/>
    <w:link w:val="ObjetducommentaireCar"/>
    <w:uiPriority w:val="99"/>
    <w:semiHidden/>
    <w:unhideWhenUsed/>
    <w:rsid w:val="00CB56FE"/>
    <w:rPr>
      <w:b/>
      <w:bCs/>
    </w:rPr>
  </w:style>
  <w:style w:type="character" w:customStyle="1" w:styleId="ObjetducommentaireCar">
    <w:name w:val="Objet du commentaire Car"/>
    <w:basedOn w:val="CommentaireCar"/>
    <w:link w:val="Objetducommentaire"/>
    <w:uiPriority w:val="99"/>
    <w:semiHidden/>
    <w:rsid w:val="00CB56FE"/>
    <w:rPr>
      <w:b/>
      <w:bCs/>
      <w:sz w:val="20"/>
      <w:szCs w:val="20"/>
    </w:rPr>
  </w:style>
  <w:style w:type="paragraph" w:styleId="Textedebulles">
    <w:name w:val="Balloon Text"/>
    <w:basedOn w:val="Normal"/>
    <w:link w:val="TextedebullesCar"/>
    <w:uiPriority w:val="99"/>
    <w:semiHidden/>
    <w:unhideWhenUsed/>
    <w:rsid w:val="00CB56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56FE"/>
    <w:rPr>
      <w:rFonts w:ascii="Segoe UI" w:hAnsi="Segoe UI" w:cs="Segoe UI"/>
      <w:sz w:val="18"/>
      <w:szCs w:val="18"/>
    </w:rPr>
  </w:style>
  <w:style w:type="paragraph" w:styleId="Paragraphedeliste">
    <w:name w:val="List Paragraph"/>
    <w:basedOn w:val="Normal"/>
    <w:uiPriority w:val="34"/>
    <w:qFormat/>
    <w:rsid w:val="0093629C"/>
    <w:pPr>
      <w:ind w:left="720"/>
      <w:contextualSpacing/>
    </w:pPr>
  </w:style>
  <w:style w:type="character" w:styleId="Accentuationlgre">
    <w:name w:val="Subtle Emphasis"/>
    <w:basedOn w:val="Policepardfaut"/>
    <w:uiPriority w:val="19"/>
    <w:qFormat/>
    <w:rsid w:val="002D4DC4"/>
    <w:rPr>
      <w:i/>
      <w:iCs/>
      <w:color w:val="404040" w:themeColor="text1" w:themeTint="BF"/>
    </w:rPr>
  </w:style>
  <w:style w:type="paragraph" w:styleId="Notedebasdepage">
    <w:name w:val="footnote text"/>
    <w:basedOn w:val="Normal"/>
    <w:link w:val="NotedebasdepageCar"/>
    <w:uiPriority w:val="99"/>
    <w:semiHidden/>
    <w:unhideWhenUsed/>
    <w:rsid w:val="004471C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471C7"/>
    <w:rPr>
      <w:sz w:val="20"/>
      <w:szCs w:val="20"/>
    </w:rPr>
  </w:style>
  <w:style w:type="character" w:styleId="Appelnotedebasdep">
    <w:name w:val="footnote reference"/>
    <w:basedOn w:val="Policepardfaut"/>
    <w:uiPriority w:val="99"/>
    <w:semiHidden/>
    <w:unhideWhenUsed/>
    <w:rsid w:val="004471C7"/>
    <w:rPr>
      <w:vertAlign w:val="superscript"/>
    </w:rPr>
  </w:style>
  <w:style w:type="paragraph" w:styleId="En-tte">
    <w:name w:val="header"/>
    <w:basedOn w:val="Normal"/>
    <w:link w:val="En-tteCar"/>
    <w:uiPriority w:val="99"/>
    <w:unhideWhenUsed/>
    <w:rsid w:val="00544DB4"/>
    <w:pPr>
      <w:tabs>
        <w:tab w:val="center" w:pos="4680"/>
        <w:tab w:val="right" w:pos="9360"/>
      </w:tabs>
      <w:spacing w:after="0" w:line="240" w:lineRule="auto"/>
    </w:pPr>
  </w:style>
  <w:style w:type="character" w:customStyle="1" w:styleId="En-tteCar">
    <w:name w:val="En-tête Car"/>
    <w:basedOn w:val="Policepardfaut"/>
    <w:link w:val="En-tte"/>
    <w:uiPriority w:val="99"/>
    <w:rsid w:val="00544DB4"/>
  </w:style>
  <w:style w:type="paragraph" w:styleId="Pieddepage">
    <w:name w:val="footer"/>
    <w:basedOn w:val="Normal"/>
    <w:link w:val="PieddepageCar"/>
    <w:uiPriority w:val="99"/>
    <w:unhideWhenUsed/>
    <w:rsid w:val="00544DB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44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8237">
      <w:bodyDiv w:val="1"/>
      <w:marLeft w:val="0"/>
      <w:marRight w:val="0"/>
      <w:marTop w:val="0"/>
      <w:marBottom w:val="0"/>
      <w:divBdr>
        <w:top w:val="none" w:sz="0" w:space="0" w:color="auto"/>
        <w:left w:val="none" w:sz="0" w:space="0" w:color="auto"/>
        <w:bottom w:val="none" w:sz="0" w:space="0" w:color="auto"/>
        <w:right w:val="none" w:sz="0" w:space="0" w:color="auto"/>
      </w:divBdr>
    </w:div>
    <w:div w:id="78842046">
      <w:bodyDiv w:val="1"/>
      <w:marLeft w:val="0"/>
      <w:marRight w:val="0"/>
      <w:marTop w:val="0"/>
      <w:marBottom w:val="0"/>
      <w:divBdr>
        <w:top w:val="none" w:sz="0" w:space="0" w:color="auto"/>
        <w:left w:val="none" w:sz="0" w:space="0" w:color="auto"/>
        <w:bottom w:val="none" w:sz="0" w:space="0" w:color="auto"/>
        <w:right w:val="none" w:sz="0" w:space="0" w:color="auto"/>
      </w:divBdr>
    </w:div>
    <w:div w:id="87625030">
      <w:bodyDiv w:val="1"/>
      <w:marLeft w:val="0"/>
      <w:marRight w:val="0"/>
      <w:marTop w:val="0"/>
      <w:marBottom w:val="0"/>
      <w:divBdr>
        <w:top w:val="none" w:sz="0" w:space="0" w:color="auto"/>
        <w:left w:val="none" w:sz="0" w:space="0" w:color="auto"/>
        <w:bottom w:val="none" w:sz="0" w:space="0" w:color="auto"/>
        <w:right w:val="none" w:sz="0" w:space="0" w:color="auto"/>
      </w:divBdr>
    </w:div>
    <w:div w:id="106046693">
      <w:bodyDiv w:val="1"/>
      <w:marLeft w:val="0"/>
      <w:marRight w:val="0"/>
      <w:marTop w:val="0"/>
      <w:marBottom w:val="0"/>
      <w:divBdr>
        <w:top w:val="none" w:sz="0" w:space="0" w:color="auto"/>
        <w:left w:val="none" w:sz="0" w:space="0" w:color="auto"/>
        <w:bottom w:val="none" w:sz="0" w:space="0" w:color="auto"/>
        <w:right w:val="none" w:sz="0" w:space="0" w:color="auto"/>
      </w:divBdr>
    </w:div>
    <w:div w:id="117452573">
      <w:bodyDiv w:val="1"/>
      <w:marLeft w:val="0"/>
      <w:marRight w:val="0"/>
      <w:marTop w:val="0"/>
      <w:marBottom w:val="0"/>
      <w:divBdr>
        <w:top w:val="none" w:sz="0" w:space="0" w:color="auto"/>
        <w:left w:val="none" w:sz="0" w:space="0" w:color="auto"/>
        <w:bottom w:val="none" w:sz="0" w:space="0" w:color="auto"/>
        <w:right w:val="none" w:sz="0" w:space="0" w:color="auto"/>
      </w:divBdr>
    </w:div>
    <w:div w:id="132914754">
      <w:bodyDiv w:val="1"/>
      <w:marLeft w:val="0"/>
      <w:marRight w:val="0"/>
      <w:marTop w:val="0"/>
      <w:marBottom w:val="0"/>
      <w:divBdr>
        <w:top w:val="none" w:sz="0" w:space="0" w:color="auto"/>
        <w:left w:val="none" w:sz="0" w:space="0" w:color="auto"/>
        <w:bottom w:val="none" w:sz="0" w:space="0" w:color="auto"/>
        <w:right w:val="none" w:sz="0" w:space="0" w:color="auto"/>
      </w:divBdr>
    </w:div>
    <w:div w:id="141167948">
      <w:bodyDiv w:val="1"/>
      <w:marLeft w:val="0"/>
      <w:marRight w:val="0"/>
      <w:marTop w:val="0"/>
      <w:marBottom w:val="0"/>
      <w:divBdr>
        <w:top w:val="none" w:sz="0" w:space="0" w:color="auto"/>
        <w:left w:val="none" w:sz="0" w:space="0" w:color="auto"/>
        <w:bottom w:val="none" w:sz="0" w:space="0" w:color="auto"/>
        <w:right w:val="none" w:sz="0" w:space="0" w:color="auto"/>
      </w:divBdr>
    </w:div>
    <w:div w:id="227114319">
      <w:bodyDiv w:val="1"/>
      <w:marLeft w:val="0"/>
      <w:marRight w:val="0"/>
      <w:marTop w:val="0"/>
      <w:marBottom w:val="0"/>
      <w:divBdr>
        <w:top w:val="none" w:sz="0" w:space="0" w:color="auto"/>
        <w:left w:val="none" w:sz="0" w:space="0" w:color="auto"/>
        <w:bottom w:val="none" w:sz="0" w:space="0" w:color="auto"/>
        <w:right w:val="none" w:sz="0" w:space="0" w:color="auto"/>
      </w:divBdr>
    </w:div>
    <w:div w:id="240720437">
      <w:bodyDiv w:val="1"/>
      <w:marLeft w:val="0"/>
      <w:marRight w:val="0"/>
      <w:marTop w:val="0"/>
      <w:marBottom w:val="0"/>
      <w:divBdr>
        <w:top w:val="none" w:sz="0" w:space="0" w:color="auto"/>
        <w:left w:val="none" w:sz="0" w:space="0" w:color="auto"/>
        <w:bottom w:val="none" w:sz="0" w:space="0" w:color="auto"/>
        <w:right w:val="none" w:sz="0" w:space="0" w:color="auto"/>
      </w:divBdr>
    </w:div>
    <w:div w:id="267784649">
      <w:bodyDiv w:val="1"/>
      <w:marLeft w:val="0"/>
      <w:marRight w:val="0"/>
      <w:marTop w:val="0"/>
      <w:marBottom w:val="0"/>
      <w:divBdr>
        <w:top w:val="none" w:sz="0" w:space="0" w:color="auto"/>
        <w:left w:val="none" w:sz="0" w:space="0" w:color="auto"/>
        <w:bottom w:val="none" w:sz="0" w:space="0" w:color="auto"/>
        <w:right w:val="none" w:sz="0" w:space="0" w:color="auto"/>
      </w:divBdr>
    </w:div>
    <w:div w:id="415983917">
      <w:bodyDiv w:val="1"/>
      <w:marLeft w:val="0"/>
      <w:marRight w:val="0"/>
      <w:marTop w:val="0"/>
      <w:marBottom w:val="0"/>
      <w:divBdr>
        <w:top w:val="none" w:sz="0" w:space="0" w:color="auto"/>
        <w:left w:val="none" w:sz="0" w:space="0" w:color="auto"/>
        <w:bottom w:val="none" w:sz="0" w:space="0" w:color="auto"/>
        <w:right w:val="none" w:sz="0" w:space="0" w:color="auto"/>
      </w:divBdr>
    </w:div>
    <w:div w:id="424349624">
      <w:bodyDiv w:val="1"/>
      <w:marLeft w:val="0"/>
      <w:marRight w:val="0"/>
      <w:marTop w:val="0"/>
      <w:marBottom w:val="0"/>
      <w:divBdr>
        <w:top w:val="none" w:sz="0" w:space="0" w:color="auto"/>
        <w:left w:val="none" w:sz="0" w:space="0" w:color="auto"/>
        <w:bottom w:val="none" w:sz="0" w:space="0" w:color="auto"/>
        <w:right w:val="none" w:sz="0" w:space="0" w:color="auto"/>
      </w:divBdr>
    </w:div>
    <w:div w:id="530342296">
      <w:bodyDiv w:val="1"/>
      <w:marLeft w:val="0"/>
      <w:marRight w:val="0"/>
      <w:marTop w:val="0"/>
      <w:marBottom w:val="0"/>
      <w:divBdr>
        <w:top w:val="none" w:sz="0" w:space="0" w:color="auto"/>
        <w:left w:val="none" w:sz="0" w:space="0" w:color="auto"/>
        <w:bottom w:val="none" w:sz="0" w:space="0" w:color="auto"/>
        <w:right w:val="none" w:sz="0" w:space="0" w:color="auto"/>
      </w:divBdr>
    </w:div>
    <w:div w:id="536434264">
      <w:bodyDiv w:val="1"/>
      <w:marLeft w:val="0"/>
      <w:marRight w:val="0"/>
      <w:marTop w:val="0"/>
      <w:marBottom w:val="0"/>
      <w:divBdr>
        <w:top w:val="none" w:sz="0" w:space="0" w:color="auto"/>
        <w:left w:val="none" w:sz="0" w:space="0" w:color="auto"/>
        <w:bottom w:val="none" w:sz="0" w:space="0" w:color="auto"/>
        <w:right w:val="none" w:sz="0" w:space="0" w:color="auto"/>
      </w:divBdr>
    </w:div>
    <w:div w:id="544879414">
      <w:bodyDiv w:val="1"/>
      <w:marLeft w:val="0"/>
      <w:marRight w:val="0"/>
      <w:marTop w:val="0"/>
      <w:marBottom w:val="0"/>
      <w:divBdr>
        <w:top w:val="none" w:sz="0" w:space="0" w:color="auto"/>
        <w:left w:val="none" w:sz="0" w:space="0" w:color="auto"/>
        <w:bottom w:val="none" w:sz="0" w:space="0" w:color="auto"/>
        <w:right w:val="none" w:sz="0" w:space="0" w:color="auto"/>
      </w:divBdr>
    </w:div>
    <w:div w:id="573976214">
      <w:bodyDiv w:val="1"/>
      <w:marLeft w:val="0"/>
      <w:marRight w:val="0"/>
      <w:marTop w:val="0"/>
      <w:marBottom w:val="0"/>
      <w:divBdr>
        <w:top w:val="none" w:sz="0" w:space="0" w:color="auto"/>
        <w:left w:val="none" w:sz="0" w:space="0" w:color="auto"/>
        <w:bottom w:val="none" w:sz="0" w:space="0" w:color="auto"/>
        <w:right w:val="none" w:sz="0" w:space="0" w:color="auto"/>
      </w:divBdr>
    </w:div>
    <w:div w:id="602759934">
      <w:bodyDiv w:val="1"/>
      <w:marLeft w:val="0"/>
      <w:marRight w:val="0"/>
      <w:marTop w:val="0"/>
      <w:marBottom w:val="0"/>
      <w:divBdr>
        <w:top w:val="none" w:sz="0" w:space="0" w:color="auto"/>
        <w:left w:val="none" w:sz="0" w:space="0" w:color="auto"/>
        <w:bottom w:val="none" w:sz="0" w:space="0" w:color="auto"/>
        <w:right w:val="none" w:sz="0" w:space="0" w:color="auto"/>
      </w:divBdr>
    </w:div>
    <w:div w:id="661084639">
      <w:bodyDiv w:val="1"/>
      <w:marLeft w:val="0"/>
      <w:marRight w:val="0"/>
      <w:marTop w:val="0"/>
      <w:marBottom w:val="0"/>
      <w:divBdr>
        <w:top w:val="none" w:sz="0" w:space="0" w:color="auto"/>
        <w:left w:val="none" w:sz="0" w:space="0" w:color="auto"/>
        <w:bottom w:val="none" w:sz="0" w:space="0" w:color="auto"/>
        <w:right w:val="none" w:sz="0" w:space="0" w:color="auto"/>
      </w:divBdr>
    </w:div>
    <w:div w:id="722405731">
      <w:bodyDiv w:val="1"/>
      <w:marLeft w:val="0"/>
      <w:marRight w:val="0"/>
      <w:marTop w:val="0"/>
      <w:marBottom w:val="0"/>
      <w:divBdr>
        <w:top w:val="none" w:sz="0" w:space="0" w:color="auto"/>
        <w:left w:val="none" w:sz="0" w:space="0" w:color="auto"/>
        <w:bottom w:val="none" w:sz="0" w:space="0" w:color="auto"/>
        <w:right w:val="none" w:sz="0" w:space="0" w:color="auto"/>
      </w:divBdr>
      <w:divsChild>
        <w:div w:id="801658373">
          <w:marLeft w:val="446"/>
          <w:marRight w:val="0"/>
          <w:marTop w:val="0"/>
          <w:marBottom w:val="0"/>
          <w:divBdr>
            <w:top w:val="none" w:sz="0" w:space="0" w:color="auto"/>
            <w:left w:val="none" w:sz="0" w:space="0" w:color="auto"/>
            <w:bottom w:val="none" w:sz="0" w:space="0" w:color="auto"/>
            <w:right w:val="none" w:sz="0" w:space="0" w:color="auto"/>
          </w:divBdr>
        </w:div>
      </w:divsChild>
    </w:div>
    <w:div w:id="723287356">
      <w:bodyDiv w:val="1"/>
      <w:marLeft w:val="0"/>
      <w:marRight w:val="0"/>
      <w:marTop w:val="0"/>
      <w:marBottom w:val="0"/>
      <w:divBdr>
        <w:top w:val="none" w:sz="0" w:space="0" w:color="auto"/>
        <w:left w:val="none" w:sz="0" w:space="0" w:color="auto"/>
        <w:bottom w:val="none" w:sz="0" w:space="0" w:color="auto"/>
        <w:right w:val="none" w:sz="0" w:space="0" w:color="auto"/>
      </w:divBdr>
    </w:div>
    <w:div w:id="740493486">
      <w:bodyDiv w:val="1"/>
      <w:marLeft w:val="0"/>
      <w:marRight w:val="0"/>
      <w:marTop w:val="0"/>
      <w:marBottom w:val="0"/>
      <w:divBdr>
        <w:top w:val="none" w:sz="0" w:space="0" w:color="auto"/>
        <w:left w:val="none" w:sz="0" w:space="0" w:color="auto"/>
        <w:bottom w:val="none" w:sz="0" w:space="0" w:color="auto"/>
        <w:right w:val="none" w:sz="0" w:space="0" w:color="auto"/>
      </w:divBdr>
    </w:div>
    <w:div w:id="875193046">
      <w:bodyDiv w:val="1"/>
      <w:marLeft w:val="0"/>
      <w:marRight w:val="0"/>
      <w:marTop w:val="0"/>
      <w:marBottom w:val="0"/>
      <w:divBdr>
        <w:top w:val="none" w:sz="0" w:space="0" w:color="auto"/>
        <w:left w:val="none" w:sz="0" w:space="0" w:color="auto"/>
        <w:bottom w:val="none" w:sz="0" w:space="0" w:color="auto"/>
        <w:right w:val="none" w:sz="0" w:space="0" w:color="auto"/>
      </w:divBdr>
      <w:divsChild>
        <w:div w:id="33162978">
          <w:marLeft w:val="446"/>
          <w:marRight w:val="0"/>
          <w:marTop w:val="101"/>
          <w:marBottom w:val="0"/>
          <w:divBdr>
            <w:top w:val="none" w:sz="0" w:space="0" w:color="auto"/>
            <w:left w:val="none" w:sz="0" w:space="0" w:color="auto"/>
            <w:bottom w:val="none" w:sz="0" w:space="0" w:color="auto"/>
            <w:right w:val="none" w:sz="0" w:space="0" w:color="auto"/>
          </w:divBdr>
        </w:div>
        <w:div w:id="524485622">
          <w:marLeft w:val="446"/>
          <w:marRight w:val="0"/>
          <w:marTop w:val="86"/>
          <w:marBottom w:val="0"/>
          <w:divBdr>
            <w:top w:val="none" w:sz="0" w:space="0" w:color="auto"/>
            <w:left w:val="none" w:sz="0" w:space="0" w:color="auto"/>
            <w:bottom w:val="none" w:sz="0" w:space="0" w:color="auto"/>
            <w:right w:val="none" w:sz="0" w:space="0" w:color="auto"/>
          </w:divBdr>
        </w:div>
        <w:div w:id="616332044">
          <w:marLeft w:val="446"/>
          <w:marRight w:val="0"/>
          <w:marTop w:val="86"/>
          <w:marBottom w:val="0"/>
          <w:divBdr>
            <w:top w:val="none" w:sz="0" w:space="0" w:color="auto"/>
            <w:left w:val="none" w:sz="0" w:space="0" w:color="auto"/>
            <w:bottom w:val="none" w:sz="0" w:space="0" w:color="auto"/>
            <w:right w:val="none" w:sz="0" w:space="0" w:color="auto"/>
          </w:divBdr>
        </w:div>
        <w:div w:id="1792900997">
          <w:marLeft w:val="446"/>
          <w:marRight w:val="0"/>
          <w:marTop w:val="86"/>
          <w:marBottom w:val="0"/>
          <w:divBdr>
            <w:top w:val="none" w:sz="0" w:space="0" w:color="auto"/>
            <w:left w:val="none" w:sz="0" w:space="0" w:color="auto"/>
            <w:bottom w:val="none" w:sz="0" w:space="0" w:color="auto"/>
            <w:right w:val="none" w:sz="0" w:space="0" w:color="auto"/>
          </w:divBdr>
        </w:div>
      </w:divsChild>
    </w:div>
    <w:div w:id="985813861">
      <w:bodyDiv w:val="1"/>
      <w:marLeft w:val="0"/>
      <w:marRight w:val="0"/>
      <w:marTop w:val="0"/>
      <w:marBottom w:val="0"/>
      <w:divBdr>
        <w:top w:val="none" w:sz="0" w:space="0" w:color="auto"/>
        <w:left w:val="none" w:sz="0" w:space="0" w:color="auto"/>
        <w:bottom w:val="none" w:sz="0" w:space="0" w:color="auto"/>
        <w:right w:val="none" w:sz="0" w:space="0" w:color="auto"/>
      </w:divBdr>
    </w:div>
    <w:div w:id="1107314685">
      <w:bodyDiv w:val="1"/>
      <w:marLeft w:val="0"/>
      <w:marRight w:val="0"/>
      <w:marTop w:val="0"/>
      <w:marBottom w:val="0"/>
      <w:divBdr>
        <w:top w:val="none" w:sz="0" w:space="0" w:color="auto"/>
        <w:left w:val="none" w:sz="0" w:space="0" w:color="auto"/>
        <w:bottom w:val="none" w:sz="0" w:space="0" w:color="auto"/>
        <w:right w:val="none" w:sz="0" w:space="0" w:color="auto"/>
      </w:divBdr>
    </w:div>
    <w:div w:id="1140003232">
      <w:bodyDiv w:val="1"/>
      <w:marLeft w:val="0"/>
      <w:marRight w:val="0"/>
      <w:marTop w:val="0"/>
      <w:marBottom w:val="0"/>
      <w:divBdr>
        <w:top w:val="none" w:sz="0" w:space="0" w:color="auto"/>
        <w:left w:val="none" w:sz="0" w:space="0" w:color="auto"/>
        <w:bottom w:val="none" w:sz="0" w:space="0" w:color="auto"/>
        <w:right w:val="none" w:sz="0" w:space="0" w:color="auto"/>
      </w:divBdr>
    </w:div>
    <w:div w:id="1195656103">
      <w:bodyDiv w:val="1"/>
      <w:marLeft w:val="0"/>
      <w:marRight w:val="0"/>
      <w:marTop w:val="0"/>
      <w:marBottom w:val="0"/>
      <w:divBdr>
        <w:top w:val="none" w:sz="0" w:space="0" w:color="auto"/>
        <w:left w:val="none" w:sz="0" w:space="0" w:color="auto"/>
        <w:bottom w:val="none" w:sz="0" w:space="0" w:color="auto"/>
        <w:right w:val="none" w:sz="0" w:space="0" w:color="auto"/>
      </w:divBdr>
    </w:div>
    <w:div w:id="1196849868">
      <w:bodyDiv w:val="1"/>
      <w:marLeft w:val="0"/>
      <w:marRight w:val="0"/>
      <w:marTop w:val="0"/>
      <w:marBottom w:val="0"/>
      <w:divBdr>
        <w:top w:val="none" w:sz="0" w:space="0" w:color="auto"/>
        <w:left w:val="none" w:sz="0" w:space="0" w:color="auto"/>
        <w:bottom w:val="none" w:sz="0" w:space="0" w:color="auto"/>
        <w:right w:val="none" w:sz="0" w:space="0" w:color="auto"/>
      </w:divBdr>
    </w:div>
    <w:div w:id="1389842192">
      <w:bodyDiv w:val="1"/>
      <w:marLeft w:val="0"/>
      <w:marRight w:val="0"/>
      <w:marTop w:val="0"/>
      <w:marBottom w:val="0"/>
      <w:divBdr>
        <w:top w:val="none" w:sz="0" w:space="0" w:color="auto"/>
        <w:left w:val="none" w:sz="0" w:space="0" w:color="auto"/>
        <w:bottom w:val="none" w:sz="0" w:space="0" w:color="auto"/>
        <w:right w:val="none" w:sz="0" w:space="0" w:color="auto"/>
      </w:divBdr>
    </w:div>
    <w:div w:id="1472018220">
      <w:bodyDiv w:val="1"/>
      <w:marLeft w:val="0"/>
      <w:marRight w:val="0"/>
      <w:marTop w:val="0"/>
      <w:marBottom w:val="0"/>
      <w:divBdr>
        <w:top w:val="none" w:sz="0" w:space="0" w:color="auto"/>
        <w:left w:val="none" w:sz="0" w:space="0" w:color="auto"/>
        <w:bottom w:val="none" w:sz="0" w:space="0" w:color="auto"/>
        <w:right w:val="none" w:sz="0" w:space="0" w:color="auto"/>
      </w:divBdr>
    </w:div>
    <w:div w:id="1481993375">
      <w:bodyDiv w:val="1"/>
      <w:marLeft w:val="0"/>
      <w:marRight w:val="0"/>
      <w:marTop w:val="0"/>
      <w:marBottom w:val="0"/>
      <w:divBdr>
        <w:top w:val="none" w:sz="0" w:space="0" w:color="auto"/>
        <w:left w:val="none" w:sz="0" w:space="0" w:color="auto"/>
        <w:bottom w:val="none" w:sz="0" w:space="0" w:color="auto"/>
        <w:right w:val="none" w:sz="0" w:space="0" w:color="auto"/>
      </w:divBdr>
    </w:div>
    <w:div w:id="1520393072">
      <w:bodyDiv w:val="1"/>
      <w:marLeft w:val="0"/>
      <w:marRight w:val="0"/>
      <w:marTop w:val="0"/>
      <w:marBottom w:val="0"/>
      <w:divBdr>
        <w:top w:val="none" w:sz="0" w:space="0" w:color="auto"/>
        <w:left w:val="none" w:sz="0" w:space="0" w:color="auto"/>
        <w:bottom w:val="none" w:sz="0" w:space="0" w:color="auto"/>
        <w:right w:val="none" w:sz="0" w:space="0" w:color="auto"/>
      </w:divBdr>
    </w:div>
    <w:div w:id="1625307821">
      <w:bodyDiv w:val="1"/>
      <w:marLeft w:val="0"/>
      <w:marRight w:val="0"/>
      <w:marTop w:val="0"/>
      <w:marBottom w:val="0"/>
      <w:divBdr>
        <w:top w:val="none" w:sz="0" w:space="0" w:color="auto"/>
        <w:left w:val="none" w:sz="0" w:space="0" w:color="auto"/>
        <w:bottom w:val="none" w:sz="0" w:space="0" w:color="auto"/>
        <w:right w:val="none" w:sz="0" w:space="0" w:color="auto"/>
      </w:divBdr>
    </w:div>
    <w:div w:id="1652712567">
      <w:bodyDiv w:val="1"/>
      <w:marLeft w:val="0"/>
      <w:marRight w:val="0"/>
      <w:marTop w:val="0"/>
      <w:marBottom w:val="0"/>
      <w:divBdr>
        <w:top w:val="none" w:sz="0" w:space="0" w:color="auto"/>
        <w:left w:val="none" w:sz="0" w:space="0" w:color="auto"/>
        <w:bottom w:val="none" w:sz="0" w:space="0" w:color="auto"/>
        <w:right w:val="none" w:sz="0" w:space="0" w:color="auto"/>
      </w:divBdr>
    </w:div>
    <w:div w:id="1665087544">
      <w:bodyDiv w:val="1"/>
      <w:marLeft w:val="0"/>
      <w:marRight w:val="0"/>
      <w:marTop w:val="0"/>
      <w:marBottom w:val="0"/>
      <w:divBdr>
        <w:top w:val="none" w:sz="0" w:space="0" w:color="auto"/>
        <w:left w:val="none" w:sz="0" w:space="0" w:color="auto"/>
        <w:bottom w:val="none" w:sz="0" w:space="0" w:color="auto"/>
        <w:right w:val="none" w:sz="0" w:space="0" w:color="auto"/>
      </w:divBdr>
    </w:div>
    <w:div w:id="1694844486">
      <w:bodyDiv w:val="1"/>
      <w:marLeft w:val="0"/>
      <w:marRight w:val="0"/>
      <w:marTop w:val="0"/>
      <w:marBottom w:val="0"/>
      <w:divBdr>
        <w:top w:val="none" w:sz="0" w:space="0" w:color="auto"/>
        <w:left w:val="none" w:sz="0" w:space="0" w:color="auto"/>
        <w:bottom w:val="none" w:sz="0" w:space="0" w:color="auto"/>
        <w:right w:val="none" w:sz="0" w:space="0" w:color="auto"/>
      </w:divBdr>
    </w:div>
    <w:div w:id="1729955752">
      <w:bodyDiv w:val="1"/>
      <w:marLeft w:val="0"/>
      <w:marRight w:val="0"/>
      <w:marTop w:val="0"/>
      <w:marBottom w:val="0"/>
      <w:divBdr>
        <w:top w:val="none" w:sz="0" w:space="0" w:color="auto"/>
        <w:left w:val="none" w:sz="0" w:space="0" w:color="auto"/>
        <w:bottom w:val="none" w:sz="0" w:space="0" w:color="auto"/>
        <w:right w:val="none" w:sz="0" w:space="0" w:color="auto"/>
      </w:divBdr>
    </w:div>
    <w:div w:id="1773821126">
      <w:bodyDiv w:val="1"/>
      <w:marLeft w:val="0"/>
      <w:marRight w:val="0"/>
      <w:marTop w:val="0"/>
      <w:marBottom w:val="0"/>
      <w:divBdr>
        <w:top w:val="none" w:sz="0" w:space="0" w:color="auto"/>
        <w:left w:val="none" w:sz="0" w:space="0" w:color="auto"/>
        <w:bottom w:val="none" w:sz="0" w:space="0" w:color="auto"/>
        <w:right w:val="none" w:sz="0" w:space="0" w:color="auto"/>
      </w:divBdr>
    </w:div>
    <w:div w:id="1773938769">
      <w:bodyDiv w:val="1"/>
      <w:marLeft w:val="0"/>
      <w:marRight w:val="0"/>
      <w:marTop w:val="0"/>
      <w:marBottom w:val="0"/>
      <w:divBdr>
        <w:top w:val="none" w:sz="0" w:space="0" w:color="auto"/>
        <w:left w:val="none" w:sz="0" w:space="0" w:color="auto"/>
        <w:bottom w:val="none" w:sz="0" w:space="0" w:color="auto"/>
        <w:right w:val="none" w:sz="0" w:space="0" w:color="auto"/>
      </w:divBdr>
    </w:div>
    <w:div w:id="1855727174">
      <w:bodyDiv w:val="1"/>
      <w:marLeft w:val="0"/>
      <w:marRight w:val="0"/>
      <w:marTop w:val="0"/>
      <w:marBottom w:val="0"/>
      <w:divBdr>
        <w:top w:val="none" w:sz="0" w:space="0" w:color="auto"/>
        <w:left w:val="none" w:sz="0" w:space="0" w:color="auto"/>
        <w:bottom w:val="none" w:sz="0" w:space="0" w:color="auto"/>
        <w:right w:val="none" w:sz="0" w:space="0" w:color="auto"/>
      </w:divBdr>
    </w:div>
    <w:div w:id="1858885604">
      <w:bodyDiv w:val="1"/>
      <w:marLeft w:val="0"/>
      <w:marRight w:val="0"/>
      <w:marTop w:val="0"/>
      <w:marBottom w:val="0"/>
      <w:divBdr>
        <w:top w:val="none" w:sz="0" w:space="0" w:color="auto"/>
        <w:left w:val="none" w:sz="0" w:space="0" w:color="auto"/>
        <w:bottom w:val="none" w:sz="0" w:space="0" w:color="auto"/>
        <w:right w:val="none" w:sz="0" w:space="0" w:color="auto"/>
      </w:divBdr>
    </w:div>
    <w:div w:id="1874032579">
      <w:bodyDiv w:val="1"/>
      <w:marLeft w:val="0"/>
      <w:marRight w:val="0"/>
      <w:marTop w:val="0"/>
      <w:marBottom w:val="0"/>
      <w:divBdr>
        <w:top w:val="none" w:sz="0" w:space="0" w:color="auto"/>
        <w:left w:val="none" w:sz="0" w:space="0" w:color="auto"/>
        <w:bottom w:val="none" w:sz="0" w:space="0" w:color="auto"/>
        <w:right w:val="none" w:sz="0" w:space="0" w:color="auto"/>
      </w:divBdr>
    </w:div>
    <w:div w:id="1875536167">
      <w:bodyDiv w:val="1"/>
      <w:marLeft w:val="0"/>
      <w:marRight w:val="0"/>
      <w:marTop w:val="0"/>
      <w:marBottom w:val="0"/>
      <w:divBdr>
        <w:top w:val="none" w:sz="0" w:space="0" w:color="auto"/>
        <w:left w:val="none" w:sz="0" w:space="0" w:color="auto"/>
        <w:bottom w:val="none" w:sz="0" w:space="0" w:color="auto"/>
        <w:right w:val="none" w:sz="0" w:space="0" w:color="auto"/>
      </w:divBdr>
    </w:div>
    <w:div w:id="1892156056">
      <w:bodyDiv w:val="1"/>
      <w:marLeft w:val="0"/>
      <w:marRight w:val="0"/>
      <w:marTop w:val="0"/>
      <w:marBottom w:val="0"/>
      <w:divBdr>
        <w:top w:val="none" w:sz="0" w:space="0" w:color="auto"/>
        <w:left w:val="none" w:sz="0" w:space="0" w:color="auto"/>
        <w:bottom w:val="none" w:sz="0" w:space="0" w:color="auto"/>
        <w:right w:val="none" w:sz="0" w:space="0" w:color="auto"/>
      </w:divBdr>
    </w:div>
    <w:div w:id="209389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6F308-F3BF-47C0-B8DC-99BBAEF0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54</Pages>
  <Words>13977</Words>
  <Characters>76875</Characters>
  <Application>Microsoft Office Word</Application>
  <DocSecurity>0</DocSecurity>
  <Lines>640</Lines>
  <Paragraphs>181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AluQuébec</Company>
  <LinksUpToDate>false</LinksUpToDate>
  <CharactersWithSpaces>90671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 Rosine Yao</dc:creator>
  <cp:keywords/>
  <dc:description/>
  <cp:lastModifiedBy>Véronique Auclair</cp:lastModifiedBy>
  <cp:revision>226</cp:revision>
  <dcterms:created xsi:type="dcterms:W3CDTF">2022-10-25T16:48:00Z</dcterms:created>
  <dcterms:modified xsi:type="dcterms:W3CDTF">2024-08-12T18:36:00Z</dcterms:modified>
</cp:coreProperties>
</file>