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93010" w14:textId="48149C1A" w:rsidR="0017660A" w:rsidRPr="0017660A" w:rsidRDefault="0017660A" w:rsidP="000F4473">
      <w:pPr>
        <w:pStyle w:val="Titre1"/>
        <w:rPr>
          <w:b/>
          <w:u w:val="single"/>
        </w:rPr>
      </w:pPr>
      <w:bookmarkStart w:id="0" w:name="_GoBack"/>
      <w:r w:rsidRPr="0017660A">
        <w:rPr>
          <w:b/>
          <w:u w:val="single"/>
        </w:rPr>
        <w:t>NOTES COMPLÉMENTAIRES</w:t>
      </w:r>
    </w:p>
    <w:bookmarkEnd w:id="0"/>
    <w:p w14:paraId="53FDAA2B" w14:textId="50E85C49" w:rsidR="00672363" w:rsidRPr="005520BA" w:rsidRDefault="005520BA" w:rsidP="000F4473">
      <w:pPr>
        <w:pStyle w:val="Titre1"/>
      </w:pPr>
      <w:r w:rsidRPr="005520BA">
        <w:t>PAGE 3</w:t>
      </w:r>
    </w:p>
    <w:p w14:paraId="2EC09794" w14:textId="699B3F6A" w:rsidR="00F40AD6" w:rsidRPr="00FC31C5" w:rsidRDefault="00F40AD6" w:rsidP="006D278C">
      <w:pPr>
        <w:rPr>
          <w:lang w:val="fr-FR"/>
        </w:rPr>
      </w:pPr>
      <w:r w:rsidRPr="00FC31C5">
        <w:rPr>
          <w:lang w:val="fr-FR"/>
        </w:rPr>
        <w:t>Pour réaliser le soudage, un outil de forme cylindrique composé d’un épaulement et d’un pion, est mis en rotation avant d’être pressé contre les pièces à souder (on peut voir sur la figure de droite la forme d’un tel outil).</w:t>
      </w:r>
      <w:r w:rsidR="00CE5683" w:rsidRPr="00FC31C5">
        <w:rPr>
          <w:lang w:val="fr-FR"/>
        </w:rPr>
        <w:t xml:space="preserve"> </w:t>
      </w:r>
      <w:r w:rsidRPr="00FC31C5">
        <w:rPr>
          <w:lang w:val="fr-FR"/>
        </w:rPr>
        <w:t>Le pion en rotation, pressé contre le matériau s’enfonce dans ce dernier jusqu’à ce que</w:t>
      </w:r>
      <w:r w:rsidR="00F01093" w:rsidRPr="00FC31C5">
        <w:rPr>
          <w:lang w:val="fr-FR"/>
        </w:rPr>
        <w:t xml:space="preserve"> l’épaulement prenne appui sur l</w:t>
      </w:r>
      <w:r w:rsidRPr="00FC31C5">
        <w:rPr>
          <w:lang w:val="fr-FR"/>
        </w:rPr>
        <w:t xml:space="preserve">a surface. Le pion est alors complètement enfoncé dans la matière. Après quelques instants, l’outil en rotation débute </w:t>
      </w:r>
      <w:r w:rsidR="0017660A" w:rsidRPr="00FC31C5">
        <w:rPr>
          <w:lang w:val="fr-FR"/>
        </w:rPr>
        <w:t>un mouvement d’</w:t>
      </w:r>
      <w:r w:rsidRPr="00FC31C5">
        <w:rPr>
          <w:lang w:val="fr-FR"/>
        </w:rPr>
        <w:t xml:space="preserve">avance ce qui produit le soudage. </w:t>
      </w:r>
    </w:p>
    <w:p w14:paraId="482DB59B" w14:textId="1C9CDD8B" w:rsidR="00F40AD6" w:rsidRPr="00FC31C5" w:rsidRDefault="00F40AD6" w:rsidP="006D278C">
      <w:pPr>
        <w:rPr>
          <w:lang w:val="fr-FR"/>
        </w:rPr>
      </w:pPr>
    </w:p>
    <w:p w14:paraId="33D74811" w14:textId="3A290288" w:rsidR="00F40AD6" w:rsidRPr="00FC31C5" w:rsidRDefault="00F40AD6" w:rsidP="006D278C">
      <w:pPr>
        <w:rPr>
          <w:lang w:val="fr-FR"/>
        </w:rPr>
      </w:pPr>
      <w:r w:rsidRPr="00FC31C5">
        <w:rPr>
          <w:lang w:val="fr-FR"/>
        </w:rPr>
        <w:t>Le frottement</w:t>
      </w:r>
      <w:r w:rsidR="0017660A" w:rsidRPr="00FC31C5">
        <w:rPr>
          <w:lang w:val="fr-FR"/>
        </w:rPr>
        <w:t xml:space="preserve"> qui se prend place entre</w:t>
      </w:r>
      <w:r w:rsidRPr="00FC31C5">
        <w:rPr>
          <w:lang w:val="fr-FR"/>
        </w:rPr>
        <w:t xml:space="preserve"> l’épaulement </w:t>
      </w:r>
      <w:r w:rsidR="0017660A" w:rsidRPr="00FC31C5">
        <w:rPr>
          <w:lang w:val="fr-FR"/>
        </w:rPr>
        <w:t>et</w:t>
      </w:r>
      <w:r w:rsidRPr="00FC31C5">
        <w:rPr>
          <w:lang w:val="fr-FR"/>
        </w:rPr>
        <w:t xml:space="preserve"> la surface des pièces</w:t>
      </w:r>
      <w:r w:rsidR="00F036B0" w:rsidRPr="00FC31C5">
        <w:rPr>
          <w:lang w:val="fr-FR"/>
        </w:rPr>
        <w:t>,</w:t>
      </w:r>
      <w:r w:rsidRPr="00FC31C5">
        <w:rPr>
          <w:lang w:val="fr-FR"/>
        </w:rPr>
        <w:t xml:space="preserve"> produit un échauffement par frottement, ce qui permet de ramollir le matériau en phase solide pour le déformer et le malaxer. La température maximale atteinte durant le procédé atteint </w:t>
      </w:r>
      <w:r w:rsidR="00F036B0" w:rsidRPr="00FC31C5">
        <w:rPr>
          <w:lang w:val="fr-FR"/>
        </w:rPr>
        <w:t xml:space="preserve">de </w:t>
      </w:r>
      <w:r w:rsidRPr="00FC31C5">
        <w:rPr>
          <w:lang w:val="fr-FR"/>
        </w:rPr>
        <w:t xml:space="preserve">0,8 à 0,9 fois la température de fusion du matériau (pour l’aluminium, cela signifie près de 500 </w:t>
      </w:r>
      <w:r w:rsidRPr="00FC31C5">
        <w:rPr>
          <w:lang w:val="fr-FR"/>
        </w:rPr>
        <w:sym w:font="Symbol" w:char="F0B0"/>
      </w:r>
      <w:r w:rsidRPr="00FC31C5">
        <w:rPr>
          <w:lang w:val="fr-FR"/>
        </w:rPr>
        <w:t>C). La force axiale, aussi appelée force de forgeage, appliquée sur l’outil durant le soudage doit être suffisante pour assurer un frottement adéquat et une génération de chaleur suffisante.</w:t>
      </w:r>
    </w:p>
    <w:p w14:paraId="261F53E4" w14:textId="77777777" w:rsidR="00CF3889" w:rsidRPr="00CE5683" w:rsidRDefault="00CF3889" w:rsidP="00CF3889">
      <w:pPr>
        <w:pStyle w:val="Textebrut"/>
        <w:rPr>
          <w:szCs w:val="24"/>
        </w:rPr>
      </w:pPr>
    </w:p>
    <w:p w14:paraId="33C59E15" w14:textId="74B46E28" w:rsidR="00F40AD6" w:rsidRPr="00CE5683" w:rsidRDefault="00F40AD6" w:rsidP="00F01093">
      <w:pPr>
        <w:pStyle w:val="Titre2"/>
      </w:pPr>
      <w:r w:rsidRPr="00CE5683">
        <w:t>Figure « Illustration du procédé »</w:t>
      </w:r>
    </w:p>
    <w:p w14:paraId="574CC98D" w14:textId="442A105D" w:rsidR="00F40AD6" w:rsidRPr="00FC31C5" w:rsidRDefault="00CF3889" w:rsidP="00F036B0">
      <w:pPr>
        <w:rPr>
          <w:lang w:val="fr-FR"/>
        </w:rPr>
      </w:pPr>
      <w:r w:rsidRPr="00FC31C5">
        <w:rPr>
          <w:lang w:val="fr-FR"/>
        </w:rPr>
        <w:t xml:space="preserve">La terminologie utilisée pour décrire les </w:t>
      </w:r>
      <w:r w:rsidR="00F40AD6" w:rsidRPr="00FC31C5">
        <w:rPr>
          <w:lang w:val="fr-FR"/>
        </w:rPr>
        <w:t>différents</w:t>
      </w:r>
      <w:r w:rsidRPr="00FC31C5">
        <w:rPr>
          <w:lang w:val="fr-FR"/>
        </w:rPr>
        <w:t xml:space="preserve"> éléments du soudage par friction malaxage est présentée sur </w:t>
      </w:r>
      <w:r w:rsidR="00CE5683" w:rsidRPr="00FC31C5">
        <w:rPr>
          <w:lang w:val="fr-FR"/>
        </w:rPr>
        <w:t xml:space="preserve">cette </w:t>
      </w:r>
      <w:r w:rsidRPr="00FC31C5">
        <w:rPr>
          <w:lang w:val="fr-FR"/>
        </w:rPr>
        <w:t xml:space="preserve">figure.  </w:t>
      </w:r>
      <w:r w:rsidR="00F40AD6" w:rsidRPr="00FC31C5">
        <w:rPr>
          <w:lang w:val="fr-FR"/>
        </w:rPr>
        <w:t xml:space="preserve">À noter que la rotation de l’outil, jumelée à l’avance de l’outil produit une asymétrie dans les soudures. </w:t>
      </w:r>
      <w:r w:rsidRPr="00FC31C5">
        <w:rPr>
          <w:lang w:val="fr-FR"/>
        </w:rPr>
        <w:t xml:space="preserve">Sur cette </w:t>
      </w:r>
      <w:r w:rsidR="00F40AD6" w:rsidRPr="00FC31C5">
        <w:rPr>
          <w:lang w:val="fr-FR"/>
        </w:rPr>
        <w:t xml:space="preserve">figure, </w:t>
      </w:r>
      <w:r w:rsidRPr="00FC31C5">
        <w:rPr>
          <w:lang w:val="fr-FR"/>
        </w:rPr>
        <w:t>on distingue notamment les deux côtés de la soudure</w:t>
      </w:r>
      <w:r w:rsidR="00F40AD6" w:rsidRPr="00FC31C5">
        <w:rPr>
          <w:lang w:val="fr-FR"/>
        </w:rPr>
        <w:t xml:space="preserve"> appelé</w:t>
      </w:r>
      <w:r w:rsidRPr="00FC31C5">
        <w:rPr>
          <w:lang w:val="fr-FR"/>
        </w:rPr>
        <w:t xml:space="preserve"> </w:t>
      </w:r>
      <w:r w:rsidR="00F40AD6" w:rsidRPr="00FC31C5">
        <w:rPr>
          <w:lang w:val="fr-FR"/>
        </w:rPr>
        <w:t>« </w:t>
      </w:r>
      <w:r w:rsidRPr="00FC31C5">
        <w:rPr>
          <w:lang w:val="fr-FR"/>
        </w:rPr>
        <w:t>côté avance</w:t>
      </w:r>
      <w:r w:rsidR="00F40AD6" w:rsidRPr="00FC31C5">
        <w:rPr>
          <w:lang w:val="fr-FR"/>
        </w:rPr>
        <w:t> »</w:t>
      </w:r>
      <w:r w:rsidRPr="00FC31C5">
        <w:rPr>
          <w:lang w:val="fr-FR"/>
        </w:rPr>
        <w:t xml:space="preserve"> </w:t>
      </w:r>
      <w:r w:rsidR="00F40AD6" w:rsidRPr="00FC31C5">
        <w:rPr>
          <w:lang w:val="fr-FR"/>
        </w:rPr>
        <w:t>et</w:t>
      </w:r>
      <w:r w:rsidRPr="00FC31C5">
        <w:rPr>
          <w:lang w:val="fr-FR"/>
        </w:rPr>
        <w:t xml:space="preserve"> </w:t>
      </w:r>
      <w:r w:rsidR="00F40AD6" w:rsidRPr="00FC31C5">
        <w:rPr>
          <w:lang w:val="fr-FR"/>
        </w:rPr>
        <w:t>« </w:t>
      </w:r>
      <w:r w:rsidRPr="00FC31C5">
        <w:rPr>
          <w:lang w:val="fr-FR"/>
        </w:rPr>
        <w:t>côté recul</w:t>
      </w:r>
      <w:r w:rsidR="00F036B0" w:rsidRPr="00FC31C5">
        <w:rPr>
          <w:lang w:val="fr-FR"/>
        </w:rPr>
        <w:t> ».</w:t>
      </w:r>
      <w:r w:rsidR="00F40AD6" w:rsidRPr="00FC31C5">
        <w:rPr>
          <w:lang w:val="fr-FR"/>
        </w:rPr>
        <w:t xml:space="preserve"> Le</w:t>
      </w:r>
      <w:r w:rsidRPr="00FC31C5">
        <w:rPr>
          <w:lang w:val="fr-FR"/>
        </w:rPr>
        <w:t xml:space="preserve"> côté avance </w:t>
      </w:r>
      <w:r w:rsidR="00F40AD6" w:rsidRPr="00FC31C5">
        <w:rPr>
          <w:lang w:val="fr-FR"/>
        </w:rPr>
        <w:t xml:space="preserve">est </w:t>
      </w:r>
      <w:r w:rsidRPr="00FC31C5">
        <w:rPr>
          <w:lang w:val="fr-FR"/>
        </w:rPr>
        <w:t xml:space="preserve">le côté </w:t>
      </w:r>
      <w:r w:rsidR="00F40AD6" w:rsidRPr="00FC31C5">
        <w:rPr>
          <w:lang w:val="fr-FR"/>
        </w:rPr>
        <w:t>pour</w:t>
      </w:r>
      <w:r w:rsidRPr="00FC31C5">
        <w:rPr>
          <w:lang w:val="fr-FR"/>
        </w:rPr>
        <w:t xml:space="preserve"> lequel la matière e</w:t>
      </w:r>
      <w:r w:rsidR="00F40AD6" w:rsidRPr="00FC31C5">
        <w:rPr>
          <w:lang w:val="fr-FR"/>
        </w:rPr>
        <w:t>s</w:t>
      </w:r>
      <w:r w:rsidRPr="00FC31C5">
        <w:rPr>
          <w:lang w:val="fr-FR"/>
        </w:rPr>
        <w:t xml:space="preserve">t </w:t>
      </w:r>
      <w:r w:rsidR="00F40AD6" w:rsidRPr="00FC31C5">
        <w:rPr>
          <w:lang w:val="fr-FR"/>
        </w:rPr>
        <w:t xml:space="preserve">poussée par la rotation de l’outil dans la direction d’avance de ce dernier. Du </w:t>
      </w:r>
      <w:r w:rsidRPr="00FC31C5">
        <w:rPr>
          <w:lang w:val="fr-FR"/>
        </w:rPr>
        <w:t>côté recul</w:t>
      </w:r>
      <w:r w:rsidR="00F40AD6" w:rsidRPr="00FC31C5">
        <w:rPr>
          <w:lang w:val="fr-FR"/>
        </w:rPr>
        <w:t>, la rotation de l’outil pousse le matériau</w:t>
      </w:r>
      <w:r w:rsidRPr="00FC31C5">
        <w:rPr>
          <w:lang w:val="fr-FR"/>
        </w:rPr>
        <w:t xml:space="preserve"> derrière lui</w:t>
      </w:r>
      <w:r w:rsidR="00F40AD6" w:rsidRPr="00FC31C5">
        <w:rPr>
          <w:lang w:val="fr-FR"/>
        </w:rPr>
        <w:t>.</w:t>
      </w:r>
    </w:p>
    <w:p w14:paraId="2C8777B7" w14:textId="6408842A" w:rsidR="00F40AD6" w:rsidRPr="00CE5683" w:rsidRDefault="00F40AD6" w:rsidP="00F40AD6">
      <w:pPr>
        <w:pStyle w:val="Textebrut"/>
        <w:rPr>
          <w:szCs w:val="24"/>
        </w:rPr>
      </w:pPr>
    </w:p>
    <w:p w14:paraId="7A9A19F7" w14:textId="606289BB" w:rsidR="00F40AD6" w:rsidRPr="00CE5683" w:rsidRDefault="00F40AD6" w:rsidP="00F01093">
      <w:pPr>
        <w:pStyle w:val="Titre2"/>
      </w:pPr>
      <w:r w:rsidRPr="00CE5683">
        <w:t>Figure « Montage réel »</w:t>
      </w:r>
    </w:p>
    <w:p w14:paraId="72254C97" w14:textId="51E816F5" w:rsidR="00CF3889" w:rsidRPr="00FC31C5" w:rsidRDefault="00F40AD6" w:rsidP="00CF3889">
      <w:pPr>
        <w:rPr>
          <w:lang w:val="fr-FR"/>
        </w:rPr>
      </w:pPr>
      <w:r w:rsidRPr="00FC31C5">
        <w:rPr>
          <w:lang w:val="fr-FR"/>
        </w:rPr>
        <w:t>Cette figure illustre les différentes composantes d</w:t>
      </w:r>
      <w:r w:rsidR="00F036B0" w:rsidRPr="00FC31C5">
        <w:rPr>
          <w:lang w:val="fr-FR"/>
        </w:rPr>
        <w:t xml:space="preserve">u procédé. </w:t>
      </w:r>
      <w:r w:rsidR="00CE5683" w:rsidRPr="00FC31C5">
        <w:rPr>
          <w:lang w:val="fr-FR"/>
        </w:rPr>
        <w:t xml:space="preserve">On peut y voir les pièces à souder et le joint entre celles-ci, l’outil de soudage (le pion est plongé dans les pièces), la soudure réalisée et le système de fixation </w:t>
      </w:r>
      <w:r w:rsidR="0017660A" w:rsidRPr="00FC31C5">
        <w:rPr>
          <w:lang w:val="fr-FR"/>
        </w:rPr>
        <w:t>utilisé.</w:t>
      </w:r>
    </w:p>
    <w:p w14:paraId="35AF107A" w14:textId="77777777" w:rsidR="00CE5683" w:rsidRPr="00CE5683" w:rsidRDefault="00CE5683" w:rsidP="00F40AD6">
      <w:pPr>
        <w:pStyle w:val="Textebrut"/>
        <w:rPr>
          <w:szCs w:val="24"/>
          <w:u w:val="single"/>
        </w:rPr>
      </w:pPr>
    </w:p>
    <w:p w14:paraId="18BA551F" w14:textId="4F561D4E" w:rsidR="00F40AD6" w:rsidRPr="00CE5683" w:rsidRDefault="00F40AD6" w:rsidP="00F01093">
      <w:pPr>
        <w:pStyle w:val="Titre2"/>
      </w:pPr>
      <w:r w:rsidRPr="00CE5683">
        <w:t>Figure « </w:t>
      </w:r>
      <w:r w:rsidR="00CE5683" w:rsidRPr="00CE5683">
        <w:t>Outil de soudage</w:t>
      </w:r>
      <w:r w:rsidRPr="00CE5683">
        <w:t> »</w:t>
      </w:r>
    </w:p>
    <w:p w14:paraId="282A08C1" w14:textId="03483D89" w:rsidR="00FC31C5" w:rsidRDefault="00CE5683" w:rsidP="00FC31C5">
      <w:r w:rsidRPr="00FC31C5">
        <w:rPr>
          <w:lang w:val="fr-FR"/>
        </w:rPr>
        <w:t xml:space="preserve">Sur cette figure, on peut voir un outil réel, avec son pion et son épaulement ainsi que la surface d’une soudure. On peut également remarquer que l’extraction </w:t>
      </w:r>
      <w:r w:rsidR="0017660A" w:rsidRPr="00FC31C5">
        <w:rPr>
          <w:lang w:val="fr-FR"/>
        </w:rPr>
        <w:t xml:space="preserve">de l’outil </w:t>
      </w:r>
      <w:r w:rsidRPr="00FC31C5">
        <w:rPr>
          <w:lang w:val="fr-FR"/>
        </w:rPr>
        <w:t>en fin de soudure, laisse un trou.</w:t>
      </w:r>
    </w:p>
    <w:p w14:paraId="6B1EF024" w14:textId="4A2C7FA7" w:rsidR="00F40AD6" w:rsidRPr="00FC31C5" w:rsidRDefault="005520BA" w:rsidP="00FC31C5">
      <w:pPr>
        <w:pStyle w:val="Titre1"/>
      </w:pPr>
      <w:r w:rsidRPr="00FC31C5">
        <w:t>PAGE 4</w:t>
      </w:r>
    </w:p>
    <w:p w14:paraId="63572A22" w14:textId="2535C9AF" w:rsidR="00E121C5" w:rsidRPr="00FC31C5" w:rsidRDefault="00E121C5" w:rsidP="00E121C5">
      <w:pPr>
        <w:rPr>
          <w:lang w:val="fr-FR"/>
        </w:rPr>
      </w:pPr>
      <w:r w:rsidRPr="00FC31C5">
        <w:rPr>
          <w:lang w:val="fr-FR"/>
        </w:rPr>
        <w:t>Pour réaliser une soudure par friction malaxage, une séquence de mouvement doit être suivie. Ces mouvements correspondent à quatre phases distinctes de soudage. Ces phases sont ici illustrées avec la force axiale (selon l’axe de rotation de l’outil) et le couple exercé sur l’outil de soudage. La forme des courbes ici présentées peut varier selon les conditions de soudage utilisées.</w:t>
      </w:r>
    </w:p>
    <w:p w14:paraId="3B6388C1" w14:textId="77777777" w:rsidR="00E121C5" w:rsidRPr="001A6447" w:rsidRDefault="00E121C5" w:rsidP="00E121C5"/>
    <w:p w14:paraId="4749F0BA" w14:textId="77777777" w:rsidR="00E121C5" w:rsidRPr="000074A3" w:rsidRDefault="00E121C5" w:rsidP="00F036B0">
      <w:pPr>
        <w:pStyle w:val="Titre2"/>
      </w:pPr>
      <w:r w:rsidRPr="000074A3">
        <w:t>Phase de plongée :</w:t>
      </w:r>
    </w:p>
    <w:p w14:paraId="74F9A829" w14:textId="5F3357C7" w:rsidR="001A6447" w:rsidRPr="00FC31C5" w:rsidRDefault="00E121C5" w:rsidP="001A6447">
      <w:pPr>
        <w:rPr>
          <w:lang w:val="fr-FR"/>
        </w:rPr>
      </w:pPr>
      <w:r w:rsidRPr="00FC31C5">
        <w:rPr>
          <w:lang w:val="fr-FR"/>
        </w:rPr>
        <w:t>C’est</w:t>
      </w:r>
      <w:r w:rsidR="00F036B0" w:rsidRPr="00FC31C5">
        <w:rPr>
          <w:lang w:val="fr-FR"/>
        </w:rPr>
        <w:t xml:space="preserve"> la phase initiale du soudage. </w:t>
      </w:r>
      <w:r w:rsidRPr="00FC31C5">
        <w:rPr>
          <w:lang w:val="fr-FR"/>
        </w:rPr>
        <w:t>Durant cette phase, l’outil est mis en rotation et effectue un mouvement de descente</w:t>
      </w:r>
      <w:r w:rsidR="001A6447" w:rsidRPr="00FC31C5">
        <w:rPr>
          <w:lang w:val="fr-FR"/>
        </w:rPr>
        <w:t xml:space="preserve"> (direction axiale, normale à la surface des pièces)</w:t>
      </w:r>
      <w:r w:rsidR="00F036B0" w:rsidRPr="00FC31C5">
        <w:rPr>
          <w:lang w:val="fr-FR"/>
        </w:rPr>
        <w:t xml:space="preserve">. </w:t>
      </w:r>
      <w:r w:rsidRPr="00FC31C5">
        <w:rPr>
          <w:lang w:val="fr-FR"/>
        </w:rPr>
        <w:t xml:space="preserve">L’outil pénètre dans les pièces à assembler jusqu’à ce que l’épaulement </w:t>
      </w:r>
      <w:r w:rsidR="00F01093" w:rsidRPr="00FC31C5">
        <w:rPr>
          <w:lang w:val="fr-FR"/>
        </w:rPr>
        <w:t>touche la surface des pièces (ou</w:t>
      </w:r>
      <w:r w:rsidRPr="00FC31C5">
        <w:rPr>
          <w:lang w:val="fr-FR"/>
        </w:rPr>
        <w:t xml:space="preserve"> </w:t>
      </w:r>
      <w:r w:rsidR="00F01093" w:rsidRPr="00FC31C5">
        <w:rPr>
          <w:lang w:val="fr-FR"/>
        </w:rPr>
        <w:t xml:space="preserve">jusqu’à </w:t>
      </w:r>
      <w:r w:rsidRPr="00FC31C5">
        <w:rPr>
          <w:lang w:val="fr-FR"/>
        </w:rPr>
        <w:t xml:space="preserve">la position optimale de soudage). </w:t>
      </w:r>
      <w:r w:rsidR="001A6447" w:rsidRPr="00FC31C5">
        <w:rPr>
          <w:lang w:val="fr-FR"/>
        </w:rPr>
        <w:t>Toute la surface de l’épaulement doit s’appuyer sur le matériau pour produire un échauffement suffisant.</w:t>
      </w:r>
    </w:p>
    <w:p w14:paraId="7E53EEB6" w14:textId="77777777" w:rsidR="001A6447" w:rsidRPr="00FC31C5" w:rsidRDefault="001A6447" w:rsidP="00E121C5">
      <w:pPr>
        <w:rPr>
          <w:lang w:val="fr-FR"/>
        </w:rPr>
      </w:pPr>
    </w:p>
    <w:p w14:paraId="74821B98" w14:textId="34CE431A" w:rsidR="00E121C5" w:rsidRPr="00FC31C5" w:rsidRDefault="00E121C5" w:rsidP="00E121C5">
      <w:pPr>
        <w:rPr>
          <w:lang w:val="fr-FR"/>
        </w:rPr>
      </w:pPr>
      <w:r w:rsidRPr="00FC31C5">
        <w:rPr>
          <w:lang w:val="fr-FR"/>
        </w:rPr>
        <w:t xml:space="preserve">Au fur et à mesure que le pion s’enfonce dans le matériau, un volume de matière est éjecté latéralement sous la forme d’un copeau. Le volume total de matière éjectée coïncide avec le volume du pion. Durant cette phase, le matériau est encore relativement froid </w:t>
      </w:r>
      <w:r w:rsidR="001A6447" w:rsidRPr="00FC31C5">
        <w:rPr>
          <w:lang w:val="fr-FR"/>
        </w:rPr>
        <w:t>et</w:t>
      </w:r>
      <w:r w:rsidRPr="00FC31C5">
        <w:rPr>
          <w:lang w:val="fr-FR"/>
        </w:rPr>
        <w:t xml:space="preserve"> uniquement le pion est en contact avec le matériau</w:t>
      </w:r>
      <w:r w:rsidR="001A6447" w:rsidRPr="00FC31C5">
        <w:rPr>
          <w:lang w:val="fr-FR"/>
        </w:rPr>
        <w:t xml:space="preserve">. </w:t>
      </w:r>
      <w:commentRangeStart w:id="1"/>
      <w:r w:rsidR="001A6447" w:rsidRPr="00FC31C5">
        <w:rPr>
          <w:lang w:val="fr-FR"/>
        </w:rPr>
        <w:t>L</w:t>
      </w:r>
      <w:r w:rsidRPr="00FC31C5">
        <w:rPr>
          <w:lang w:val="fr-FR"/>
        </w:rPr>
        <w:t xml:space="preserve">a force normale et que le couple </w:t>
      </w:r>
      <w:commentRangeEnd w:id="1"/>
      <w:r w:rsidR="00F036B0" w:rsidRPr="00FC31C5">
        <w:rPr>
          <w:lang w:val="fr-FR"/>
        </w:rPr>
        <w:commentReference w:id="1"/>
      </w:r>
      <w:r w:rsidRPr="00FC31C5">
        <w:rPr>
          <w:lang w:val="fr-FR"/>
        </w:rPr>
        <w:t>appliqués sur l’outil</w:t>
      </w:r>
      <w:r w:rsidR="001A6447" w:rsidRPr="00FC31C5">
        <w:rPr>
          <w:lang w:val="fr-FR"/>
        </w:rPr>
        <w:t xml:space="preserve"> augmentent jusqu’à ce que l’épaulement touche la surface du matériau. Les valeurs maximales </w:t>
      </w:r>
      <w:r w:rsidR="00F01093" w:rsidRPr="00FC31C5">
        <w:rPr>
          <w:lang w:val="fr-FR"/>
        </w:rPr>
        <w:t xml:space="preserve">de force et de couple </w:t>
      </w:r>
      <w:r w:rsidR="001A6447" w:rsidRPr="00FC31C5">
        <w:rPr>
          <w:lang w:val="fr-FR"/>
        </w:rPr>
        <w:t>sont habituellement atteintes durant cette phase.</w:t>
      </w:r>
    </w:p>
    <w:p w14:paraId="3E697AFF" w14:textId="77777777" w:rsidR="00E121C5" w:rsidRPr="001A6447" w:rsidRDefault="00E121C5" w:rsidP="00E121C5"/>
    <w:p w14:paraId="42403362" w14:textId="77777777" w:rsidR="00E121C5" w:rsidRPr="000074A3" w:rsidRDefault="00E121C5" w:rsidP="00F036B0">
      <w:pPr>
        <w:pStyle w:val="Titre2"/>
      </w:pPr>
      <w:r w:rsidRPr="000074A3">
        <w:t>Phase d’attente :</w:t>
      </w:r>
    </w:p>
    <w:p w14:paraId="018B3E68" w14:textId="09E2CAF6" w:rsidR="001A6447" w:rsidRPr="00FC31C5" w:rsidRDefault="001A6447" w:rsidP="001A6447">
      <w:pPr>
        <w:rPr>
          <w:lang w:val="fr-FR"/>
        </w:rPr>
      </w:pPr>
      <w:r w:rsidRPr="00FC31C5">
        <w:rPr>
          <w:lang w:val="fr-FR"/>
        </w:rPr>
        <w:t>Lorsque l’épaulement touche la surface des pièces, le frottement produit un échauffement rapide du matériau ce qui augmente sa ductilité. L’outil est par la suite maintenu en place suffisamment longtemps pour réchauffer le matériau et lui permettre d’atteindre sa température de soudage</w:t>
      </w:r>
      <w:r w:rsidR="00F036B0" w:rsidRPr="00FC31C5">
        <w:rPr>
          <w:lang w:val="fr-FR"/>
        </w:rPr>
        <w:t>.</w:t>
      </w:r>
      <w:r w:rsidRPr="00FC31C5">
        <w:rPr>
          <w:lang w:val="fr-FR"/>
        </w:rPr>
        <w:t xml:space="preserve"> Il suffit de quelques secondes pour que la température du matériau atteigne 0,8 à 0,9 fois sa température de fusion. </w:t>
      </w:r>
    </w:p>
    <w:p w14:paraId="0B30C4C3" w14:textId="7E8E89CF" w:rsidR="001A6447" w:rsidRPr="00FC31C5" w:rsidRDefault="001A6447" w:rsidP="001A6447">
      <w:pPr>
        <w:rPr>
          <w:lang w:val="fr-FR"/>
        </w:rPr>
      </w:pPr>
      <w:r w:rsidRPr="00FC31C5">
        <w:rPr>
          <w:lang w:val="fr-FR"/>
        </w:rPr>
        <w:t xml:space="preserve">Durant cette phase, la force normale et le couple appliqués sur l’outil diminuent en raison de l’échauffement. </w:t>
      </w:r>
    </w:p>
    <w:p w14:paraId="65566D1D" w14:textId="3C61CC0D" w:rsidR="007425B5" w:rsidRDefault="007425B5">
      <w:pPr>
        <w:rPr>
          <w:u w:val="single"/>
        </w:rPr>
      </w:pPr>
    </w:p>
    <w:p w14:paraId="197B774C" w14:textId="00B2C5AF" w:rsidR="001A6447" w:rsidRPr="000074A3" w:rsidRDefault="001A6447" w:rsidP="000074A3">
      <w:pPr>
        <w:pStyle w:val="Titre2"/>
      </w:pPr>
      <w:r w:rsidRPr="000074A3">
        <w:lastRenderedPageBreak/>
        <w:t>Phase d’avance :</w:t>
      </w:r>
    </w:p>
    <w:p w14:paraId="4DF14B63" w14:textId="4EE3B60B" w:rsidR="00E121C5" w:rsidRPr="00FC31C5" w:rsidRDefault="001A6447" w:rsidP="00FC31C5">
      <w:pPr>
        <w:rPr>
          <w:lang w:val="fr-FR"/>
        </w:rPr>
      </w:pPr>
      <w:r w:rsidRPr="00FC31C5">
        <w:rPr>
          <w:lang w:val="fr-FR"/>
        </w:rPr>
        <w:t xml:space="preserve">Durant cette phase, </w:t>
      </w:r>
      <w:r w:rsidR="00E121C5" w:rsidRPr="00FC31C5">
        <w:rPr>
          <w:lang w:val="fr-FR"/>
        </w:rPr>
        <w:t xml:space="preserve">l’outil est </w:t>
      </w:r>
      <w:r w:rsidRPr="00FC31C5">
        <w:rPr>
          <w:lang w:val="fr-FR"/>
        </w:rPr>
        <w:t>mis en mouvement</w:t>
      </w:r>
      <w:r w:rsidR="00E121C5" w:rsidRPr="00FC31C5">
        <w:rPr>
          <w:lang w:val="fr-FR"/>
        </w:rPr>
        <w:t xml:space="preserve"> </w:t>
      </w:r>
      <w:r w:rsidRPr="00FC31C5">
        <w:rPr>
          <w:lang w:val="fr-FR"/>
        </w:rPr>
        <w:t xml:space="preserve">(translation) </w:t>
      </w:r>
      <w:r w:rsidR="00E121C5" w:rsidRPr="00FC31C5">
        <w:rPr>
          <w:lang w:val="fr-FR"/>
        </w:rPr>
        <w:t xml:space="preserve">et accéléré pour atteindre </w:t>
      </w:r>
      <w:r w:rsidRPr="00FC31C5">
        <w:rPr>
          <w:lang w:val="fr-FR"/>
        </w:rPr>
        <w:t xml:space="preserve">la </w:t>
      </w:r>
      <w:r w:rsidR="00E121C5" w:rsidRPr="00FC31C5">
        <w:rPr>
          <w:lang w:val="fr-FR"/>
        </w:rPr>
        <w:t xml:space="preserve">vitesse d’avance </w:t>
      </w:r>
      <w:r w:rsidRPr="00FC31C5">
        <w:rPr>
          <w:lang w:val="fr-FR"/>
        </w:rPr>
        <w:t>requise pour le soudage</w:t>
      </w:r>
      <w:r w:rsidR="00E121C5" w:rsidRPr="00FC31C5">
        <w:rPr>
          <w:lang w:val="fr-FR"/>
        </w:rPr>
        <w:t xml:space="preserve">. </w:t>
      </w:r>
      <w:r w:rsidRPr="00FC31C5">
        <w:rPr>
          <w:lang w:val="fr-FR"/>
        </w:rPr>
        <w:t>U</w:t>
      </w:r>
      <w:r w:rsidR="00E121C5" w:rsidRPr="00FC31C5">
        <w:rPr>
          <w:lang w:val="fr-FR"/>
        </w:rPr>
        <w:t xml:space="preserve">ne accélération </w:t>
      </w:r>
      <w:r w:rsidR="007425B5" w:rsidRPr="00FC31C5">
        <w:rPr>
          <w:lang w:val="fr-FR"/>
        </w:rPr>
        <w:t xml:space="preserve">trop </w:t>
      </w:r>
      <w:r w:rsidR="00E121C5" w:rsidRPr="00FC31C5">
        <w:rPr>
          <w:lang w:val="fr-FR"/>
        </w:rPr>
        <w:t xml:space="preserve">rapide </w:t>
      </w:r>
      <w:r w:rsidR="00F036B0" w:rsidRPr="00FC31C5">
        <w:rPr>
          <w:lang w:val="fr-FR"/>
        </w:rPr>
        <w:t>produit</w:t>
      </w:r>
      <w:r w:rsidR="007425B5" w:rsidRPr="00FC31C5">
        <w:rPr>
          <w:lang w:val="fr-FR"/>
        </w:rPr>
        <w:t xml:space="preserve"> </w:t>
      </w:r>
      <w:r w:rsidR="00E121C5" w:rsidRPr="00FC31C5">
        <w:rPr>
          <w:lang w:val="fr-FR"/>
        </w:rPr>
        <w:t xml:space="preserve">des contraintes mécaniques importantes sur l’outil et sur l’équipement de soudage, ce qui réduit la durée de vie des composantes. </w:t>
      </w:r>
      <w:r w:rsidR="007425B5" w:rsidRPr="00FC31C5">
        <w:rPr>
          <w:lang w:val="fr-FR"/>
        </w:rPr>
        <w:t xml:space="preserve">Durant cette phase, </w:t>
      </w:r>
      <w:r w:rsidR="00E121C5" w:rsidRPr="00FC31C5">
        <w:rPr>
          <w:lang w:val="fr-FR"/>
        </w:rPr>
        <w:t>l’outil de soudage peut être incliné de quelques degrés</w:t>
      </w:r>
      <w:r w:rsidR="007425B5" w:rsidRPr="00FC31C5">
        <w:rPr>
          <w:lang w:val="fr-FR"/>
        </w:rPr>
        <w:t xml:space="preserve"> par rapport à la </w:t>
      </w:r>
      <w:r w:rsidR="00E121C5" w:rsidRPr="00FC31C5">
        <w:rPr>
          <w:lang w:val="fr-FR"/>
        </w:rPr>
        <w:t>direction normale à la surface</w:t>
      </w:r>
      <w:r w:rsidR="007425B5" w:rsidRPr="00FC31C5">
        <w:rPr>
          <w:lang w:val="fr-FR"/>
        </w:rPr>
        <w:t xml:space="preserve"> (inclinaison prenant place dans le</w:t>
      </w:r>
      <w:r w:rsidR="00E121C5" w:rsidRPr="00FC31C5">
        <w:rPr>
          <w:lang w:val="fr-FR"/>
        </w:rPr>
        <w:t xml:space="preserve"> plan formé par la direction normale et la direction longitudinale</w:t>
      </w:r>
      <w:r w:rsidR="007425B5" w:rsidRPr="00FC31C5">
        <w:rPr>
          <w:lang w:val="fr-FR"/>
        </w:rPr>
        <w:t>)</w:t>
      </w:r>
      <w:r w:rsidR="00E121C5" w:rsidRPr="00FC31C5">
        <w:rPr>
          <w:lang w:val="fr-FR"/>
        </w:rPr>
        <w:t>. Cette inclinaison a pour effet de soulever le bord d’attaque de l’outil et d</w:t>
      </w:r>
      <w:r w:rsidR="007425B5" w:rsidRPr="00FC31C5">
        <w:rPr>
          <w:lang w:val="fr-FR"/>
        </w:rPr>
        <w:t>’appliquer une force additionnelle de forgeage sur</w:t>
      </w:r>
      <w:r w:rsidR="00E121C5" w:rsidRPr="00FC31C5">
        <w:rPr>
          <w:lang w:val="fr-FR"/>
        </w:rPr>
        <w:t xml:space="preserve"> le bord de fuite. Lors de la phase d’avance, les forces</w:t>
      </w:r>
      <w:r w:rsidR="007425B5" w:rsidRPr="00FC31C5">
        <w:rPr>
          <w:lang w:val="fr-FR"/>
        </w:rPr>
        <w:t xml:space="preserve"> exercées </w:t>
      </w:r>
      <w:r w:rsidR="00E121C5" w:rsidRPr="00FC31C5">
        <w:rPr>
          <w:lang w:val="fr-FR"/>
        </w:rPr>
        <w:t>sur l’outil et le couple fluctuent</w:t>
      </w:r>
      <w:r w:rsidR="007425B5" w:rsidRPr="00FC31C5">
        <w:rPr>
          <w:lang w:val="fr-FR"/>
        </w:rPr>
        <w:t xml:space="preserve"> normalement peu</w:t>
      </w:r>
      <w:r w:rsidR="00E121C5" w:rsidRPr="00FC31C5">
        <w:rPr>
          <w:lang w:val="fr-FR"/>
        </w:rPr>
        <w:t>.</w:t>
      </w:r>
    </w:p>
    <w:p w14:paraId="386177F2" w14:textId="0E435276" w:rsidR="004E5561" w:rsidRPr="00F036B0" w:rsidRDefault="004E5561" w:rsidP="00F036B0">
      <w:pPr>
        <w:pStyle w:val="Textebrut"/>
        <w:rPr>
          <w:szCs w:val="24"/>
        </w:rPr>
      </w:pPr>
    </w:p>
    <w:p w14:paraId="47BF40A6" w14:textId="1B3A9CB2" w:rsidR="004E5561" w:rsidRPr="000074A3" w:rsidRDefault="004E5561" w:rsidP="00E121C5">
      <w:pPr>
        <w:rPr>
          <w:rFonts w:asciiTheme="majorHAnsi" w:eastAsiaTheme="majorEastAsia" w:hAnsiTheme="majorHAnsi" w:cstheme="majorBidi"/>
          <w:color w:val="2F5496" w:themeColor="accent1" w:themeShade="BF"/>
          <w:sz w:val="26"/>
          <w:szCs w:val="26"/>
        </w:rPr>
      </w:pPr>
      <w:r w:rsidRPr="000074A3">
        <w:rPr>
          <w:rFonts w:asciiTheme="majorHAnsi" w:eastAsiaTheme="majorEastAsia" w:hAnsiTheme="majorHAnsi" w:cstheme="majorBidi"/>
          <w:color w:val="2F5496" w:themeColor="accent1" w:themeShade="BF"/>
          <w:sz w:val="26"/>
          <w:szCs w:val="26"/>
        </w:rPr>
        <w:t>Phase de retrait :</w:t>
      </w:r>
    </w:p>
    <w:p w14:paraId="30602E15" w14:textId="43E343F4" w:rsidR="004E5561" w:rsidRPr="00FC31C5" w:rsidRDefault="007425B5" w:rsidP="00FC31C5">
      <w:pPr>
        <w:rPr>
          <w:lang w:val="fr-FR"/>
        </w:rPr>
      </w:pPr>
      <w:r w:rsidRPr="00FC31C5">
        <w:rPr>
          <w:lang w:val="fr-FR"/>
        </w:rPr>
        <w:t>L</w:t>
      </w:r>
      <w:r w:rsidR="004E5561" w:rsidRPr="00FC31C5">
        <w:rPr>
          <w:lang w:val="fr-FR"/>
        </w:rPr>
        <w:t xml:space="preserve">orsque la soudure </w:t>
      </w:r>
      <w:r w:rsidRPr="00FC31C5">
        <w:rPr>
          <w:lang w:val="fr-FR"/>
        </w:rPr>
        <w:t>est complétée</w:t>
      </w:r>
      <w:r w:rsidR="004E5561" w:rsidRPr="00FC31C5">
        <w:rPr>
          <w:lang w:val="fr-FR"/>
        </w:rPr>
        <w:t>, le déplacement de l’outil est arrêté tout en maintenant celui-ci en rotation et l’outil peut être retiré des pièces par un mouvement normal à la surface soudée.</w:t>
      </w:r>
      <w:r w:rsidRPr="00FC31C5">
        <w:rPr>
          <w:lang w:val="fr-FR"/>
        </w:rPr>
        <w:t xml:space="preserve"> Les forces et les couples chutent alors rapidement. La rotation de l’outil peut par la suite être stoppée.</w:t>
      </w:r>
    </w:p>
    <w:p w14:paraId="3456AE42" w14:textId="092B35D0" w:rsidR="00E121C5" w:rsidRPr="005520BA" w:rsidRDefault="005520BA" w:rsidP="000F4473">
      <w:pPr>
        <w:pStyle w:val="Titre1"/>
        <w:rPr>
          <w:lang w:val="fr-FR"/>
        </w:rPr>
      </w:pPr>
      <w:r>
        <w:rPr>
          <w:lang w:val="fr-FR"/>
        </w:rPr>
        <w:t>PAGE 5</w:t>
      </w:r>
    </w:p>
    <w:p w14:paraId="2E4BC1EC" w14:textId="2426F580" w:rsidR="007425B5" w:rsidRPr="00FC31C5" w:rsidRDefault="007425B5" w:rsidP="00CF3889">
      <w:pPr>
        <w:rPr>
          <w:lang w:val="fr-FR"/>
        </w:rPr>
      </w:pPr>
      <w:r w:rsidRPr="00FC31C5">
        <w:rPr>
          <w:lang w:val="fr-FR"/>
        </w:rPr>
        <w:t>Des paramètres typiques de soudage, utilisé</w:t>
      </w:r>
      <w:r w:rsidR="0017660A" w:rsidRPr="00FC31C5">
        <w:rPr>
          <w:lang w:val="fr-FR"/>
        </w:rPr>
        <w:t>s</w:t>
      </w:r>
      <w:r w:rsidRPr="00FC31C5">
        <w:rPr>
          <w:lang w:val="fr-FR"/>
        </w:rPr>
        <w:t xml:space="preserve"> pour souder des pièces en AA6061-T6 de 6 mm d’épaisseur dans une configuration de joint bout à bout sont</w:t>
      </w:r>
      <w:r w:rsidR="00F036B0" w:rsidRPr="00FC31C5">
        <w:rPr>
          <w:lang w:val="fr-FR"/>
        </w:rPr>
        <w:t xml:space="preserve"> ici donnés à titre indicatif. </w:t>
      </w:r>
      <w:r w:rsidRPr="00FC31C5">
        <w:rPr>
          <w:lang w:val="fr-FR"/>
        </w:rPr>
        <w:t xml:space="preserve">Ces paramètres sont influencés par la géométrie de l’outil utilisé, c’est pourquoi des gammes de valeur sont données pour chaque paramètre. </w:t>
      </w:r>
      <w:r w:rsidR="005520BA" w:rsidRPr="00FC31C5">
        <w:rPr>
          <w:lang w:val="fr-FR"/>
        </w:rPr>
        <w:t xml:space="preserve">On observe que la force axiale </w:t>
      </w:r>
      <w:r w:rsidR="0017660A" w:rsidRPr="00FC31C5">
        <w:rPr>
          <w:lang w:val="fr-FR"/>
        </w:rPr>
        <w:t xml:space="preserve">peut </w:t>
      </w:r>
      <w:r w:rsidR="005520BA" w:rsidRPr="00FC31C5">
        <w:rPr>
          <w:lang w:val="fr-FR"/>
        </w:rPr>
        <w:t>attein</w:t>
      </w:r>
      <w:r w:rsidR="0017660A" w:rsidRPr="00FC31C5">
        <w:rPr>
          <w:lang w:val="fr-FR"/>
        </w:rPr>
        <w:t>dr</w:t>
      </w:r>
      <w:r w:rsidR="005520BA" w:rsidRPr="00FC31C5">
        <w:rPr>
          <w:lang w:val="fr-FR"/>
        </w:rPr>
        <w:t>e facilement plus de 10 kN.</w:t>
      </w:r>
    </w:p>
    <w:p w14:paraId="655723B9" w14:textId="5B02525D" w:rsidR="005520BA" w:rsidRPr="00FC31C5" w:rsidRDefault="005520BA" w:rsidP="00CF3889">
      <w:pPr>
        <w:rPr>
          <w:lang w:val="fr-FR"/>
        </w:rPr>
      </w:pPr>
    </w:p>
    <w:p w14:paraId="031E91AE" w14:textId="05A5079F" w:rsidR="005520BA" w:rsidRPr="00FC31C5" w:rsidRDefault="005520BA" w:rsidP="00CF3889">
      <w:pPr>
        <w:rPr>
          <w:lang w:val="fr-FR"/>
        </w:rPr>
      </w:pPr>
      <w:r w:rsidRPr="00FC31C5">
        <w:rPr>
          <w:lang w:val="fr-FR"/>
        </w:rPr>
        <w:t>Pour réaliser un tel soudage, différents paramètres doivent être contrôlés</w:t>
      </w:r>
      <w:r w:rsidR="00F01093" w:rsidRPr="00FC31C5">
        <w:rPr>
          <w:lang w:val="fr-FR"/>
        </w:rPr>
        <w:t>, n</w:t>
      </w:r>
      <w:r w:rsidRPr="00FC31C5">
        <w:rPr>
          <w:lang w:val="fr-FR"/>
        </w:rPr>
        <w:t>otamment les vitesses d’avance et de rotation. Selon l’équipement utilisé, la position ou la force axile (</w:t>
      </w:r>
      <w:r w:rsidR="00F01093" w:rsidRPr="00FC31C5">
        <w:rPr>
          <w:lang w:val="fr-FR"/>
        </w:rPr>
        <w:t>ou une combinaison des deux) peut</w:t>
      </w:r>
      <w:r w:rsidRPr="00FC31C5">
        <w:rPr>
          <w:lang w:val="fr-FR"/>
        </w:rPr>
        <w:t xml:space="preserve"> être également contrôlé</w:t>
      </w:r>
      <w:r w:rsidR="00F036B0" w:rsidRPr="00FC31C5">
        <w:rPr>
          <w:lang w:val="fr-FR"/>
        </w:rPr>
        <w:t>e</w:t>
      </w:r>
      <w:r w:rsidRPr="00FC31C5">
        <w:rPr>
          <w:lang w:val="fr-FR"/>
        </w:rPr>
        <w:t>.</w:t>
      </w:r>
    </w:p>
    <w:p w14:paraId="43E6A71F" w14:textId="3B71CEA7" w:rsidR="00CB1178" w:rsidRDefault="00CB1178" w:rsidP="000F4473">
      <w:pPr>
        <w:pStyle w:val="Titre1"/>
        <w:rPr>
          <w:lang w:val="fr-FR"/>
        </w:rPr>
      </w:pPr>
      <w:r>
        <w:rPr>
          <w:lang w:val="fr-FR"/>
        </w:rPr>
        <w:t>PAGE 6</w:t>
      </w:r>
    </w:p>
    <w:p w14:paraId="068DCC53" w14:textId="3F6F6193" w:rsidR="00B61FCA" w:rsidRPr="00FC31C5" w:rsidRDefault="00CB1178" w:rsidP="00B61FCA">
      <w:pPr>
        <w:rPr>
          <w:lang w:val="fr-FR"/>
        </w:rPr>
      </w:pPr>
      <w:r w:rsidRPr="00FC31C5">
        <w:rPr>
          <w:lang w:val="fr-FR"/>
        </w:rPr>
        <w:t>Tous les alliages d’aluminium peuvent être soudés par SFM, même ceux réputé</w:t>
      </w:r>
      <w:r w:rsidR="0017660A" w:rsidRPr="00FC31C5">
        <w:rPr>
          <w:lang w:val="fr-FR"/>
        </w:rPr>
        <w:t>s</w:t>
      </w:r>
      <w:r w:rsidRPr="00FC31C5">
        <w:rPr>
          <w:lang w:val="fr-FR"/>
        </w:rPr>
        <w:t xml:space="preserve"> difficilement soudable (AA2XXX et AA7XXX).  </w:t>
      </w:r>
      <w:r w:rsidR="00B61FCA" w:rsidRPr="00FC31C5">
        <w:rPr>
          <w:lang w:val="fr-FR"/>
        </w:rPr>
        <w:t>Même si le SFM est principalement utilisé pour joindre des matériaux similaires, il est p</w:t>
      </w:r>
      <w:r w:rsidRPr="00FC31C5">
        <w:rPr>
          <w:lang w:val="fr-FR"/>
        </w:rPr>
        <w:t>ossibilité de réaliser des assemblages mixtes, entre deux alliages différents.</w:t>
      </w:r>
      <w:r w:rsidR="00B61FCA" w:rsidRPr="00FC31C5">
        <w:rPr>
          <w:lang w:val="fr-FR"/>
        </w:rPr>
        <w:t xml:space="preserve"> Pour ce cas, les propriétés des soudures réalisées dépendent des conditions dans lesquelles le soudage est </w:t>
      </w:r>
      <w:r w:rsidR="0017660A" w:rsidRPr="00FC31C5">
        <w:rPr>
          <w:lang w:val="fr-FR"/>
        </w:rPr>
        <w:t>effectué.</w:t>
      </w:r>
    </w:p>
    <w:p w14:paraId="02A6338C" w14:textId="504F200F" w:rsidR="00CB1178" w:rsidRPr="00FC31C5" w:rsidRDefault="00CB1178" w:rsidP="00CB1178">
      <w:pPr>
        <w:rPr>
          <w:lang w:val="fr-FR"/>
        </w:rPr>
      </w:pPr>
    </w:p>
    <w:p w14:paraId="3D1428D3" w14:textId="21AD04C5" w:rsidR="00CB1178" w:rsidRPr="00FC31C5" w:rsidRDefault="00CB1178" w:rsidP="00CB1178">
      <w:pPr>
        <w:rPr>
          <w:lang w:val="fr-FR"/>
        </w:rPr>
      </w:pPr>
      <w:r w:rsidRPr="00FC31C5">
        <w:rPr>
          <w:lang w:val="fr-FR"/>
        </w:rPr>
        <w:lastRenderedPageBreak/>
        <w:t xml:space="preserve">Les alliages d’aluminium peuvent aussi </w:t>
      </w:r>
      <w:r w:rsidR="0017660A" w:rsidRPr="00FC31C5">
        <w:rPr>
          <w:lang w:val="fr-FR"/>
        </w:rPr>
        <w:t xml:space="preserve">être </w:t>
      </w:r>
      <w:r w:rsidRPr="00FC31C5">
        <w:rPr>
          <w:lang w:val="fr-FR"/>
        </w:rPr>
        <w:t>soudés avec d’autres matériaux tels que l’acier, le cuivre et le magnésium. Pour les assemblages avec des matériaux durs ou à</w:t>
      </w:r>
      <w:r>
        <w:rPr>
          <w:lang w:val="fr-FR"/>
        </w:rPr>
        <w:t xml:space="preserve"> haute </w:t>
      </w:r>
      <w:r w:rsidRPr="00FC31C5">
        <w:rPr>
          <w:lang w:val="fr-FR"/>
        </w:rPr>
        <w:t>température de fusion, des outils différents doivent être utilisés pour supporter les contraintes et températures élevées.</w:t>
      </w:r>
    </w:p>
    <w:p w14:paraId="496EEB83" w14:textId="6B7C3A9F" w:rsidR="00CB1178" w:rsidRDefault="00CB1178" w:rsidP="000F4473">
      <w:pPr>
        <w:pStyle w:val="Titre1"/>
        <w:rPr>
          <w:lang w:val="fr-FR"/>
        </w:rPr>
      </w:pPr>
      <w:r>
        <w:rPr>
          <w:lang w:val="fr-FR"/>
        </w:rPr>
        <w:t>PAGE 7</w:t>
      </w:r>
    </w:p>
    <w:p w14:paraId="7FFDEBDE" w14:textId="70023C8F" w:rsidR="007425B5" w:rsidRPr="00FC31C5" w:rsidRDefault="00B61FCA" w:rsidP="00CF3889">
      <w:pPr>
        <w:rPr>
          <w:lang w:val="fr-FR"/>
        </w:rPr>
      </w:pPr>
      <w:r w:rsidRPr="00FC31C5">
        <w:rPr>
          <w:lang w:val="fr-FR"/>
        </w:rPr>
        <w:t xml:space="preserve">Le SFM a été initialement utilisé pour assembler les matériaux ayant une basse température de fusion (alliages d’aluminium, de magnésium et de cuivre). L’utilisation du procédé s’est par la suite étendue aux matériaux ayant une température de fusion plus élevée. Le soudage des aciers, aciers inoxydables, alliages de titane et de nickel, a alors été développé. Pour ces matériaux, des problèmes d’usure et de déformation </w:t>
      </w:r>
      <w:r w:rsidR="0017660A" w:rsidRPr="00FC31C5">
        <w:rPr>
          <w:lang w:val="fr-FR"/>
        </w:rPr>
        <w:t xml:space="preserve">à chaud </w:t>
      </w:r>
      <w:r w:rsidRPr="00FC31C5">
        <w:rPr>
          <w:lang w:val="fr-FR"/>
        </w:rPr>
        <w:t xml:space="preserve">des outils sont observés. </w:t>
      </w:r>
      <w:r w:rsidR="00CB1178" w:rsidRPr="00FC31C5">
        <w:rPr>
          <w:lang w:val="fr-FR"/>
        </w:rPr>
        <w:t>Pour ces matériaux, le choix d</w:t>
      </w:r>
      <w:r w:rsidR="0017660A" w:rsidRPr="00FC31C5">
        <w:rPr>
          <w:lang w:val="fr-FR"/>
        </w:rPr>
        <w:t xml:space="preserve">u matériau composant </w:t>
      </w:r>
      <w:r w:rsidR="00CB1178" w:rsidRPr="00FC31C5">
        <w:rPr>
          <w:lang w:val="fr-FR"/>
        </w:rPr>
        <w:t>l’outil devient critique car ce dernier doit pouvoir supporter des contraintes élevées à haute température.</w:t>
      </w:r>
    </w:p>
    <w:p w14:paraId="6021758E" w14:textId="7EA7ADA9" w:rsidR="00C852E6" w:rsidRPr="00FC31C5" w:rsidRDefault="00C852E6" w:rsidP="00CF3889">
      <w:pPr>
        <w:rPr>
          <w:lang w:val="fr-FR"/>
        </w:rPr>
      </w:pPr>
    </w:p>
    <w:p w14:paraId="01BE2DE0" w14:textId="2468BB53" w:rsidR="00C852E6" w:rsidRPr="00FC31C5" w:rsidRDefault="00C852E6" w:rsidP="00C852E6">
      <w:pPr>
        <w:rPr>
          <w:lang w:val="fr-FR"/>
        </w:rPr>
      </w:pPr>
      <w:r w:rsidRPr="00FC31C5">
        <w:rPr>
          <w:lang w:val="fr-FR"/>
        </w:rPr>
        <w:t>Sur la photo</w:t>
      </w:r>
      <w:r w:rsidR="00F01093" w:rsidRPr="00FC31C5">
        <w:rPr>
          <w:lang w:val="fr-FR"/>
        </w:rPr>
        <w:t>,</w:t>
      </w:r>
      <w:r w:rsidRPr="00FC31C5">
        <w:rPr>
          <w:lang w:val="fr-FR"/>
        </w:rPr>
        <w:t xml:space="preserve"> on peut voir un réservoir en cuivre de 50 mm d’épaisseur développé par SKB pour entreposer les déchets nucléaires en </w:t>
      </w:r>
      <w:r w:rsidR="00EC2056" w:rsidRPr="00FC31C5">
        <w:rPr>
          <w:lang w:val="fr-FR"/>
        </w:rPr>
        <w:t>Suède, soudé</w:t>
      </w:r>
      <w:r w:rsidR="0017660A" w:rsidRPr="00FC31C5">
        <w:rPr>
          <w:lang w:val="fr-FR"/>
        </w:rPr>
        <w:t xml:space="preserve"> par SFM</w:t>
      </w:r>
      <w:r w:rsidRPr="00FC31C5">
        <w:rPr>
          <w:lang w:val="fr-FR"/>
        </w:rPr>
        <w:t>.</w:t>
      </w:r>
    </w:p>
    <w:p w14:paraId="07AADC77" w14:textId="046ADF09" w:rsidR="005520BA" w:rsidRDefault="00CB1178" w:rsidP="000F4473">
      <w:pPr>
        <w:pStyle w:val="Titre1"/>
        <w:rPr>
          <w:lang w:val="fr-FR"/>
        </w:rPr>
      </w:pPr>
      <w:r>
        <w:rPr>
          <w:lang w:val="fr-FR"/>
        </w:rPr>
        <w:t>PAGE 8</w:t>
      </w:r>
    </w:p>
    <w:p w14:paraId="48F4CA31" w14:textId="03925D08" w:rsidR="005520BA" w:rsidRPr="00FC31C5" w:rsidRDefault="00CB1178" w:rsidP="00CB1178">
      <w:pPr>
        <w:rPr>
          <w:lang w:val="fr-FR"/>
        </w:rPr>
      </w:pPr>
      <w:r w:rsidRPr="00FC31C5">
        <w:rPr>
          <w:lang w:val="fr-FR"/>
        </w:rPr>
        <w:t xml:space="preserve">Dans </w:t>
      </w:r>
      <w:r w:rsidR="00EC2056" w:rsidRPr="00FC31C5">
        <w:rPr>
          <w:lang w:val="fr-FR"/>
        </w:rPr>
        <w:t>l</w:t>
      </w:r>
      <w:r w:rsidRPr="00FC31C5">
        <w:rPr>
          <w:lang w:val="fr-FR"/>
        </w:rPr>
        <w:t>e tableau</w:t>
      </w:r>
      <w:r w:rsidR="00EC2056" w:rsidRPr="00FC31C5">
        <w:rPr>
          <w:lang w:val="fr-FR"/>
        </w:rPr>
        <w:t xml:space="preserve"> présenté</w:t>
      </w:r>
      <w:r w:rsidRPr="00FC31C5">
        <w:rPr>
          <w:lang w:val="fr-FR"/>
        </w:rPr>
        <w:t>, on peut voir les performances des soudures en terme de résistance ultime, pour dif</w:t>
      </w:r>
      <w:r w:rsidR="00F036B0" w:rsidRPr="00FC31C5">
        <w:rPr>
          <w:lang w:val="fr-FR"/>
        </w:rPr>
        <w:t xml:space="preserve">férents matériaux et alliages. </w:t>
      </w:r>
      <w:r w:rsidRPr="00FC31C5">
        <w:rPr>
          <w:lang w:val="fr-FR"/>
        </w:rPr>
        <w:t>Le coefficient de soudure utilisé est calculé à l</w:t>
      </w:r>
      <w:r w:rsidR="00F036B0" w:rsidRPr="00FC31C5">
        <w:rPr>
          <w:lang w:val="fr-FR"/>
        </w:rPr>
        <w:t xml:space="preserve">’aide de l’équation présentée. </w:t>
      </w:r>
      <w:r w:rsidRPr="00FC31C5">
        <w:rPr>
          <w:lang w:val="fr-FR"/>
        </w:rPr>
        <w:t>Pour les alliages durcis par écrouissage (traitement « H »), l’effet du SFM est généralement moindre.</w:t>
      </w:r>
    </w:p>
    <w:p w14:paraId="1C2B570E" w14:textId="6523C2CF" w:rsidR="005520BA" w:rsidRDefault="005520BA" w:rsidP="000F4473">
      <w:pPr>
        <w:pStyle w:val="Titre1"/>
        <w:rPr>
          <w:lang w:val="fr-FR"/>
        </w:rPr>
      </w:pPr>
      <w:r>
        <w:rPr>
          <w:lang w:val="fr-FR"/>
        </w:rPr>
        <w:t>PAGE 9</w:t>
      </w:r>
    </w:p>
    <w:p w14:paraId="6207ED75" w14:textId="68DC76A1" w:rsidR="009D355A" w:rsidRPr="00FC31C5" w:rsidRDefault="009D355A" w:rsidP="009D355A">
      <w:pPr>
        <w:rPr>
          <w:lang w:val="fr-FR"/>
        </w:rPr>
      </w:pPr>
      <w:r w:rsidRPr="00FC31C5">
        <w:rPr>
          <w:lang w:val="fr-FR"/>
        </w:rPr>
        <w:t>Plusieurs avantages techniques sont as</w:t>
      </w:r>
      <w:r w:rsidR="00F036B0" w:rsidRPr="00FC31C5">
        <w:rPr>
          <w:lang w:val="fr-FR"/>
        </w:rPr>
        <w:t xml:space="preserve">sociés à l’utilisation du SFM. </w:t>
      </w:r>
      <w:r w:rsidRPr="00FC31C5">
        <w:rPr>
          <w:lang w:val="fr-FR"/>
        </w:rPr>
        <w:t xml:space="preserve">L’un des premiers avantages est de pouvoir réaliser des soudures sur des pièces </w:t>
      </w:r>
      <w:r w:rsidR="00EC2056" w:rsidRPr="00FC31C5">
        <w:rPr>
          <w:lang w:val="fr-FR"/>
        </w:rPr>
        <w:t xml:space="preserve">minces ou </w:t>
      </w:r>
      <w:r w:rsidRPr="00FC31C5">
        <w:rPr>
          <w:lang w:val="fr-FR"/>
        </w:rPr>
        <w:t>épa</w:t>
      </w:r>
      <w:r w:rsidR="00F036B0" w:rsidRPr="00FC31C5">
        <w:rPr>
          <w:lang w:val="fr-FR"/>
        </w:rPr>
        <w:t xml:space="preserve">isses, en une seule opération. </w:t>
      </w:r>
      <w:r w:rsidRPr="00FC31C5">
        <w:rPr>
          <w:lang w:val="fr-FR"/>
        </w:rPr>
        <w:t xml:space="preserve">Il est également possible de doubler l’épaisseur des pièces soudées en effectuant deux passes de soudage, </w:t>
      </w:r>
      <w:r w:rsidR="00EC2056" w:rsidRPr="00FC31C5">
        <w:rPr>
          <w:lang w:val="fr-FR"/>
        </w:rPr>
        <w:t xml:space="preserve">une </w:t>
      </w:r>
      <w:r w:rsidR="00F036B0" w:rsidRPr="00FC31C5">
        <w:rPr>
          <w:lang w:val="fr-FR"/>
        </w:rPr>
        <w:t xml:space="preserve">de chaque côté des pièces. </w:t>
      </w:r>
      <w:r w:rsidRPr="00FC31C5">
        <w:rPr>
          <w:lang w:val="fr-FR"/>
        </w:rPr>
        <w:t>La figure de droite illustre un</w:t>
      </w:r>
      <w:r w:rsidR="00E77771" w:rsidRPr="00FC31C5">
        <w:rPr>
          <w:lang w:val="fr-FR"/>
        </w:rPr>
        <w:t xml:space="preserve"> assemblage bout à bout entre deux</w:t>
      </w:r>
      <w:r w:rsidRPr="00FC31C5">
        <w:rPr>
          <w:lang w:val="fr-FR"/>
        </w:rPr>
        <w:t xml:space="preserve"> pièce</w:t>
      </w:r>
      <w:r w:rsidR="00E77771" w:rsidRPr="00FC31C5">
        <w:rPr>
          <w:lang w:val="fr-FR"/>
        </w:rPr>
        <w:t>s</w:t>
      </w:r>
      <w:r w:rsidRPr="00FC31C5">
        <w:rPr>
          <w:lang w:val="fr-FR"/>
        </w:rPr>
        <w:t xml:space="preserve"> de 25 mm en AA6061-T6</w:t>
      </w:r>
      <w:r w:rsidR="00E77771" w:rsidRPr="00FC31C5">
        <w:rPr>
          <w:lang w:val="fr-FR"/>
        </w:rPr>
        <w:t>,</w:t>
      </w:r>
      <w:r w:rsidRPr="00FC31C5">
        <w:rPr>
          <w:lang w:val="fr-FR"/>
        </w:rPr>
        <w:t xml:space="preserve"> soudé de cette manière à l’aide d’une fraiseuse à commande numérique.</w:t>
      </w:r>
      <w:r w:rsidR="00E77771" w:rsidRPr="00FC31C5">
        <w:rPr>
          <w:lang w:val="fr-FR"/>
        </w:rPr>
        <w:t xml:space="preserve"> Sur la partie supérieure de cette figure</w:t>
      </w:r>
      <w:r w:rsidR="00B12BDA" w:rsidRPr="00FC31C5">
        <w:rPr>
          <w:lang w:val="fr-FR"/>
        </w:rPr>
        <w:t>,</w:t>
      </w:r>
      <w:r w:rsidR="00E77771" w:rsidRPr="00FC31C5">
        <w:rPr>
          <w:lang w:val="fr-FR"/>
        </w:rPr>
        <w:t xml:space="preserve"> on p</w:t>
      </w:r>
      <w:r w:rsidR="00B12BDA" w:rsidRPr="00FC31C5">
        <w:rPr>
          <w:lang w:val="fr-FR"/>
        </w:rPr>
        <w:t xml:space="preserve">eut voir la soudure effectuée. </w:t>
      </w:r>
      <w:r w:rsidR="00E77771" w:rsidRPr="00FC31C5">
        <w:rPr>
          <w:lang w:val="fr-FR"/>
        </w:rPr>
        <w:t>Sur la partie inférieure, l’assemblage a été usiné pour montrer la qualité de la soudure.</w:t>
      </w:r>
    </w:p>
    <w:p w14:paraId="3D4EE274" w14:textId="67BEDAF6" w:rsidR="00E77771" w:rsidRDefault="00E77771" w:rsidP="000F4473">
      <w:pPr>
        <w:pStyle w:val="Titre1"/>
        <w:rPr>
          <w:lang w:val="fr-FR"/>
        </w:rPr>
      </w:pPr>
      <w:r>
        <w:rPr>
          <w:lang w:val="fr-FR"/>
        </w:rPr>
        <w:lastRenderedPageBreak/>
        <w:t>Page 10</w:t>
      </w:r>
    </w:p>
    <w:p w14:paraId="4B10C271" w14:textId="3BDDDDD9" w:rsidR="00E77771" w:rsidRPr="00FC31C5" w:rsidRDefault="00E77771" w:rsidP="009D355A">
      <w:pPr>
        <w:rPr>
          <w:lang w:val="fr-FR"/>
        </w:rPr>
      </w:pPr>
      <w:r w:rsidRPr="00FC31C5">
        <w:rPr>
          <w:lang w:val="fr-FR"/>
        </w:rPr>
        <w:t>D’autres avantages du SFM sont lié</w:t>
      </w:r>
      <w:r w:rsidR="00B12BDA" w:rsidRPr="00FC31C5">
        <w:rPr>
          <w:lang w:val="fr-FR"/>
        </w:rPr>
        <w:t>s</w:t>
      </w:r>
      <w:r w:rsidRPr="00FC31C5">
        <w:rPr>
          <w:lang w:val="fr-FR"/>
        </w:rPr>
        <w:t xml:space="preserve"> au fait que la soudure</w:t>
      </w:r>
      <w:r w:rsidR="00B12BDA" w:rsidRPr="00FC31C5">
        <w:rPr>
          <w:lang w:val="fr-FR"/>
        </w:rPr>
        <w:t xml:space="preserve"> est réalisée à l’état solide. </w:t>
      </w:r>
      <w:r w:rsidRPr="00FC31C5">
        <w:rPr>
          <w:lang w:val="fr-FR"/>
        </w:rPr>
        <w:t>On peut ici voir une liste non exhaustive de ces avantages. La figure présentée illustre une personne effectuant du soudage à l’arc plus conventionnel.</w:t>
      </w:r>
    </w:p>
    <w:p w14:paraId="3BDB0032" w14:textId="0FDF40A9" w:rsidR="005520BA" w:rsidRDefault="005520BA" w:rsidP="000F4473">
      <w:pPr>
        <w:pStyle w:val="Titre1"/>
        <w:rPr>
          <w:lang w:val="fr-FR"/>
        </w:rPr>
      </w:pPr>
      <w:r>
        <w:rPr>
          <w:lang w:val="fr-FR"/>
        </w:rPr>
        <w:t>PAGE 1</w:t>
      </w:r>
      <w:r w:rsidR="000F4473">
        <w:rPr>
          <w:lang w:val="fr-FR"/>
        </w:rPr>
        <w:t>1</w:t>
      </w:r>
    </w:p>
    <w:p w14:paraId="0F4E1802" w14:textId="22A3E84F" w:rsidR="005520BA" w:rsidRDefault="00E77771" w:rsidP="00E77771">
      <w:pPr>
        <w:rPr>
          <w:lang w:val="fr-FR"/>
        </w:rPr>
      </w:pPr>
      <w:r>
        <w:rPr>
          <w:lang w:val="fr-FR"/>
        </w:rPr>
        <w:t>L’utilisation du SFM procure également des avantages qui facilite</w:t>
      </w:r>
      <w:r w:rsidR="00EC2056">
        <w:rPr>
          <w:lang w:val="fr-FR"/>
        </w:rPr>
        <w:t>nt</w:t>
      </w:r>
      <w:r>
        <w:rPr>
          <w:lang w:val="fr-FR"/>
        </w:rPr>
        <w:t xml:space="preserve"> sa mise en opération :</w:t>
      </w:r>
    </w:p>
    <w:p w14:paraId="001607DA" w14:textId="395D42C5" w:rsidR="00E77771" w:rsidRPr="00EC2056" w:rsidRDefault="00E77771" w:rsidP="00E77771">
      <w:pPr>
        <w:pStyle w:val="Paragraphedeliste"/>
        <w:numPr>
          <w:ilvl w:val="0"/>
          <w:numId w:val="2"/>
        </w:numPr>
        <w:rPr>
          <w:rFonts w:asciiTheme="minorHAnsi" w:eastAsiaTheme="minorHAnsi" w:hAnsiTheme="minorHAnsi" w:cstheme="minorBidi"/>
          <w:sz w:val="24"/>
          <w:szCs w:val="24"/>
          <w:lang w:val="fr-FR"/>
        </w:rPr>
      </w:pPr>
      <w:r w:rsidRPr="00EC2056">
        <w:rPr>
          <w:rFonts w:asciiTheme="minorHAnsi" w:eastAsiaTheme="minorHAnsi" w:hAnsiTheme="minorHAnsi" w:cstheme="minorBidi"/>
          <w:sz w:val="24"/>
          <w:szCs w:val="24"/>
          <w:lang w:val="fr-FR"/>
        </w:rPr>
        <w:t xml:space="preserve">Outil non consommable : ce dernier peut permettre de réaliser plusieurs </w:t>
      </w:r>
      <w:r w:rsidR="00EC2056" w:rsidRPr="00EC2056">
        <w:rPr>
          <w:rFonts w:asciiTheme="minorHAnsi" w:eastAsiaTheme="minorHAnsi" w:hAnsiTheme="minorHAnsi" w:cstheme="minorBidi"/>
          <w:sz w:val="24"/>
          <w:szCs w:val="24"/>
          <w:lang w:val="fr-FR"/>
        </w:rPr>
        <w:t>centaines</w:t>
      </w:r>
      <w:r w:rsidRPr="00EC2056">
        <w:rPr>
          <w:rFonts w:asciiTheme="minorHAnsi" w:eastAsiaTheme="minorHAnsi" w:hAnsiTheme="minorHAnsi" w:cstheme="minorBidi"/>
          <w:sz w:val="24"/>
          <w:szCs w:val="24"/>
          <w:lang w:val="fr-FR"/>
        </w:rPr>
        <w:t xml:space="preserve"> de </w:t>
      </w:r>
      <w:r w:rsidR="00EC2056" w:rsidRPr="00EC2056">
        <w:rPr>
          <w:rFonts w:asciiTheme="minorHAnsi" w:eastAsiaTheme="minorHAnsi" w:hAnsiTheme="minorHAnsi" w:cstheme="minorBidi"/>
          <w:sz w:val="24"/>
          <w:szCs w:val="24"/>
          <w:lang w:val="fr-FR"/>
        </w:rPr>
        <w:t>mètre</w:t>
      </w:r>
      <w:r w:rsidR="00B12BDA">
        <w:rPr>
          <w:rFonts w:asciiTheme="minorHAnsi" w:eastAsiaTheme="minorHAnsi" w:hAnsiTheme="minorHAnsi" w:cstheme="minorBidi"/>
          <w:sz w:val="24"/>
          <w:szCs w:val="24"/>
          <w:lang w:val="fr-FR"/>
        </w:rPr>
        <w:t>s</w:t>
      </w:r>
      <w:r w:rsidRPr="00EC2056">
        <w:rPr>
          <w:rFonts w:asciiTheme="minorHAnsi" w:eastAsiaTheme="minorHAnsi" w:hAnsiTheme="minorHAnsi" w:cstheme="minorBidi"/>
          <w:sz w:val="24"/>
          <w:szCs w:val="24"/>
          <w:lang w:val="fr-FR"/>
        </w:rPr>
        <w:t xml:space="preserve"> de soudage dans certaines conditions (selon l’alliage et les paramètres de soudage) ;</w:t>
      </w:r>
    </w:p>
    <w:p w14:paraId="60BC1765" w14:textId="0E50E237" w:rsidR="00E77771" w:rsidRPr="00EC2056" w:rsidRDefault="00E77771" w:rsidP="00E77771">
      <w:pPr>
        <w:pStyle w:val="Paragraphedeliste"/>
        <w:numPr>
          <w:ilvl w:val="0"/>
          <w:numId w:val="2"/>
        </w:numPr>
        <w:rPr>
          <w:rFonts w:asciiTheme="minorHAnsi" w:eastAsiaTheme="minorHAnsi" w:hAnsiTheme="minorHAnsi" w:cstheme="minorBidi"/>
          <w:sz w:val="24"/>
          <w:szCs w:val="24"/>
          <w:lang w:val="fr-FR"/>
        </w:rPr>
      </w:pPr>
      <w:r w:rsidRPr="00EC2056">
        <w:rPr>
          <w:rFonts w:asciiTheme="minorHAnsi" w:eastAsiaTheme="minorHAnsi" w:hAnsiTheme="minorHAnsi" w:cstheme="minorBidi"/>
          <w:sz w:val="24"/>
          <w:szCs w:val="24"/>
          <w:lang w:val="fr-FR"/>
        </w:rPr>
        <w:t>Aucun métal ou flux requis ;</w:t>
      </w:r>
    </w:p>
    <w:p w14:paraId="5002FF3E" w14:textId="501D646E" w:rsidR="00E77771" w:rsidRPr="00EC2056" w:rsidRDefault="007B1603" w:rsidP="00E77771">
      <w:pPr>
        <w:pStyle w:val="Paragraphedeliste"/>
        <w:numPr>
          <w:ilvl w:val="0"/>
          <w:numId w:val="2"/>
        </w:numPr>
        <w:rPr>
          <w:rFonts w:asciiTheme="minorHAnsi" w:eastAsiaTheme="minorHAnsi" w:hAnsiTheme="minorHAnsi" w:cstheme="minorBidi"/>
          <w:sz w:val="24"/>
          <w:szCs w:val="24"/>
          <w:lang w:val="fr-FR"/>
        </w:rPr>
      </w:pPr>
      <w:r w:rsidRPr="00EC2056">
        <w:rPr>
          <w:rFonts w:asciiTheme="minorHAnsi" w:eastAsiaTheme="minorHAnsi" w:hAnsiTheme="minorHAnsi" w:cstheme="minorBidi"/>
          <w:sz w:val="24"/>
          <w:szCs w:val="24"/>
          <w:lang w:val="fr-FR"/>
        </w:rPr>
        <w:t>Tolérant au jeu entre les pièces : un jeu pouvant atteindre 10-20% de</w:t>
      </w:r>
      <w:r w:rsidR="00EC2056">
        <w:rPr>
          <w:rFonts w:asciiTheme="minorHAnsi" w:eastAsiaTheme="minorHAnsi" w:hAnsiTheme="minorHAnsi" w:cstheme="minorBidi"/>
          <w:sz w:val="24"/>
          <w:szCs w:val="24"/>
          <w:lang w:val="fr-FR"/>
        </w:rPr>
        <w:t xml:space="preserve"> l’épaisseur de</w:t>
      </w:r>
      <w:r w:rsidRPr="00EC2056">
        <w:rPr>
          <w:rFonts w:asciiTheme="minorHAnsi" w:eastAsiaTheme="minorHAnsi" w:hAnsiTheme="minorHAnsi" w:cstheme="minorBidi"/>
          <w:sz w:val="24"/>
          <w:szCs w:val="24"/>
          <w:lang w:val="fr-FR"/>
        </w:rPr>
        <w:t>s pièces peut être toléré sans se traduire par des défau</w:t>
      </w:r>
      <w:r w:rsidR="00B12BDA">
        <w:rPr>
          <w:rFonts w:asciiTheme="minorHAnsi" w:eastAsiaTheme="minorHAnsi" w:hAnsiTheme="minorHAnsi" w:cstheme="minorBidi"/>
          <w:sz w:val="24"/>
          <w:szCs w:val="24"/>
          <w:lang w:val="fr-FR"/>
        </w:rPr>
        <w:t xml:space="preserve">ts internes dans la soudure. </w:t>
      </w:r>
      <w:r w:rsidRPr="00EC2056">
        <w:rPr>
          <w:rFonts w:asciiTheme="minorHAnsi" w:eastAsiaTheme="minorHAnsi" w:hAnsiTheme="minorHAnsi" w:cstheme="minorBidi"/>
          <w:sz w:val="24"/>
          <w:szCs w:val="24"/>
          <w:lang w:val="fr-FR"/>
        </w:rPr>
        <w:t>Toutefois, le manque de matière se fai</w:t>
      </w:r>
      <w:r w:rsidR="00B12BDA">
        <w:rPr>
          <w:rFonts w:asciiTheme="minorHAnsi" w:eastAsiaTheme="minorHAnsi" w:hAnsiTheme="minorHAnsi" w:cstheme="minorBidi"/>
          <w:sz w:val="24"/>
          <w:szCs w:val="24"/>
          <w:lang w:val="fr-FR"/>
        </w:rPr>
        <w:t>t sentir en produisant une sous-</w:t>
      </w:r>
      <w:r w:rsidRPr="00EC2056">
        <w:rPr>
          <w:rFonts w:asciiTheme="minorHAnsi" w:eastAsiaTheme="minorHAnsi" w:hAnsiTheme="minorHAnsi" w:cstheme="minorBidi"/>
          <w:sz w:val="24"/>
          <w:szCs w:val="24"/>
          <w:lang w:val="fr-FR"/>
        </w:rPr>
        <w:t>épaisse</w:t>
      </w:r>
      <w:r w:rsidR="00EC2056">
        <w:rPr>
          <w:rFonts w:asciiTheme="minorHAnsi" w:eastAsiaTheme="minorHAnsi" w:hAnsiTheme="minorHAnsi" w:cstheme="minorBidi"/>
          <w:sz w:val="24"/>
          <w:szCs w:val="24"/>
          <w:lang w:val="fr-FR"/>
        </w:rPr>
        <w:t>ur de métal dans la zone soudée ;</w:t>
      </w:r>
    </w:p>
    <w:p w14:paraId="019DF914" w14:textId="699BB9CA" w:rsidR="007B1603" w:rsidRPr="00EC2056" w:rsidRDefault="007B1603" w:rsidP="00E77771">
      <w:pPr>
        <w:pStyle w:val="Paragraphedeliste"/>
        <w:numPr>
          <w:ilvl w:val="0"/>
          <w:numId w:val="2"/>
        </w:numPr>
        <w:rPr>
          <w:rFonts w:asciiTheme="minorHAnsi" w:eastAsiaTheme="minorHAnsi" w:hAnsiTheme="minorHAnsi" w:cstheme="minorBidi"/>
          <w:sz w:val="24"/>
          <w:szCs w:val="24"/>
          <w:lang w:val="fr-FR"/>
        </w:rPr>
      </w:pPr>
      <w:r w:rsidRPr="00EC2056">
        <w:rPr>
          <w:rFonts w:asciiTheme="minorHAnsi" w:eastAsiaTheme="minorHAnsi" w:hAnsiTheme="minorHAnsi" w:cstheme="minorBidi"/>
          <w:sz w:val="24"/>
          <w:szCs w:val="24"/>
          <w:lang w:val="fr-FR"/>
        </w:rPr>
        <w:t>Pénétration des soudures : contrôlée par la longueur du pion</w:t>
      </w:r>
      <w:r w:rsidR="00EC2056">
        <w:rPr>
          <w:rFonts w:asciiTheme="minorHAnsi" w:eastAsiaTheme="minorHAnsi" w:hAnsiTheme="minorHAnsi" w:cstheme="minorBidi"/>
          <w:sz w:val="24"/>
          <w:szCs w:val="24"/>
          <w:lang w:val="fr-FR"/>
        </w:rPr>
        <w:t> ;</w:t>
      </w:r>
    </w:p>
    <w:p w14:paraId="62320F5D" w14:textId="6521665F" w:rsidR="007B1603" w:rsidRPr="00EC2056" w:rsidRDefault="007B1603" w:rsidP="00E77771">
      <w:pPr>
        <w:pStyle w:val="Paragraphedeliste"/>
        <w:numPr>
          <w:ilvl w:val="0"/>
          <w:numId w:val="2"/>
        </w:numPr>
        <w:rPr>
          <w:rFonts w:asciiTheme="minorHAnsi" w:eastAsiaTheme="minorHAnsi" w:hAnsiTheme="minorHAnsi" w:cstheme="minorBidi"/>
          <w:sz w:val="24"/>
          <w:szCs w:val="24"/>
          <w:lang w:val="fr-FR"/>
        </w:rPr>
      </w:pPr>
      <w:r w:rsidRPr="00EC2056">
        <w:rPr>
          <w:rFonts w:asciiTheme="minorHAnsi" w:eastAsiaTheme="minorHAnsi" w:hAnsiTheme="minorHAnsi" w:cstheme="minorBidi"/>
          <w:sz w:val="24"/>
          <w:szCs w:val="24"/>
          <w:lang w:val="fr-FR"/>
        </w:rPr>
        <w:t>Procédé très répétitif car automatisé</w:t>
      </w:r>
      <w:r w:rsidR="00EC2056">
        <w:rPr>
          <w:rFonts w:asciiTheme="minorHAnsi" w:eastAsiaTheme="minorHAnsi" w:hAnsiTheme="minorHAnsi" w:cstheme="minorBidi"/>
          <w:sz w:val="24"/>
          <w:szCs w:val="24"/>
          <w:lang w:val="fr-FR"/>
        </w:rPr>
        <w:t> ;</w:t>
      </w:r>
    </w:p>
    <w:p w14:paraId="18ED57B5" w14:textId="114072E8" w:rsidR="007B1603" w:rsidRPr="00EC2056" w:rsidRDefault="007B1603" w:rsidP="00E77771">
      <w:pPr>
        <w:pStyle w:val="Paragraphedeliste"/>
        <w:numPr>
          <w:ilvl w:val="0"/>
          <w:numId w:val="2"/>
        </w:numPr>
        <w:rPr>
          <w:rFonts w:asciiTheme="minorHAnsi" w:eastAsiaTheme="minorHAnsi" w:hAnsiTheme="minorHAnsi" w:cstheme="minorBidi"/>
          <w:sz w:val="24"/>
          <w:szCs w:val="24"/>
          <w:lang w:val="fr-FR"/>
        </w:rPr>
      </w:pPr>
      <w:r w:rsidRPr="00EC2056">
        <w:rPr>
          <w:rFonts w:asciiTheme="minorHAnsi" w:eastAsiaTheme="minorHAnsi" w:hAnsiTheme="minorHAnsi" w:cstheme="minorBidi"/>
          <w:sz w:val="24"/>
          <w:szCs w:val="24"/>
          <w:lang w:val="fr-FR"/>
        </w:rPr>
        <w:t>Soudage dans différentes positions : l’outil peut être incliné dans toutes les directions, l’épaulement doit toutefois demeurer parallèle aux surfaces à assembler </w:t>
      </w:r>
      <w:r w:rsidR="00EC2056">
        <w:rPr>
          <w:rFonts w:asciiTheme="minorHAnsi" w:eastAsiaTheme="minorHAnsi" w:hAnsiTheme="minorHAnsi" w:cstheme="minorBidi"/>
          <w:sz w:val="24"/>
          <w:szCs w:val="24"/>
          <w:lang w:val="fr-FR"/>
        </w:rPr>
        <w:t>(une inclinaison de quelques degrés est acceptable)</w:t>
      </w:r>
      <w:r w:rsidRPr="00EC2056">
        <w:rPr>
          <w:rFonts w:asciiTheme="minorHAnsi" w:eastAsiaTheme="minorHAnsi" w:hAnsiTheme="minorHAnsi" w:cstheme="minorBidi"/>
          <w:sz w:val="24"/>
          <w:szCs w:val="24"/>
          <w:lang w:val="fr-FR"/>
        </w:rPr>
        <w:t>;</w:t>
      </w:r>
    </w:p>
    <w:p w14:paraId="502285E8" w14:textId="0C167CAB" w:rsidR="007B1603" w:rsidRPr="00EC2056" w:rsidRDefault="007B1603" w:rsidP="00934227">
      <w:pPr>
        <w:pStyle w:val="Paragraphedeliste"/>
        <w:numPr>
          <w:ilvl w:val="0"/>
          <w:numId w:val="2"/>
        </w:numPr>
        <w:rPr>
          <w:rFonts w:asciiTheme="minorHAnsi" w:eastAsiaTheme="minorHAnsi" w:hAnsiTheme="minorHAnsi" w:cstheme="minorBidi"/>
          <w:sz w:val="24"/>
          <w:szCs w:val="24"/>
          <w:lang w:val="fr-FR"/>
        </w:rPr>
      </w:pPr>
      <w:r w:rsidRPr="00EC2056">
        <w:rPr>
          <w:rFonts w:asciiTheme="minorHAnsi" w:eastAsiaTheme="minorHAnsi" w:hAnsiTheme="minorHAnsi" w:cstheme="minorBidi"/>
          <w:sz w:val="24"/>
          <w:szCs w:val="24"/>
          <w:lang w:val="fr-FR"/>
        </w:rPr>
        <w:t>Peu ou pas de meulage requis : si des conditions de soudage appropriées sont utilisées, la géométrie des surf</w:t>
      </w:r>
      <w:r w:rsidR="00EC2056">
        <w:rPr>
          <w:rFonts w:asciiTheme="minorHAnsi" w:eastAsiaTheme="minorHAnsi" w:hAnsiTheme="minorHAnsi" w:cstheme="minorBidi"/>
          <w:sz w:val="24"/>
          <w:szCs w:val="24"/>
          <w:lang w:val="fr-FR"/>
        </w:rPr>
        <w:t xml:space="preserve">aces est relativement lisse et </w:t>
      </w:r>
      <w:r w:rsidRPr="00EC2056">
        <w:rPr>
          <w:rFonts w:asciiTheme="minorHAnsi" w:eastAsiaTheme="minorHAnsi" w:hAnsiTheme="minorHAnsi" w:cstheme="minorBidi"/>
          <w:sz w:val="24"/>
          <w:szCs w:val="24"/>
          <w:lang w:val="fr-FR"/>
        </w:rPr>
        <w:t>n</w:t>
      </w:r>
      <w:r w:rsidR="00EC2056">
        <w:rPr>
          <w:rFonts w:asciiTheme="minorHAnsi" w:eastAsiaTheme="minorHAnsi" w:hAnsiTheme="minorHAnsi" w:cstheme="minorBidi"/>
          <w:sz w:val="24"/>
          <w:szCs w:val="24"/>
          <w:lang w:val="fr-FR"/>
        </w:rPr>
        <w:t>e</w:t>
      </w:r>
      <w:r w:rsidRPr="00EC2056">
        <w:rPr>
          <w:rFonts w:asciiTheme="minorHAnsi" w:eastAsiaTheme="minorHAnsi" w:hAnsiTheme="minorHAnsi" w:cstheme="minorBidi"/>
          <w:sz w:val="24"/>
          <w:szCs w:val="24"/>
          <w:lang w:val="fr-FR"/>
        </w:rPr>
        <w:t xml:space="preserve"> requiert aucun traitement post soudage.</w:t>
      </w:r>
    </w:p>
    <w:p w14:paraId="30122786" w14:textId="2906612C" w:rsidR="005520BA" w:rsidRDefault="005520BA" w:rsidP="000F4473">
      <w:pPr>
        <w:pStyle w:val="Titre1"/>
        <w:rPr>
          <w:lang w:val="fr-FR"/>
        </w:rPr>
      </w:pPr>
      <w:r w:rsidRPr="007B1603">
        <w:rPr>
          <w:lang w:val="fr-FR"/>
        </w:rPr>
        <w:t>PAGE 1</w:t>
      </w:r>
      <w:r w:rsidR="000F4473">
        <w:rPr>
          <w:lang w:val="fr-FR"/>
        </w:rPr>
        <w:t>2</w:t>
      </w:r>
    </w:p>
    <w:p w14:paraId="27B60528" w14:textId="22FFFE1D" w:rsidR="005520BA" w:rsidRDefault="007B1603" w:rsidP="007B1603">
      <w:pPr>
        <w:rPr>
          <w:lang w:val="fr-FR"/>
        </w:rPr>
      </w:pPr>
      <w:r>
        <w:rPr>
          <w:lang w:val="fr-FR"/>
        </w:rPr>
        <w:t xml:space="preserve">Une analyse réalisée par ESAB a permis d’évaluer le temps requis pour réaliser une soudure de pièces de 15 mm d’épaisseur en AA6082-T5 par soudage MIG et SFM.  Le tableau présenté donne </w:t>
      </w:r>
      <w:r w:rsidR="00F01093">
        <w:rPr>
          <w:lang w:val="fr-FR"/>
        </w:rPr>
        <w:t>un</w:t>
      </w:r>
      <w:r>
        <w:rPr>
          <w:lang w:val="fr-FR"/>
        </w:rPr>
        <w:t xml:space="preserve"> sommaire des temps mesurés pour les différentes opérations requises pour chaque type de soudage.</w:t>
      </w:r>
      <w:r w:rsidR="00EC2056">
        <w:rPr>
          <w:lang w:val="fr-FR"/>
        </w:rPr>
        <w:t xml:space="preserve"> </w:t>
      </w:r>
      <w:r>
        <w:rPr>
          <w:lang w:val="fr-FR"/>
        </w:rPr>
        <w:t xml:space="preserve">Au total, pour les pièces étudiées, le </w:t>
      </w:r>
      <w:r>
        <w:rPr>
          <w:lang w:val="fr-FR"/>
        </w:rPr>
        <w:lastRenderedPageBreak/>
        <w:t>soudage MIG requiert 34 minutes pour réaliser un mètre de soudure, ce temps total est réduit à 2 à 5 minutes pour le SFM.</w:t>
      </w:r>
    </w:p>
    <w:p w14:paraId="241F90C1" w14:textId="1BCA7E0D" w:rsidR="005520BA" w:rsidRDefault="005520BA" w:rsidP="000F4473">
      <w:pPr>
        <w:pStyle w:val="Titre1"/>
        <w:rPr>
          <w:lang w:val="fr-FR"/>
        </w:rPr>
      </w:pPr>
      <w:r>
        <w:rPr>
          <w:lang w:val="fr-FR"/>
        </w:rPr>
        <w:t>PAGE 1</w:t>
      </w:r>
      <w:r w:rsidR="000F4473">
        <w:rPr>
          <w:lang w:val="fr-FR"/>
        </w:rPr>
        <w:t>3</w:t>
      </w:r>
    </w:p>
    <w:p w14:paraId="3E093E3C" w14:textId="7DECD30B" w:rsidR="005520BA" w:rsidRDefault="007B1603" w:rsidP="007B1603">
      <w:pPr>
        <w:rPr>
          <w:lang w:val="fr-FR"/>
        </w:rPr>
      </w:pPr>
      <w:r>
        <w:rPr>
          <w:lang w:val="fr-FR"/>
        </w:rPr>
        <w:t>Plusieurs avant</w:t>
      </w:r>
      <w:r w:rsidRPr="00EC2056">
        <w:rPr>
          <w:lang w:val="fr-FR"/>
        </w:rPr>
        <w:t xml:space="preserve">ages </w:t>
      </w:r>
      <w:r>
        <w:rPr>
          <w:lang w:val="fr-FR"/>
        </w:rPr>
        <w:t>économiques sont liés à l’utilisation du SFM :</w:t>
      </w:r>
    </w:p>
    <w:p w14:paraId="01694ACE" w14:textId="19DD7EBC" w:rsidR="007B1603" w:rsidRPr="00EC2056" w:rsidRDefault="007B1603" w:rsidP="007B1603">
      <w:pPr>
        <w:pStyle w:val="Paragraphedeliste"/>
        <w:numPr>
          <w:ilvl w:val="0"/>
          <w:numId w:val="3"/>
        </w:numPr>
        <w:rPr>
          <w:rFonts w:asciiTheme="minorHAnsi" w:eastAsiaTheme="minorHAnsi" w:hAnsiTheme="minorHAnsi" w:cstheme="minorBidi"/>
          <w:sz w:val="24"/>
          <w:szCs w:val="24"/>
          <w:lang w:val="fr-FR"/>
        </w:rPr>
      </w:pPr>
      <w:r w:rsidRPr="00EC2056">
        <w:rPr>
          <w:rFonts w:asciiTheme="minorHAnsi" w:eastAsiaTheme="minorHAnsi" w:hAnsiTheme="minorHAnsi" w:cstheme="minorBidi"/>
          <w:sz w:val="24"/>
          <w:szCs w:val="24"/>
          <w:lang w:val="fr-FR"/>
        </w:rPr>
        <w:t>Réduction du matériel : la résistance des soudures réalisée</w:t>
      </w:r>
      <w:r w:rsidR="00EC2056" w:rsidRPr="00EC2056">
        <w:rPr>
          <w:rFonts w:asciiTheme="minorHAnsi" w:eastAsiaTheme="minorHAnsi" w:hAnsiTheme="minorHAnsi" w:cstheme="minorBidi"/>
          <w:sz w:val="24"/>
          <w:szCs w:val="24"/>
          <w:lang w:val="fr-FR"/>
        </w:rPr>
        <w:t>s</w:t>
      </w:r>
      <w:r w:rsidRPr="00EC2056">
        <w:rPr>
          <w:rFonts w:asciiTheme="minorHAnsi" w:eastAsiaTheme="minorHAnsi" w:hAnsiTheme="minorHAnsi" w:cstheme="minorBidi"/>
          <w:sz w:val="24"/>
          <w:szCs w:val="24"/>
          <w:lang w:val="fr-FR"/>
        </w:rPr>
        <w:t xml:space="preserve"> par SFM est accrue, ce qui permet de réduire l’épaisseur des pièces soudées ;</w:t>
      </w:r>
    </w:p>
    <w:p w14:paraId="5C03B75F" w14:textId="1F736A1C" w:rsidR="007B1603" w:rsidRPr="00EC2056" w:rsidRDefault="007B1603" w:rsidP="007B1603">
      <w:pPr>
        <w:pStyle w:val="Paragraphedeliste"/>
        <w:numPr>
          <w:ilvl w:val="0"/>
          <w:numId w:val="3"/>
        </w:numPr>
        <w:rPr>
          <w:rFonts w:asciiTheme="minorHAnsi" w:eastAsiaTheme="minorHAnsi" w:hAnsiTheme="minorHAnsi" w:cstheme="minorBidi"/>
          <w:sz w:val="24"/>
          <w:szCs w:val="24"/>
          <w:lang w:val="fr-FR"/>
        </w:rPr>
      </w:pPr>
      <w:r w:rsidRPr="00EC2056">
        <w:rPr>
          <w:rFonts w:asciiTheme="minorHAnsi" w:eastAsiaTheme="minorHAnsi" w:hAnsiTheme="minorHAnsi" w:cstheme="minorBidi"/>
          <w:sz w:val="24"/>
          <w:szCs w:val="24"/>
          <w:lang w:val="fr-FR"/>
        </w:rPr>
        <w:t>Pas de métal d’apport ou flux requis : gestion et entreposage réduit</w:t>
      </w:r>
      <w:r w:rsidR="00EC2056" w:rsidRPr="00EC2056">
        <w:rPr>
          <w:rFonts w:asciiTheme="minorHAnsi" w:eastAsiaTheme="minorHAnsi" w:hAnsiTheme="minorHAnsi" w:cstheme="minorBidi"/>
          <w:sz w:val="24"/>
          <w:szCs w:val="24"/>
          <w:lang w:val="fr-FR"/>
        </w:rPr>
        <w:t> ;</w:t>
      </w:r>
    </w:p>
    <w:p w14:paraId="7CE30CCB" w14:textId="50C0DC4A" w:rsidR="007B1603" w:rsidRPr="00EC2056" w:rsidRDefault="007B1603" w:rsidP="007B1603">
      <w:pPr>
        <w:pStyle w:val="Paragraphedeliste"/>
        <w:numPr>
          <w:ilvl w:val="0"/>
          <w:numId w:val="3"/>
        </w:numPr>
        <w:rPr>
          <w:rFonts w:asciiTheme="minorHAnsi" w:eastAsiaTheme="minorHAnsi" w:hAnsiTheme="minorHAnsi" w:cstheme="minorBidi"/>
          <w:sz w:val="24"/>
          <w:szCs w:val="24"/>
          <w:lang w:val="fr-FR"/>
        </w:rPr>
      </w:pPr>
      <w:r w:rsidRPr="00EC2056">
        <w:rPr>
          <w:rFonts w:asciiTheme="minorHAnsi" w:eastAsiaTheme="minorHAnsi" w:hAnsiTheme="minorHAnsi" w:cstheme="minorBidi"/>
          <w:sz w:val="24"/>
          <w:szCs w:val="24"/>
          <w:lang w:val="fr-FR"/>
        </w:rPr>
        <w:t xml:space="preserve">Haute efficacité énergétique : le matériau est chauffé à une température inférieure lors du soudage (phase solide), </w:t>
      </w:r>
      <w:r w:rsidR="00EC2056" w:rsidRPr="00EC2056">
        <w:rPr>
          <w:rFonts w:asciiTheme="minorHAnsi" w:eastAsiaTheme="minorHAnsi" w:hAnsiTheme="minorHAnsi" w:cstheme="minorBidi"/>
          <w:sz w:val="24"/>
          <w:szCs w:val="24"/>
          <w:lang w:val="fr-FR"/>
        </w:rPr>
        <w:t xml:space="preserve">il y a </w:t>
      </w:r>
      <w:r w:rsidRPr="00EC2056">
        <w:rPr>
          <w:rFonts w:asciiTheme="minorHAnsi" w:eastAsiaTheme="minorHAnsi" w:hAnsiTheme="minorHAnsi" w:cstheme="minorBidi"/>
          <w:sz w:val="24"/>
          <w:szCs w:val="24"/>
          <w:lang w:val="fr-FR"/>
        </w:rPr>
        <w:t>moins de pertes de chaleur</w:t>
      </w:r>
      <w:r w:rsidR="00B12BDA">
        <w:rPr>
          <w:rFonts w:asciiTheme="minorHAnsi" w:eastAsiaTheme="minorHAnsi" w:hAnsiTheme="minorHAnsi" w:cstheme="minorBidi"/>
          <w:sz w:val="24"/>
          <w:szCs w:val="24"/>
          <w:lang w:val="fr-FR"/>
        </w:rPr>
        <w:t>,</w:t>
      </w:r>
      <w:r w:rsidRPr="00EC2056">
        <w:rPr>
          <w:rFonts w:asciiTheme="minorHAnsi" w:eastAsiaTheme="minorHAnsi" w:hAnsiTheme="minorHAnsi" w:cstheme="minorBidi"/>
          <w:sz w:val="24"/>
          <w:szCs w:val="24"/>
          <w:lang w:val="fr-FR"/>
        </w:rPr>
        <w:t xml:space="preserve"> et donc</w:t>
      </w:r>
      <w:r w:rsidR="00B12BDA">
        <w:rPr>
          <w:rFonts w:asciiTheme="minorHAnsi" w:eastAsiaTheme="minorHAnsi" w:hAnsiTheme="minorHAnsi" w:cstheme="minorBidi"/>
          <w:sz w:val="24"/>
          <w:szCs w:val="24"/>
          <w:lang w:val="fr-FR"/>
        </w:rPr>
        <w:t>,</w:t>
      </w:r>
      <w:r w:rsidRPr="00EC2056">
        <w:rPr>
          <w:rFonts w:asciiTheme="minorHAnsi" w:eastAsiaTheme="minorHAnsi" w:hAnsiTheme="minorHAnsi" w:cstheme="minorBidi"/>
          <w:sz w:val="24"/>
          <w:szCs w:val="24"/>
          <w:lang w:val="fr-FR"/>
        </w:rPr>
        <w:t xml:space="preserve"> d’énergie</w:t>
      </w:r>
      <w:r w:rsidR="00B12BDA">
        <w:rPr>
          <w:rFonts w:asciiTheme="minorHAnsi" w:eastAsiaTheme="minorHAnsi" w:hAnsiTheme="minorHAnsi" w:cstheme="minorBidi"/>
          <w:sz w:val="24"/>
          <w:szCs w:val="24"/>
          <w:lang w:val="fr-FR"/>
        </w:rPr>
        <w:t xml:space="preserve">. </w:t>
      </w:r>
      <w:r w:rsidR="00FD5217" w:rsidRPr="00EC2056">
        <w:rPr>
          <w:rFonts w:asciiTheme="minorHAnsi" w:eastAsiaTheme="minorHAnsi" w:hAnsiTheme="minorHAnsi" w:cstheme="minorBidi"/>
          <w:sz w:val="24"/>
          <w:szCs w:val="24"/>
          <w:lang w:val="fr-FR"/>
        </w:rPr>
        <w:t xml:space="preserve">La puissance mécanique utilisée pour mettre en mouvement l’outil est en grande partie transférée </w:t>
      </w:r>
      <w:r w:rsidR="00EC2056" w:rsidRPr="00EC2056">
        <w:rPr>
          <w:rFonts w:asciiTheme="minorHAnsi" w:eastAsiaTheme="minorHAnsi" w:hAnsiTheme="minorHAnsi" w:cstheme="minorBidi"/>
          <w:sz w:val="24"/>
          <w:szCs w:val="24"/>
          <w:lang w:val="fr-FR"/>
        </w:rPr>
        <w:t>vers</w:t>
      </w:r>
      <w:r w:rsidR="00FD5217" w:rsidRPr="00EC2056">
        <w:rPr>
          <w:rFonts w:asciiTheme="minorHAnsi" w:eastAsiaTheme="minorHAnsi" w:hAnsiTheme="minorHAnsi" w:cstheme="minorBidi"/>
          <w:sz w:val="24"/>
          <w:szCs w:val="24"/>
          <w:lang w:val="fr-FR"/>
        </w:rPr>
        <w:t xml:space="preserve"> le matériau. Certaines pertes mécaniques sont néanmoins présentes dans les éq</w:t>
      </w:r>
      <w:r w:rsidR="00EC2056" w:rsidRPr="00EC2056">
        <w:rPr>
          <w:rFonts w:asciiTheme="minorHAnsi" w:eastAsiaTheme="minorHAnsi" w:hAnsiTheme="minorHAnsi" w:cstheme="minorBidi"/>
          <w:sz w:val="24"/>
          <w:szCs w:val="24"/>
          <w:lang w:val="fr-FR"/>
        </w:rPr>
        <w:t>uipements utilisés (frottement) ;</w:t>
      </w:r>
    </w:p>
    <w:p w14:paraId="6F4A8DD0" w14:textId="444851BB" w:rsidR="00FD5217" w:rsidRPr="00EC2056" w:rsidRDefault="00FD5217" w:rsidP="007B1603">
      <w:pPr>
        <w:pStyle w:val="Paragraphedeliste"/>
        <w:numPr>
          <w:ilvl w:val="0"/>
          <w:numId w:val="3"/>
        </w:numPr>
        <w:rPr>
          <w:rFonts w:asciiTheme="minorHAnsi" w:eastAsiaTheme="minorHAnsi" w:hAnsiTheme="minorHAnsi" w:cstheme="minorBidi"/>
          <w:sz w:val="24"/>
          <w:szCs w:val="24"/>
          <w:lang w:val="fr-FR"/>
        </w:rPr>
      </w:pPr>
      <w:r w:rsidRPr="00EC2056">
        <w:rPr>
          <w:rFonts w:asciiTheme="minorHAnsi" w:eastAsiaTheme="minorHAnsi" w:hAnsiTheme="minorHAnsi" w:cstheme="minorBidi"/>
          <w:sz w:val="24"/>
          <w:szCs w:val="24"/>
          <w:lang w:val="fr-FR"/>
        </w:rPr>
        <w:t xml:space="preserve">Procédé répétitif : lorsque le soudage est maîtrisé et que les paramètres opératoires ont été optimisés, le procédé est stable et peu de reprises sont nécessaires. </w:t>
      </w:r>
    </w:p>
    <w:p w14:paraId="6E627BEC" w14:textId="77777777" w:rsidR="00FD5217" w:rsidRDefault="00FD5217" w:rsidP="00FD5217">
      <w:pPr>
        <w:rPr>
          <w:lang w:val="fr-FR"/>
        </w:rPr>
      </w:pPr>
      <w:r>
        <w:rPr>
          <w:lang w:val="fr-FR"/>
        </w:rPr>
        <w:t>On peut voir sur la figure présentée la photo de la fusée Delta II dont une partie de l’assemblage a été réalisée par SFM.</w:t>
      </w:r>
    </w:p>
    <w:p w14:paraId="507EA295" w14:textId="799343DA" w:rsidR="005520BA" w:rsidRDefault="000F4473" w:rsidP="000F4473">
      <w:pPr>
        <w:pStyle w:val="Titre1"/>
        <w:rPr>
          <w:lang w:val="fr-FR"/>
        </w:rPr>
      </w:pPr>
      <w:r>
        <w:rPr>
          <w:lang w:val="fr-FR"/>
        </w:rPr>
        <w:t>PAGE 14</w:t>
      </w:r>
    </w:p>
    <w:p w14:paraId="6A794179" w14:textId="709AFCA0" w:rsidR="005520BA" w:rsidRDefault="00FD5217" w:rsidP="00FD5217">
      <w:pPr>
        <w:rPr>
          <w:lang w:val="fr-FR"/>
        </w:rPr>
      </w:pPr>
      <w:r>
        <w:rPr>
          <w:lang w:val="fr-FR"/>
        </w:rPr>
        <w:t>Pour réaliser une soudure par SFM, l’épaulement de l’outil doit prendre appui sur la surface des pièces à souder.  Cela limite l’utilisation du SFM à certaines géométries de soudure.  La figure présentée illustre les princip</w:t>
      </w:r>
      <w:r w:rsidR="00B12BDA">
        <w:rPr>
          <w:lang w:val="fr-FR"/>
        </w:rPr>
        <w:t xml:space="preserve">ales configurations utilisées. </w:t>
      </w:r>
      <w:r>
        <w:rPr>
          <w:lang w:val="fr-FR"/>
        </w:rPr>
        <w:t>D’autres configurations sont également possibles, tout en préservant l’appui de l’épaulement sur les surfaces.</w:t>
      </w:r>
    </w:p>
    <w:p w14:paraId="4F16F5AC" w14:textId="3EDBA7EB" w:rsidR="00FD5217" w:rsidRDefault="00FD5217" w:rsidP="00FD5217">
      <w:pPr>
        <w:rPr>
          <w:lang w:val="fr-FR"/>
        </w:rPr>
      </w:pPr>
    </w:p>
    <w:p w14:paraId="0BC5B372" w14:textId="49ABAC60" w:rsidR="00FD5217" w:rsidRDefault="00FD5217" w:rsidP="00FD5217">
      <w:pPr>
        <w:rPr>
          <w:lang w:val="fr-FR"/>
        </w:rPr>
      </w:pPr>
      <w:r>
        <w:rPr>
          <w:lang w:val="fr-FR"/>
        </w:rPr>
        <w:t xml:space="preserve">Pour les soudures en T et en recouvrement, le pion traverse la pièce supérieure pour </w:t>
      </w:r>
      <w:r w:rsidR="00B12BDA">
        <w:rPr>
          <w:lang w:val="fr-FR"/>
        </w:rPr>
        <w:t xml:space="preserve">atteindre la pièce inférieure. </w:t>
      </w:r>
      <w:r>
        <w:rPr>
          <w:lang w:val="fr-FR"/>
        </w:rPr>
        <w:t>La profondeur avec laquelle le pion s’enfonce dans la pièce inférieure peut être variable.</w:t>
      </w:r>
    </w:p>
    <w:p w14:paraId="609207B0" w14:textId="7DC2B6E9" w:rsidR="00C72888" w:rsidRDefault="00C72888">
      <w:pPr>
        <w:rPr>
          <w:rFonts w:asciiTheme="majorHAnsi" w:eastAsiaTheme="majorEastAsia" w:hAnsiTheme="majorHAnsi" w:cstheme="majorBidi"/>
          <w:color w:val="2F5496" w:themeColor="accent1" w:themeShade="BF"/>
          <w:sz w:val="32"/>
          <w:szCs w:val="32"/>
          <w:lang w:val="fr-FR"/>
        </w:rPr>
      </w:pPr>
    </w:p>
    <w:p w14:paraId="2DD3C548" w14:textId="686BBFFF" w:rsidR="005520BA" w:rsidRDefault="00C72888" w:rsidP="000F4473">
      <w:pPr>
        <w:pStyle w:val="Titre1"/>
        <w:rPr>
          <w:lang w:val="fr-FR"/>
        </w:rPr>
      </w:pPr>
      <w:r>
        <w:rPr>
          <w:lang w:val="fr-FR"/>
        </w:rPr>
        <w:t>PAGE  1</w:t>
      </w:r>
      <w:r w:rsidR="000F4473">
        <w:rPr>
          <w:lang w:val="fr-FR"/>
        </w:rPr>
        <w:t>5</w:t>
      </w:r>
    </w:p>
    <w:p w14:paraId="16330DB9" w14:textId="4A414BCC" w:rsidR="00C72888" w:rsidRDefault="00C72888" w:rsidP="00C72888">
      <w:pPr>
        <w:rPr>
          <w:lang w:val="fr-FR"/>
        </w:rPr>
      </w:pPr>
      <w:r>
        <w:rPr>
          <w:lang w:val="fr-FR"/>
        </w:rPr>
        <w:t>Pour effectuer une soudure</w:t>
      </w:r>
      <w:r w:rsidR="00A800EB">
        <w:rPr>
          <w:lang w:val="fr-FR"/>
        </w:rPr>
        <w:t xml:space="preserve">, </w:t>
      </w:r>
      <w:r>
        <w:rPr>
          <w:lang w:val="fr-FR"/>
        </w:rPr>
        <w:t xml:space="preserve">des forces imposantes (plusieurs </w:t>
      </w:r>
      <w:proofErr w:type="spellStart"/>
      <w:r>
        <w:rPr>
          <w:lang w:val="fr-FR"/>
        </w:rPr>
        <w:t>kN</w:t>
      </w:r>
      <w:proofErr w:type="spellEnd"/>
      <w:r>
        <w:rPr>
          <w:lang w:val="fr-FR"/>
        </w:rPr>
        <w:t xml:space="preserve">) doivent être </w:t>
      </w:r>
      <w:r w:rsidR="00EC2056">
        <w:rPr>
          <w:lang w:val="fr-FR"/>
        </w:rPr>
        <w:t xml:space="preserve">appliquées </w:t>
      </w:r>
      <w:r>
        <w:rPr>
          <w:lang w:val="fr-FR"/>
        </w:rPr>
        <w:t>sur l’outil de soudage</w:t>
      </w:r>
      <w:r w:rsidR="00DD6B8C">
        <w:rPr>
          <w:lang w:val="fr-FR"/>
        </w:rPr>
        <w:t xml:space="preserve">. </w:t>
      </w:r>
      <w:r>
        <w:rPr>
          <w:lang w:val="fr-FR"/>
        </w:rPr>
        <w:t>Ces forces sont par la suite transmises aux pièces</w:t>
      </w:r>
      <w:r w:rsidR="00DD6B8C">
        <w:rPr>
          <w:lang w:val="fr-FR"/>
        </w:rPr>
        <w:t>, p</w:t>
      </w:r>
      <w:r>
        <w:rPr>
          <w:lang w:val="fr-FR"/>
        </w:rPr>
        <w:t>ar conséquent, celles-ci doivent être maintenue</w:t>
      </w:r>
      <w:r w:rsidR="00B12BDA">
        <w:rPr>
          <w:lang w:val="fr-FR"/>
        </w:rPr>
        <w:t xml:space="preserve">s fermement. </w:t>
      </w:r>
      <w:r>
        <w:rPr>
          <w:lang w:val="fr-FR"/>
        </w:rPr>
        <w:t xml:space="preserve">De plus, la force exercée par l’outil sur le matériau </w:t>
      </w:r>
      <w:r w:rsidR="00B12BDA">
        <w:rPr>
          <w:lang w:val="fr-FR"/>
        </w:rPr>
        <w:t>force ce dernier à se déformer.</w:t>
      </w:r>
      <w:r>
        <w:rPr>
          <w:lang w:val="fr-FR"/>
        </w:rPr>
        <w:t xml:space="preserve"> Celui-ci doit donc être efficacement contenu par une surface de support appropriée sous sa surface inférieure.</w:t>
      </w:r>
    </w:p>
    <w:p w14:paraId="14778EC9" w14:textId="622794B2" w:rsidR="00DD6B8C" w:rsidRDefault="00DD6B8C" w:rsidP="00C72888">
      <w:pPr>
        <w:rPr>
          <w:lang w:val="fr-FR"/>
        </w:rPr>
      </w:pPr>
    </w:p>
    <w:p w14:paraId="23804DCD" w14:textId="154BA0D7" w:rsidR="00DD6B8C" w:rsidRDefault="00DD6B8C" w:rsidP="001F6A43">
      <w:pPr>
        <w:rPr>
          <w:lang w:val="fr-FR"/>
        </w:rPr>
      </w:pPr>
      <w:r>
        <w:rPr>
          <w:lang w:val="fr-FR"/>
        </w:rPr>
        <w:t xml:space="preserve">La chaleur produite par le soudage est partiellement transmise à la surface de support.  </w:t>
      </w:r>
      <w:r>
        <w:t>L</w:t>
      </w:r>
      <w:r w:rsidRPr="00052860">
        <w:t xml:space="preserve">e </w:t>
      </w:r>
      <w:r>
        <w:t xml:space="preserve">flux </w:t>
      </w:r>
      <w:r w:rsidRPr="00052860">
        <w:t xml:space="preserve">de </w:t>
      </w:r>
      <w:r>
        <w:t>chaleur sur</w:t>
      </w:r>
      <w:r w:rsidRPr="00052860">
        <w:t xml:space="preserve"> la </w:t>
      </w:r>
      <w:r>
        <w:t>face envers</w:t>
      </w:r>
      <w:r w:rsidRPr="00052860">
        <w:t xml:space="preserve"> des </w:t>
      </w:r>
      <w:r>
        <w:t xml:space="preserve">soudures </w:t>
      </w:r>
      <w:r w:rsidRPr="00052860">
        <w:t xml:space="preserve">dépend de la diffusivité thermique de </w:t>
      </w:r>
      <w:r>
        <w:t>cette</w:t>
      </w:r>
      <w:r w:rsidRPr="00052860">
        <w:t xml:space="preserve"> surface</w:t>
      </w:r>
      <w:r>
        <w:t xml:space="preserve"> et </w:t>
      </w:r>
      <w:r>
        <w:rPr>
          <w:lang w:val="fr-FR"/>
        </w:rPr>
        <w:t xml:space="preserve">joue un rôle sur la vitesse de refroidissement des soudures. </w:t>
      </w:r>
      <w:r w:rsidR="001F6A43">
        <w:t>P</w:t>
      </w:r>
      <w:r w:rsidR="001F6A43">
        <w:rPr>
          <w:lang w:val="fr-FR"/>
        </w:rPr>
        <w:t>lus la diffusivité thermique</w:t>
      </w:r>
      <w:r w:rsidR="00B12BDA">
        <w:rPr>
          <w:lang w:val="fr-FR"/>
        </w:rPr>
        <w:t xml:space="preserve"> du</w:t>
      </w:r>
      <w:r w:rsidR="001F6A43">
        <w:rPr>
          <w:lang w:val="fr-FR"/>
        </w:rPr>
        <w:t xml:space="preserve"> </w:t>
      </w:r>
      <w:r>
        <w:rPr>
          <w:lang w:val="fr-FR"/>
        </w:rPr>
        <w:t xml:space="preserve">matériau utilisé est </w:t>
      </w:r>
      <w:r w:rsidR="001F6A43">
        <w:rPr>
          <w:lang w:val="fr-FR"/>
        </w:rPr>
        <w:t>élevée</w:t>
      </w:r>
      <w:r>
        <w:rPr>
          <w:lang w:val="fr-FR"/>
        </w:rPr>
        <w:t>, plus l</w:t>
      </w:r>
      <w:r w:rsidR="001F6A43">
        <w:rPr>
          <w:lang w:val="fr-FR"/>
        </w:rPr>
        <w:t>e refroidissement produit dans l</w:t>
      </w:r>
      <w:r>
        <w:rPr>
          <w:lang w:val="fr-FR"/>
        </w:rPr>
        <w:t>a soudure sera grand.</w:t>
      </w:r>
    </w:p>
    <w:p w14:paraId="2296502E" w14:textId="2706309A" w:rsidR="005520BA" w:rsidRDefault="00C72888" w:rsidP="000F4473">
      <w:pPr>
        <w:pStyle w:val="Titre1"/>
        <w:rPr>
          <w:lang w:val="fr-FR"/>
        </w:rPr>
      </w:pPr>
      <w:r>
        <w:rPr>
          <w:lang w:val="fr-FR"/>
        </w:rPr>
        <w:t>PAGE  1</w:t>
      </w:r>
      <w:r w:rsidR="000F4473">
        <w:rPr>
          <w:lang w:val="fr-FR"/>
        </w:rPr>
        <w:t>7</w:t>
      </w:r>
    </w:p>
    <w:p w14:paraId="739175C4" w14:textId="11DFDD6C" w:rsidR="00C72888" w:rsidRDefault="001F6A43" w:rsidP="00C72888">
      <w:pPr>
        <w:rPr>
          <w:lang w:val="fr-FR"/>
        </w:rPr>
      </w:pPr>
      <w:r>
        <w:rPr>
          <w:lang w:val="fr-FR"/>
        </w:rPr>
        <w:t>La figure présentée illustre les principales composantes d’une cellule de soudage, ainsi que la terminologie utilisée pour décrire les différentes directions.</w:t>
      </w:r>
    </w:p>
    <w:p w14:paraId="543E3214" w14:textId="77777777" w:rsidR="000B28E5" w:rsidRDefault="000B28E5" w:rsidP="00C72888">
      <w:pPr>
        <w:rPr>
          <w:lang w:val="fr-FR"/>
        </w:rPr>
      </w:pPr>
    </w:p>
    <w:p w14:paraId="6438FF36" w14:textId="12614A1B" w:rsidR="001F6A43" w:rsidRDefault="001F6A43" w:rsidP="00C72888">
      <w:pPr>
        <w:rPr>
          <w:lang w:val="fr-FR"/>
        </w:rPr>
      </w:pPr>
      <w:r>
        <w:rPr>
          <w:lang w:val="fr-FR"/>
        </w:rPr>
        <w:t>L’axe de rotation de l’outil défini</w:t>
      </w:r>
      <w:r w:rsidR="006E0539">
        <w:rPr>
          <w:lang w:val="fr-FR"/>
        </w:rPr>
        <w:t>t</w:t>
      </w:r>
      <w:r>
        <w:rPr>
          <w:lang w:val="fr-FR"/>
        </w:rPr>
        <w:t xml:space="preserve"> la direction axiale aussi p</w:t>
      </w:r>
      <w:r w:rsidR="00B12BDA">
        <w:rPr>
          <w:lang w:val="fr-FR"/>
        </w:rPr>
        <w:t xml:space="preserve">arfois appelé axe de forgeage. </w:t>
      </w:r>
      <w:r>
        <w:rPr>
          <w:lang w:val="fr-FR"/>
        </w:rPr>
        <w:t>La direction longitudinale correspondant à la direction selon laquelle s’effectue le soudage et finalement, la direction transversale représente la dernière direction.</w:t>
      </w:r>
    </w:p>
    <w:p w14:paraId="5BDDA20D" w14:textId="7AD848A9" w:rsidR="000F4473" w:rsidRDefault="000F4473" w:rsidP="000F4473">
      <w:pPr>
        <w:pStyle w:val="Titre1"/>
      </w:pPr>
      <w:r>
        <w:t>PAGE 18</w:t>
      </w:r>
    </w:p>
    <w:p w14:paraId="1C341164" w14:textId="66CE0532" w:rsidR="001F6A43" w:rsidRDefault="001F6A43" w:rsidP="001F6A43">
      <w:pPr>
        <w:rPr>
          <w:lang w:val="fr-FR"/>
        </w:rPr>
      </w:pPr>
      <w:r>
        <w:rPr>
          <w:lang w:val="fr-FR"/>
        </w:rPr>
        <w:t>L’outil de soudage de base est composé de deux par</w:t>
      </w:r>
      <w:r w:rsidR="00B12BDA">
        <w:rPr>
          <w:lang w:val="fr-FR"/>
        </w:rPr>
        <w:t xml:space="preserve">ties, l’épaulement et le pion. </w:t>
      </w:r>
      <w:r>
        <w:rPr>
          <w:lang w:val="fr-FR"/>
        </w:rPr>
        <w:t>Un outil peut être monobloc (d’un</w:t>
      </w:r>
      <w:r w:rsidR="006E0539">
        <w:rPr>
          <w:lang w:val="fr-FR"/>
        </w:rPr>
        <w:t>e</w:t>
      </w:r>
      <w:r>
        <w:rPr>
          <w:lang w:val="fr-FR"/>
        </w:rPr>
        <w:t xml:space="preserve"> pièce) et formé p</w:t>
      </w:r>
      <w:r w:rsidR="006E0539">
        <w:rPr>
          <w:lang w:val="fr-FR"/>
        </w:rPr>
        <w:t>ar deux composantes distinctes :</w:t>
      </w:r>
      <w:r>
        <w:rPr>
          <w:lang w:val="fr-FR"/>
        </w:rPr>
        <w:t xml:space="preserve"> </w:t>
      </w:r>
    </w:p>
    <w:p w14:paraId="148BECB1" w14:textId="77777777" w:rsidR="001F6A43" w:rsidRPr="000B28E5" w:rsidRDefault="001F6A43" w:rsidP="001F6A43">
      <w:pPr>
        <w:pStyle w:val="Paragraphedeliste"/>
        <w:numPr>
          <w:ilvl w:val="0"/>
          <w:numId w:val="4"/>
        </w:numPr>
        <w:rPr>
          <w:rFonts w:asciiTheme="minorHAnsi" w:eastAsiaTheme="minorHAnsi" w:hAnsiTheme="minorHAnsi" w:cstheme="minorBidi"/>
          <w:sz w:val="24"/>
          <w:szCs w:val="24"/>
          <w:lang w:val="fr-FR"/>
        </w:rPr>
      </w:pPr>
      <w:r w:rsidRPr="000B28E5">
        <w:rPr>
          <w:rFonts w:asciiTheme="minorHAnsi" w:eastAsiaTheme="minorHAnsi" w:hAnsiTheme="minorHAnsi" w:cstheme="minorBidi"/>
          <w:sz w:val="24"/>
          <w:szCs w:val="24"/>
          <w:lang w:val="fr-FR"/>
        </w:rPr>
        <w:t>Monobloc : coût moindre mais si on casse le pion, on doit remplacer l’outil au complet ;</w:t>
      </w:r>
    </w:p>
    <w:p w14:paraId="57040117" w14:textId="77777777" w:rsidR="001F6A43" w:rsidRPr="000B28E5" w:rsidRDefault="001F6A43" w:rsidP="001F6A43">
      <w:pPr>
        <w:pStyle w:val="Paragraphedeliste"/>
        <w:numPr>
          <w:ilvl w:val="0"/>
          <w:numId w:val="4"/>
        </w:numPr>
        <w:rPr>
          <w:rFonts w:asciiTheme="minorHAnsi" w:eastAsiaTheme="minorHAnsi" w:hAnsiTheme="minorHAnsi" w:cstheme="minorBidi"/>
          <w:sz w:val="24"/>
          <w:szCs w:val="24"/>
          <w:lang w:val="fr-FR"/>
        </w:rPr>
      </w:pPr>
      <w:r w:rsidRPr="000B28E5">
        <w:rPr>
          <w:rFonts w:asciiTheme="minorHAnsi" w:eastAsiaTheme="minorHAnsi" w:hAnsiTheme="minorHAnsi" w:cstheme="minorBidi"/>
          <w:sz w:val="24"/>
          <w:szCs w:val="24"/>
          <w:lang w:val="fr-FR"/>
        </w:rPr>
        <w:t>Deux pièces : permet de changer le pion si ce dernier s’use ou est brisé.</w:t>
      </w:r>
    </w:p>
    <w:p w14:paraId="4E2F4329" w14:textId="7A4FA0ED" w:rsidR="005520BA" w:rsidRPr="000F4473" w:rsidRDefault="005520BA" w:rsidP="000F4473">
      <w:pPr>
        <w:pStyle w:val="Titre1"/>
        <w:rPr>
          <w:lang w:val="fr-FR"/>
        </w:rPr>
      </w:pPr>
      <w:r w:rsidRPr="000F4473">
        <w:t>PAGE</w:t>
      </w:r>
      <w:r w:rsidRPr="000F4473">
        <w:rPr>
          <w:lang w:val="fr-FR"/>
        </w:rPr>
        <w:t xml:space="preserve"> 19</w:t>
      </w:r>
    </w:p>
    <w:p w14:paraId="0C791808" w14:textId="25AA9F17" w:rsidR="005A299F" w:rsidRDefault="005A299F" w:rsidP="001F6A43">
      <w:pPr>
        <w:rPr>
          <w:lang w:val="fr-FR"/>
        </w:rPr>
      </w:pPr>
      <w:r>
        <w:rPr>
          <w:lang w:val="fr-FR"/>
        </w:rPr>
        <w:t xml:space="preserve">On peut voir sur cette </w:t>
      </w:r>
      <w:r w:rsidR="00B12BDA">
        <w:rPr>
          <w:lang w:val="fr-FR"/>
        </w:rPr>
        <w:t xml:space="preserve">page différentes formes de pions. </w:t>
      </w:r>
      <w:r>
        <w:rPr>
          <w:lang w:val="fr-FR"/>
        </w:rPr>
        <w:t>La géométrie de ceux-ci</w:t>
      </w:r>
      <w:r w:rsidR="00B12BDA">
        <w:rPr>
          <w:lang w:val="fr-FR"/>
        </w:rPr>
        <w:t xml:space="preserve"> varie selon les applications. </w:t>
      </w:r>
      <w:r>
        <w:rPr>
          <w:lang w:val="fr-FR"/>
        </w:rPr>
        <w:t>Leur fonction est de briser la couche d’oxyde présente à la surface des pièces, dans la zone soudée, pour permettre</w:t>
      </w:r>
      <w:r w:rsidR="00B12BDA">
        <w:rPr>
          <w:lang w:val="fr-FR"/>
        </w:rPr>
        <w:t xml:space="preserve"> la réalisation d’une soudure. </w:t>
      </w:r>
      <w:r>
        <w:rPr>
          <w:lang w:val="fr-FR"/>
        </w:rPr>
        <w:t>Leur géométrie doit aussi permettre de déformer le matériau dans la zone soudée, sans créer de défaut interne.</w:t>
      </w:r>
    </w:p>
    <w:p w14:paraId="460530A7" w14:textId="7D502758" w:rsidR="001F6A43" w:rsidRDefault="001F6A43" w:rsidP="001F6A43">
      <w:pPr>
        <w:rPr>
          <w:lang w:val="fr-FR"/>
        </w:rPr>
      </w:pPr>
    </w:p>
    <w:p w14:paraId="07024B4A" w14:textId="016C6248" w:rsidR="005A299F" w:rsidRDefault="005A299F" w:rsidP="001F6A43">
      <w:pPr>
        <w:rPr>
          <w:lang w:val="fr-FR"/>
        </w:rPr>
      </w:pPr>
      <w:r>
        <w:rPr>
          <w:lang w:val="fr-FR"/>
        </w:rPr>
        <w:t xml:space="preserve">La pénétration de la soudure est habituellement légèrement supérieure à celle du pion.  Par ailleurs, l’extrémité du pion ne doit pas toucher la surface de support sous les pièces, sinon une usure prématurée ou un bris du pion peut être </w:t>
      </w:r>
      <w:r w:rsidR="000B28E5">
        <w:rPr>
          <w:lang w:val="fr-FR"/>
        </w:rPr>
        <w:t>produit</w:t>
      </w:r>
      <w:r>
        <w:rPr>
          <w:lang w:val="fr-FR"/>
        </w:rPr>
        <w:t>.</w:t>
      </w:r>
    </w:p>
    <w:p w14:paraId="5D923546" w14:textId="199CEBBC" w:rsidR="005520BA" w:rsidRDefault="005520BA" w:rsidP="000F4473">
      <w:pPr>
        <w:pStyle w:val="Titre1"/>
        <w:rPr>
          <w:lang w:val="fr-FR"/>
        </w:rPr>
      </w:pPr>
      <w:r>
        <w:rPr>
          <w:lang w:val="fr-FR"/>
        </w:rPr>
        <w:t>PAGE</w:t>
      </w:r>
      <w:r w:rsidR="00411507">
        <w:rPr>
          <w:lang w:val="fr-FR"/>
        </w:rPr>
        <w:t>S</w:t>
      </w:r>
      <w:r>
        <w:rPr>
          <w:lang w:val="fr-FR"/>
        </w:rPr>
        <w:t xml:space="preserve"> 20</w:t>
      </w:r>
      <w:r w:rsidR="00411507">
        <w:rPr>
          <w:lang w:val="fr-FR"/>
        </w:rPr>
        <w:t xml:space="preserve"> et 21</w:t>
      </w:r>
    </w:p>
    <w:p w14:paraId="6E98C67E" w14:textId="02F00D63" w:rsidR="00411507" w:rsidRDefault="005A299F" w:rsidP="00411507">
      <w:r>
        <w:t>L’utilisation de gorges ou de surfaces plates sur le pion permet d’emprisonner une certaine quantité de matière près du pion ce qui améliore le malaxage lors de la rotation de l’outil et augmente les déformations produites dans le matériau, tout en réduisant la force transversale et le couple devant être appliquée sur l’outil. Pour les matériaux à haute température de fusion ou abrasif, les pio</w:t>
      </w:r>
      <w:r w:rsidR="00B12BDA">
        <w:t>ns de section circulaire sont d</w:t>
      </w:r>
      <w:r>
        <w:t>avantage utilisé</w:t>
      </w:r>
      <w:r w:rsidR="006E0539">
        <w:t>s</w:t>
      </w:r>
      <w:r>
        <w:t xml:space="preserve"> car les arêtes vives s’usent rapidement dans de telles conditions. </w:t>
      </w:r>
    </w:p>
    <w:p w14:paraId="55E41AE9" w14:textId="0D171632" w:rsidR="005520BA" w:rsidRPr="00411507" w:rsidRDefault="00411507" w:rsidP="00411507">
      <w:pPr>
        <w:pStyle w:val="Titre1"/>
      </w:pPr>
      <w:r>
        <w:t>PAGE 22</w:t>
      </w:r>
      <w:r w:rsidR="00E62718">
        <w:t xml:space="preserve"> et 23</w:t>
      </w:r>
    </w:p>
    <w:p w14:paraId="171AF4D5" w14:textId="476D84DE" w:rsidR="00B1380C" w:rsidRDefault="00B1380C" w:rsidP="00411507">
      <w:pPr>
        <w:rPr>
          <w:lang w:val="fr-FR"/>
        </w:rPr>
      </w:pPr>
      <w:r>
        <w:rPr>
          <w:lang w:val="fr-FR"/>
        </w:rPr>
        <w:t xml:space="preserve">Certains outils utilisent un pion indépendant de l’épaulement, qui peut être déplacé de manière </w:t>
      </w:r>
      <w:r w:rsidR="000B28E5">
        <w:rPr>
          <w:lang w:val="fr-FR"/>
        </w:rPr>
        <w:t>distincte</w:t>
      </w:r>
      <w:r>
        <w:rPr>
          <w:lang w:val="fr-FR"/>
        </w:rPr>
        <w:t xml:space="preserve"> en utilisant un éq</w:t>
      </w:r>
      <w:r w:rsidR="00B12BDA">
        <w:rPr>
          <w:lang w:val="fr-FR"/>
        </w:rPr>
        <w:t xml:space="preserve">uipement de soudage approprié. </w:t>
      </w:r>
      <w:r>
        <w:rPr>
          <w:lang w:val="fr-FR"/>
        </w:rPr>
        <w:t xml:space="preserve">Lorsqu’un tel outil est utilisé, la longueur du pion peut être ajustée pour souder différentes épaisseurs de matériau ou pour retirer graduellement le pion du matériau durant le soudage.  </w:t>
      </w:r>
    </w:p>
    <w:p w14:paraId="636AB7D5" w14:textId="101B52F4" w:rsidR="00B1380C" w:rsidRDefault="00B1380C" w:rsidP="00411507">
      <w:pPr>
        <w:rPr>
          <w:lang w:val="fr-FR"/>
        </w:rPr>
      </w:pPr>
    </w:p>
    <w:p w14:paraId="034A15B0" w14:textId="1F9ECD0F" w:rsidR="00B1380C" w:rsidRDefault="00B1380C" w:rsidP="00411507">
      <w:pPr>
        <w:rPr>
          <w:lang w:val="fr-FR"/>
        </w:rPr>
      </w:pPr>
      <w:r>
        <w:rPr>
          <w:lang w:val="fr-FR"/>
        </w:rPr>
        <w:t>Le retrait graduel du pion lors du soudage permet d’éliminer le trou en fin de soudure, toutefois aucune matièr</w:t>
      </w:r>
      <w:r w:rsidR="00B12BDA">
        <w:rPr>
          <w:lang w:val="fr-FR"/>
        </w:rPr>
        <w:t xml:space="preserve">e additionnelle n’est ajoutée. </w:t>
      </w:r>
      <w:r>
        <w:rPr>
          <w:lang w:val="fr-FR"/>
        </w:rPr>
        <w:t>Par conséquent, une certaine quantité de matière, perdue en début de soudure sous la forme d’un copeau, demeure a</w:t>
      </w:r>
      <w:r w:rsidR="00B12BDA">
        <w:rPr>
          <w:lang w:val="fr-FR"/>
        </w:rPr>
        <w:t xml:space="preserve">bsente. </w:t>
      </w:r>
      <w:r w:rsidR="000B28E5">
        <w:rPr>
          <w:lang w:val="fr-FR"/>
        </w:rPr>
        <w:t>U</w:t>
      </w:r>
      <w:r>
        <w:rPr>
          <w:lang w:val="fr-FR"/>
        </w:rPr>
        <w:t>n certain amincissement des soudures est</w:t>
      </w:r>
      <w:r w:rsidR="000B28E5">
        <w:rPr>
          <w:lang w:val="fr-FR"/>
        </w:rPr>
        <w:t xml:space="preserve"> donc</w:t>
      </w:r>
      <w:r>
        <w:rPr>
          <w:lang w:val="fr-FR"/>
        </w:rPr>
        <w:t xml:space="preserve"> à prévoir.</w:t>
      </w:r>
    </w:p>
    <w:p w14:paraId="630C5708" w14:textId="6B73B5E8" w:rsidR="00B1380C" w:rsidRDefault="00B1380C" w:rsidP="00411507">
      <w:pPr>
        <w:rPr>
          <w:lang w:val="fr-FR"/>
        </w:rPr>
      </w:pPr>
    </w:p>
    <w:p w14:paraId="5116639E" w14:textId="62793996" w:rsidR="00B1380C" w:rsidRDefault="00B1380C" w:rsidP="00411507">
      <w:pPr>
        <w:rPr>
          <w:lang w:val="fr-FR"/>
        </w:rPr>
      </w:pPr>
      <w:r>
        <w:rPr>
          <w:lang w:val="fr-FR"/>
        </w:rPr>
        <w:t>Par ailleurs, lorsque le pion est retiré graduellement, des soudures ayant des pénétration</w:t>
      </w:r>
      <w:r w:rsidR="00B12BDA">
        <w:rPr>
          <w:lang w:val="fr-FR"/>
        </w:rPr>
        <w:t xml:space="preserve">s incomplètes sont effectuées. </w:t>
      </w:r>
      <w:r>
        <w:rPr>
          <w:lang w:val="fr-FR"/>
        </w:rPr>
        <w:t>Pour contourner ce problème, ce retrait peut être combiné à un changement de direction du soudage, afi</w:t>
      </w:r>
      <w:r w:rsidR="000B28E5">
        <w:rPr>
          <w:lang w:val="fr-FR"/>
        </w:rPr>
        <w:t>n de faire revenir l’outil sur s</w:t>
      </w:r>
      <w:r w:rsidR="00B12BDA">
        <w:rPr>
          <w:lang w:val="fr-FR"/>
        </w:rPr>
        <w:t xml:space="preserve">es pas. </w:t>
      </w:r>
      <w:r>
        <w:rPr>
          <w:lang w:val="fr-FR"/>
        </w:rPr>
        <w:t>Pour terminer, le trou en fin de soudure peut aussi être éliminé en terminant le soudage dans une pièce sacrificielle, qui sera retirée à la fin de l’assemblage.</w:t>
      </w:r>
    </w:p>
    <w:p w14:paraId="5B77F66F" w14:textId="2E83E7F1" w:rsidR="005520BA" w:rsidRDefault="005520BA" w:rsidP="000F4473">
      <w:pPr>
        <w:pStyle w:val="Titre1"/>
        <w:rPr>
          <w:lang w:val="fr-FR"/>
        </w:rPr>
      </w:pPr>
      <w:r>
        <w:rPr>
          <w:lang w:val="fr-FR"/>
        </w:rPr>
        <w:t>PAGE 24</w:t>
      </w:r>
    </w:p>
    <w:p w14:paraId="1565D8E0" w14:textId="279AF086" w:rsidR="008A0872" w:rsidRDefault="000B28E5" w:rsidP="008A0872">
      <w:pPr>
        <w:rPr>
          <w:lang w:val="fr-FR"/>
        </w:rPr>
      </w:pPr>
      <w:r>
        <w:rPr>
          <w:lang w:val="fr-FR"/>
        </w:rPr>
        <w:t>Le diamètre de l’outil joue un rôle déterminant sur la chaleur produite par frottement.  Celui-ci doit être optimisé.</w:t>
      </w:r>
      <w:r w:rsidR="00834736">
        <w:rPr>
          <w:lang w:val="fr-FR"/>
        </w:rPr>
        <w:t xml:space="preserve"> L’épaulement contrôle la qualité des soudures en surface.</w:t>
      </w:r>
    </w:p>
    <w:p w14:paraId="02A49948" w14:textId="0E376D17" w:rsidR="008A0872" w:rsidRPr="008A0872" w:rsidRDefault="008A0872" w:rsidP="008A0872">
      <w:pPr>
        <w:pStyle w:val="Titre1"/>
        <w:rPr>
          <w:lang w:val="fr-FR"/>
        </w:rPr>
      </w:pPr>
      <w:r>
        <w:rPr>
          <w:lang w:val="fr-FR"/>
        </w:rPr>
        <w:t>PAGE 25</w:t>
      </w:r>
    </w:p>
    <w:p w14:paraId="42040014" w14:textId="1F97478D" w:rsidR="008A0872" w:rsidRDefault="008A0872" w:rsidP="008A0872">
      <w:r>
        <w:rPr>
          <w:lang w:val="fr-FR"/>
        </w:rPr>
        <w:t>Des</w:t>
      </w:r>
      <w:r>
        <w:t xml:space="preserve"> rainures en forme de spirale peuvent être </w:t>
      </w:r>
      <w:r w:rsidR="000B28E5">
        <w:t>placées sur l’épaulement</w:t>
      </w:r>
      <w:r>
        <w:t xml:space="preserve"> pour produire une force de traction sur le matériau vers l’axe central de l’outil, ce qui permet </w:t>
      </w:r>
      <w:r w:rsidR="000B28E5">
        <w:t>de contenir</w:t>
      </w:r>
      <w:r>
        <w:t xml:space="preserve"> plus facilement la matière sous l’épaulement. Cela a pour effet d’améliorer le fini de surface des pièces soudées et de réduire la taille des bavures. Lorsque des rainures ou nervures sont présentes sur la surface de l’épaulement, </w:t>
      </w:r>
      <w:r w:rsidR="000B28E5">
        <w:t>celui-ci</w:t>
      </w:r>
      <w:r>
        <w:t xml:space="preserve"> doit être </w:t>
      </w:r>
      <w:r w:rsidRPr="006A6BE5">
        <w:t xml:space="preserve">maintenu </w:t>
      </w:r>
      <w:r>
        <w:t xml:space="preserve">parallèle aux surfaces des pièces à souder (l’axe de l’outil est alors normal à la surface). </w:t>
      </w:r>
    </w:p>
    <w:p w14:paraId="076FF33B" w14:textId="7B25253C" w:rsidR="005520BA" w:rsidRDefault="005520BA" w:rsidP="000F4473">
      <w:pPr>
        <w:pStyle w:val="Titre1"/>
        <w:rPr>
          <w:lang w:val="fr-FR"/>
        </w:rPr>
      </w:pPr>
      <w:r>
        <w:rPr>
          <w:lang w:val="fr-FR"/>
        </w:rPr>
        <w:t>PAGE 26</w:t>
      </w:r>
    </w:p>
    <w:p w14:paraId="086E8CC7" w14:textId="01C9235A" w:rsidR="000D2365" w:rsidRDefault="000D2365" w:rsidP="000D2365">
      <w:r>
        <w:t>Il existe deux classes d’outils à double épaulement :</w:t>
      </w:r>
    </w:p>
    <w:p w14:paraId="141B52B6" w14:textId="42F9B7AB" w:rsidR="000D2365" w:rsidRDefault="005D6CA3" w:rsidP="000D2365">
      <w:pPr>
        <w:widowControl w:val="0"/>
        <w:numPr>
          <w:ilvl w:val="0"/>
          <w:numId w:val="6"/>
        </w:numPr>
        <w:adjustRightInd w:val="0"/>
        <w:spacing w:line="276" w:lineRule="auto"/>
        <w:jc w:val="both"/>
        <w:textAlignment w:val="baseline"/>
      </w:pPr>
      <w:r>
        <w:t>L</w:t>
      </w:r>
      <w:r w:rsidR="006E0539">
        <w:t>es</w:t>
      </w:r>
      <w:r w:rsidR="000D2365">
        <w:t xml:space="preserve"> outils ayant une distance constante entre les deux épaulements (communément appelé </w:t>
      </w:r>
      <w:r w:rsidR="000B28E5">
        <w:t>« </w:t>
      </w:r>
      <w:proofErr w:type="spellStart"/>
      <w:r w:rsidR="000D2365" w:rsidRPr="00472627">
        <w:rPr>
          <w:i/>
        </w:rPr>
        <w:t>bobbin</w:t>
      </w:r>
      <w:proofErr w:type="spellEnd"/>
      <w:r w:rsidR="000D2365" w:rsidRPr="00472627">
        <w:rPr>
          <w:i/>
        </w:rPr>
        <w:t xml:space="preserve"> </w:t>
      </w:r>
      <w:proofErr w:type="spellStart"/>
      <w:r w:rsidR="000D2365" w:rsidRPr="00472627">
        <w:rPr>
          <w:i/>
        </w:rPr>
        <w:t>tool</w:t>
      </w:r>
      <w:proofErr w:type="spellEnd"/>
      <w:r w:rsidR="000B28E5">
        <w:rPr>
          <w:i/>
        </w:rPr>
        <w:t> »</w:t>
      </w:r>
      <w:r w:rsidR="000D2365">
        <w:t xml:space="preserve"> en raison de leur géométrie rappelant une bobine);</w:t>
      </w:r>
    </w:p>
    <w:p w14:paraId="7740CE3B" w14:textId="38611F80" w:rsidR="000D2365" w:rsidRDefault="005D6CA3" w:rsidP="000D2365">
      <w:pPr>
        <w:widowControl w:val="0"/>
        <w:numPr>
          <w:ilvl w:val="0"/>
          <w:numId w:val="6"/>
        </w:numPr>
        <w:adjustRightInd w:val="0"/>
        <w:spacing w:line="276" w:lineRule="auto"/>
        <w:jc w:val="both"/>
        <w:textAlignment w:val="baseline"/>
      </w:pPr>
      <w:r>
        <w:t>L</w:t>
      </w:r>
      <w:r w:rsidR="006E0539">
        <w:t>es</w:t>
      </w:r>
      <w:r w:rsidR="000D2365">
        <w:t xml:space="preserve"> outils pour lesquels la distance entre les deux épaulements est ajustable (mouvement du pion similaire à celui du pion ajustable, nécessite d’utiliser un équipement permettant de réaliser un tel mouvement).</w:t>
      </w:r>
    </w:p>
    <w:p w14:paraId="0C349D88" w14:textId="77777777" w:rsidR="000D2365" w:rsidRDefault="000D2365" w:rsidP="000D2365">
      <w:r>
        <w:t xml:space="preserve"> </w:t>
      </w:r>
    </w:p>
    <w:p w14:paraId="5B125A48" w14:textId="73F247D0" w:rsidR="008A0872" w:rsidRDefault="000D2365" w:rsidP="000D2365">
      <w:r>
        <w:t>Pour débuter une soudure avec de</w:t>
      </w:r>
      <w:r w:rsidR="000B28E5">
        <w:t>s outils à double épaulements</w:t>
      </w:r>
      <w:r>
        <w:t>, le pion de ceux-ci peut être pressé contre l’arête des matériaux en début de sou</w:t>
      </w:r>
      <w:r w:rsidR="005D6CA3">
        <w:t xml:space="preserve">dage. </w:t>
      </w:r>
      <w:r>
        <w:t>Lorsque l’épaulement inférieur est démontable, un</w:t>
      </w:r>
      <w:r w:rsidR="005D6CA3">
        <w:t xml:space="preserve"> trou initial peut être réalisé</w:t>
      </w:r>
      <w:r>
        <w:t xml:space="preserve"> dans les pièces pour installer l’épaulement inférieur et initier le soudage directement dans l</w:t>
      </w:r>
      <w:r w:rsidR="000B28E5">
        <w:t>es</w:t>
      </w:r>
      <w:r>
        <w:t xml:space="preserve"> pièce</w:t>
      </w:r>
      <w:r w:rsidR="000B28E5">
        <w:t>s</w:t>
      </w:r>
      <w:r>
        <w:t>.</w:t>
      </w:r>
    </w:p>
    <w:p w14:paraId="738F17E4" w14:textId="539475D8" w:rsidR="000D2365" w:rsidRDefault="000D2365" w:rsidP="000D2365"/>
    <w:p w14:paraId="0179CE97" w14:textId="5DE91974" w:rsidR="000D2365" w:rsidRDefault="000D2365" w:rsidP="000D2365">
      <w:pPr>
        <w:rPr>
          <w:lang w:val="fr-FR"/>
        </w:rPr>
      </w:pPr>
      <w:r>
        <w:t>Lorsque la distance entre les épaulements est ajustable en cours du soudage, i</w:t>
      </w:r>
      <w:r w:rsidR="000B28E5">
        <w:t>l</w:t>
      </w:r>
      <w:r>
        <w:t xml:space="preserve"> peut être possible de contrôler l’effort de forgeage appliqué sur le matériau et de souder des pièces d’épaisseurs variables.</w:t>
      </w:r>
    </w:p>
    <w:p w14:paraId="7AA9A1F5" w14:textId="55521CDE" w:rsidR="005520BA" w:rsidRDefault="005520BA" w:rsidP="000F4473">
      <w:pPr>
        <w:pStyle w:val="Titre1"/>
        <w:rPr>
          <w:lang w:val="fr-FR"/>
        </w:rPr>
      </w:pPr>
      <w:r>
        <w:rPr>
          <w:lang w:val="fr-FR"/>
        </w:rPr>
        <w:t>PAGE</w:t>
      </w:r>
      <w:r w:rsidR="005841F5">
        <w:rPr>
          <w:lang w:val="fr-FR"/>
        </w:rPr>
        <w:t>S</w:t>
      </w:r>
      <w:r>
        <w:rPr>
          <w:lang w:val="fr-FR"/>
        </w:rPr>
        <w:t xml:space="preserve"> 27</w:t>
      </w:r>
      <w:r w:rsidR="005841F5">
        <w:rPr>
          <w:lang w:val="fr-FR"/>
        </w:rPr>
        <w:t xml:space="preserve"> et 28</w:t>
      </w:r>
    </w:p>
    <w:p w14:paraId="719E6121" w14:textId="666B0F55" w:rsidR="005841F5" w:rsidRPr="005841F5" w:rsidRDefault="000B28E5" w:rsidP="005841F5">
      <w:pPr>
        <w:rPr>
          <w:lang w:val="fr-FR"/>
        </w:rPr>
      </w:pPr>
      <w:r>
        <w:rPr>
          <w:lang w:val="fr-FR"/>
        </w:rPr>
        <w:t xml:space="preserve">Le </w:t>
      </w:r>
      <w:r w:rsidR="003B62E5">
        <w:rPr>
          <w:lang w:val="fr-FR"/>
        </w:rPr>
        <w:t xml:space="preserve">choix d’un </w:t>
      </w:r>
      <w:r>
        <w:rPr>
          <w:lang w:val="fr-FR"/>
        </w:rPr>
        <w:t>matériau pour fabriquer un outil de soudage doit</w:t>
      </w:r>
      <w:r w:rsidR="003B62E5">
        <w:rPr>
          <w:lang w:val="fr-FR"/>
        </w:rPr>
        <w:t xml:space="preserve"> tenir compte</w:t>
      </w:r>
      <w:r>
        <w:rPr>
          <w:lang w:val="fr-FR"/>
        </w:rPr>
        <w:t xml:space="preserve"> </w:t>
      </w:r>
      <w:r w:rsidR="003B62E5">
        <w:rPr>
          <w:lang w:val="fr-FR"/>
        </w:rPr>
        <w:t>de</w:t>
      </w:r>
      <w:r w:rsidR="005D6CA3">
        <w:rPr>
          <w:lang w:val="fr-FR"/>
        </w:rPr>
        <w:t xml:space="preserve"> plusieurs caractéristiques. </w:t>
      </w:r>
      <w:r w:rsidR="005841F5">
        <w:rPr>
          <w:lang w:val="fr-FR"/>
        </w:rPr>
        <w:t>Le choix final</w:t>
      </w:r>
      <w:r>
        <w:rPr>
          <w:lang w:val="fr-FR"/>
        </w:rPr>
        <w:t xml:space="preserve"> </w:t>
      </w:r>
      <w:r w:rsidR="005841F5">
        <w:rPr>
          <w:lang w:val="fr-FR"/>
        </w:rPr>
        <w:t xml:space="preserve">dépend </w:t>
      </w:r>
      <w:r w:rsidR="003B62E5">
        <w:rPr>
          <w:lang w:val="fr-FR"/>
        </w:rPr>
        <w:t xml:space="preserve">grandement de la </w:t>
      </w:r>
      <w:r w:rsidR="005841F5">
        <w:rPr>
          <w:lang w:val="fr-FR"/>
        </w:rPr>
        <w:t>disponibilité</w:t>
      </w:r>
      <w:r w:rsidR="003B62E5">
        <w:rPr>
          <w:lang w:val="fr-FR"/>
        </w:rPr>
        <w:t xml:space="preserve"> du matériau</w:t>
      </w:r>
      <w:r w:rsidR="005841F5">
        <w:rPr>
          <w:lang w:val="fr-FR"/>
        </w:rPr>
        <w:t xml:space="preserve">, de </w:t>
      </w:r>
      <w:r w:rsidR="003B62E5">
        <w:rPr>
          <w:lang w:val="fr-FR"/>
        </w:rPr>
        <w:t>sa</w:t>
      </w:r>
      <w:r w:rsidR="005841F5">
        <w:rPr>
          <w:lang w:val="fr-FR"/>
        </w:rPr>
        <w:t xml:space="preserve"> facilité de mise en forme, de </w:t>
      </w:r>
      <w:r w:rsidR="003B62E5">
        <w:rPr>
          <w:lang w:val="fr-FR"/>
        </w:rPr>
        <w:t>sa</w:t>
      </w:r>
      <w:r w:rsidR="005841F5">
        <w:rPr>
          <w:lang w:val="fr-FR"/>
        </w:rPr>
        <w:t xml:space="preserve"> résistance (durée de vie) et de </w:t>
      </w:r>
      <w:r w:rsidR="003B62E5">
        <w:rPr>
          <w:lang w:val="fr-FR"/>
        </w:rPr>
        <w:t xml:space="preserve">son </w:t>
      </w:r>
      <w:r w:rsidR="005841F5">
        <w:rPr>
          <w:lang w:val="fr-FR"/>
        </w:rPr>
        <w:t>coût d’achat.</w:t>
      </w:r>
    </w:p>
    <w:p w14:paraId="6CF08796" w14:textId="5B269967" w:rsidR="00834736" w:rsidRDefault="00834736" w:rsidP="00B36BD3">
      <w:pPr>
        <w:pStyle w:val="Titre1"/>
        <w:rPr>
          <w:lang w:val="fr-FR"/>
        </w:rPr>
      </w:pPr>
      <w:r>
        <w:rPr>
          <w:lang w:val="fr-FR"/>
        </w:rPr>
        <w:t>PAGE 29</w:t>
      </w:r>
    </w:p>
    <w:p w14:paraId="72D7F3E9" w14:textId="6A518A88" w:rsidR="00834736" w:rsidRPr="00834736" w:rsidRDefault="00834736" w:rsidP="00834736">
      <w:pPr>
        <w:rPr>
          <w:lang w:val="fr-FR"/>
        </w:rPr>
      </w:pPr>
      <w:r>
        <w:rPr>
          <w:lang w:val="fr-FR"/>
        </w:rPr>
        <w:t>Tous les équipements utilisés pour le SFM ont des composantes communes : une tête de soudage, un mécanisme pour produire un d</w:t>
      </w:r>
      <w:r w:rsidR="005D6CA3">
        <w:rPr>
          <w:lang w:val="fr-FR"/>
        </w:rPr>
        <w:t xml:space="preserve">éplacement et une base rigide. </w:t>
      </w:r>
      <w:r>
        <w:rPr>
          <w:lang w:val="fr-FR"/>
        </w:rPr>
        <w:t>Le déplacement de l’outil, relativement au matériau, peut être produit par un déplacement de la tête de soudage (les pièces sont alors fixes) ou par un déplacement des pièces (la tête demeure fixe).</w:t>
      </w:r>
    </w:p>
    <w:p w14:paraId="4B338974" w14:textId="0783F8E8" w:rsidR="00B36BD3" w:rsidRPr="00B36BD3" w:rsidRDefault="00B36BD3" w:rsidP="00B36BD3">
      <w:pPr>
        <w:pStyle w:val="Titre1"/>
        <w:rPr>
          <w:lang w:val="fr-FR"/>
        </w:rPr>
      </w:pPr>
      <w:r>
        <w:rPr>
          <w:lang w:val="fr-FR"/>
        </w:rPr>
        <w:t>PAGE 30</w:t>
      </w:r>
    </w:p>
    <w:p w14:paraId="1FF78E39" w14:textId="69F95BC8" w:rsidR="005520BA" w:rsidRDefault="00B36BD3" w:rsidP="00B36BD3">
      <w:pPr>
        <w:rPr>
          <w:lang w:val="fr-FR"/>
        </w:rPr>
      </w:pPr>
      <w:r>
        <w:rPr>
          <w:lang w:val="fr-FR"/>
        </w:rPr>
        <w:t>La liste des principaux paramètres mesurés durant le soudage pour assurer un contrôle ou un suivi durant l</w:t>
      </w:r>
      <w:r w:rsidR="005D6CA3">
        <w:rPr>
          <w:lang w:val="fr-FR"/>
        </w:rPr>
        <w:t>e soudage sont ici présentés. À</w:t>
      </w:r>
      <w:r>
        <w:rPr>
          <w:lang w:val="fr-FR"/>
        </w:rPr>
        <w:t xml:space="preserve"> cette liste peut s’ajouter les mesures de température dans les outils (pion et/ou épaulement).</w:t>
      </w:r>
    </w:p>
    <w:p w14:paraId="734B1EE3" w14:textId="73005D5B" w:rsidR="00B36BD3" w:rsidRDefault="005D6CA3" w:rsidP="00B36BD3">
      <w:pPr>
        <w:pStyle w:val="Titre1"/>
      </w:pPr>
      <w:r>
        <w:t>PAGE</w:t>
      </w:r>
      <w:r w:rsidR="00B36BD3">
        <w:t xml:space="preserve"> 31</w:t>
      </w:r>
    </w:p>
    <w:p w14:paraId="29234E6D" w14:textId="0C5AB70E" w:rsidR="003B62E5" w:rsidRPr="003B62E5" w:rsidRDefault="003B62E5" w:rsidP="003B62E5">
      <w:r>
        <w:t>Différents modes de contrôle peuvent être utilisés pour le SFM.</w:t>
      </w:r>
      <w:r w:rsidR="00834736">
        <w:t xml:space="preserve"> Le mode choisi dépend en grande partie des possibilités de l’équipement utilisé.</w:t>
      </w:r>
    </w:p>
    <w:p w14:paraId="263B3D1F" w14:textId="77777777" w:rsidR="003B62E5" w:rsidRPr="00834736" w:rsidRDefault="003B62E5" w:rsidP="00B36BD3">
      <w:pPr>
        <w:rPr>
          <w:u w:val="single"/>
        </w:rPr>
      </w:pPr>
    </w:p>
    <w:p w14:paraId="6E3C6BC5" w14:textId="477D1FD6" w:rsidR="00B36BD3" w:rsidRPr="000074A3" w:rsidRDefault="00B36BD3" w:rsidP="00B36BD3">
      <w:pPr>
        <w:rPr>
          <w:rFonts w:asciiTheme="majorHAnsi" w:eastAsiaTheme="majorEastAsia" w:hAnsiTheme="majorHAnsi" w:cstheme="majorBidi"/>
          <w:color w:val="2F5496" w:themeColor="accent1" w:themeShade="BF"/>
          <w:sz w:val="26"/>
          <w:szCs w:val="26"/>
        </w:rPr>
      </w:pPr>
      <w:r w:rsidRPr="000074A3">
        <w:rPr>
          <w:rFonts w:asciiTheme="majorHAnsi" w:eastAsiaTheme="majorEastAsia" w:hAnsiTheme="majorHAnsi" w:cstheme="majorBidi"/>
          <w:color w:val="2F5496" w:themeColor="accent1" w:themeShade="BF"/>
          <w:sz w:val="26"/>
          <w:szCs w:val="26"/>
        </w:rPr>
        <w:t>Contrôle de position</w:t>
      </w:r>
    </w:p>
    <w:p w14:paraId="1EFF53B0" w14:textId="574A4F0B" w:rsidR="00B36BD3" w:rsidRDefault="00B36BD3" w:rsidP="00B36BD3">
      <w:pPr>
        <w:rPr>
          <w:lang w:val="fr-FR"/>
        </w:rPr>
      </w:pPr>
      <w:r>
        <w:rPr>
          <w:lang w:val="fr-FR"/>
        </w:rPr>
        <w:t>Le contrôle de position est souvent utilisé en raison de sa simplicité. Dans ce mode de contrôle, la trajectoire et les vitesses de l’outil sont programmées en fonction de la géométrie des pièces et des paramèt</w:t>
      </w:r>
      <w:r w:rsidR="005D6CA3">
        <w:rPr>
          <w:lang w:val="fr-FR"/>
        </w:rPr>
        <w:t xml:space="preserve">res souhaités pour le soudage. </w:t>
      </w:r>
      <w:r>
        <w:rPr>
          <w:lang w:val="fr-FR"/>
        </w:rPr>
        <w:t xml:space="preserve">En utilisant ce mode de contrôle, il est difficile de tenir compte des faibles variations </w:t>
      </w:r>
      <w:r w:rsidR="009614C1">
        <w:rPr>
          <w:lang w:val="fr-FR"/>
        </w:rPr>
        <w:t xml:space="preserve">de dimensions des pièces (tolérances) ou </w:t>
      </w:r>
      <w:r>
        <w:rPr>
          <w:lang w:val="fr-FR"/>
        </w:rPr>
        <w:t>de</w:t>
      </w:r>
      <w:r w:rsidR="009614C1">
        <w:rPr>
          <w:lang w:val="fr-FR"/>
        </w:rPr>
        <w:t>s variations</w:t>
      </w:r>
      <w:r>
        <w:rPr>
          <w:lang w:val="fr-FR"/>
        </w:rPr>
        <w:t xml:space="preserve"> d’origine mécanique, thermique</w:t>
      </w:r>
      <w:r w:rsidR="009614C1">
        <w:rPr>
          <w:lang w:val="fr-FR"/>
        </w:rPr>
        <w:t xml:space="preserve"> (dilation des pièces lors de l’échauffement de celles-ci) </w:t>
      </w:r>
      <w:r>
        <w:rPr>
          <w:lang w:val="fr-FR"/>
        </w:rPr>
        <w:t>ou des jeux entre les pièces. Bien qu’efficace, cette façon de faire limite la répétitivité du procédé.</w:t>
      </w:r>
    </w:p>
    <w:p w14:paraId="43021FDC" w14:textId="0B07AD5A" w:rsidR="00B36BD3" w:rsidRDefault="00B36BD3" w:rsidP="00B36BD3">
      <w:pPr>
        <w:rPr>
          <w:lang w:val="fr-FR"/>
        </w:rPr>
      </w:pPr>
    </w:p>
    <w:p w14:paraId="34E80F2D" w14:textId="030FBC69" w:rsidR="00B36BD3" w:rsidRPr="000074A3" w:rsidRDefault="00B36BD3" w:rsidP="00B36BD3">
      <w:pPr>
        <w:rPr>
          <w:rFonts w:asciiTheme="majorHAnsi" w:eastAsiaTheme="majorEastAsia" w:hAnsiTheme="majorHAnsi" w:cstheme="majorBidi"/>
          <w:color w:val="2F5496" w:themeColor="accent1" w:themeShade="BF"/>
          <w:sz w:val="26"/>
          <w:szCs w:val="26"/>
        </w:rPr>
      </w:pPr>
      <w:r w:rsidRPr="000074A3">
        <w:rPr>
          <w:rFonts w:asciiTheme="majorHAnsi" w:eastAsiaTheme="majorEastAsia" w:hAnsiTheme="majorHAnsi" w:cstheme="majorBidi"/>
          <w:color w:val="2F5496" w:themeColor="accent1" w:themeShade="BF"/>
          <w:sz w:val="26"/>
          <w:szCs w:val="26"/>
        </w:rPr>
        <w:t>Contrôle de force</w:t>
      </w:r>
    </w:p>
    <w:p w14:paraId="170AF8EF" w14:textId="6CCDC5D1" w:rsidR="009614C1" w:rsidRDefault="009614C1" w:rsidP="009614C1">
      <w:pPr>
        <w:rPr>
          <w:lang w:val="fr-FR"/>
        </w:rPr>
      </w:pPr>
      <w:r>
        <w:rPr>
          <w:lang w:val="fr-FR"/>
        </w:rPr>
        <w:t>Certains équipements de soudage sont instrumentés afin de mesurer les forces exercées par l’outil durant le soudage</w:t>
      </w:r>
      <w:r w:rsidR="003B62E5">
        <w:rPr>
          <w:lang w:val="fr-FR"/>
        </w:rPr>
        <w:t xml:space="preserve"> (principalement la force axiale de forgeage)</w:t>
      </w:r>
      <w:r>
        <w:rPr>
          <w:lang w:val="fr-FR"/>
        </w:rPr>
        <w:t>, ce qui permet de contrôler ce paramètre.</w:t>
      </w:r>
      <w:r w:rsidRPr="009614C1">
        <w:rPr>
          <w:lang w:val="fr-FR"/>
        </w:rPr>
        <w:t xml:space="preserve"> </w:t>
      </w:r>
      <w:r>
        <w:rPr>
          <w:lang w:val="fr-FR"/>
        </w:rPr>
        <w:t xml:space="preserve">En utilisant </w:t>
      </w:r>
      <w:r w:rsidR="003B62E5">
        <w:rPr>
          <w:lang w:val="fr-FR"/>
        </w:rPr>
        <w:t>ce mode de</w:t>
      </w:r>
      <w:r>
        <w:rPr>
          <w:lang w:val="fr-FR"/>
        </w:rPr>
        <w:t xml:space="preserve"> contrôle, il est possible de maintenir constante la force de forgeage appliquée sur le matériau, ce qui permet de moduler la position de l’outil pour suivre la surface des pièces à souder. Pour utiliser ce mode de contrôle, des essais préliminaires doivent cependant être effectués pour déterminer les forces devant être appliquées; l’application d’une force trop grande produira un enfoncement excessif de l’outil, tandis qu’une force trop faible pourrait empêcher l’outil d’atteindre la position souhaitée.  </w:t>
      </w:r>
    </w:p>
    <w:p w14:paraId="4092171C" w14:textId="4E82FE5D" w:rsidR="00B36BD3" w:rsidRDefault="00B36BD3" w:rsidP="00B36BD3">
      <w:pPr>
        <w:rPr>
          <w:lang w:val="fr-FR"/>
        </w:rPr>
      </w:pPr>
    </w:p>
    <w:p w14:paraId="126525A8" w14:textId="569AD14D" w:rsidR="00B36BD3" w:rsidRPr="000074A3" w:rsidRDefault="00B36BD3" w:rsidP="00B36BD3">
      <w:pPr>
        <w:rPr>
          <w:rFonts w:asciiTheme="majorHAnsi" w:eastAsiaTheme="majorEastAsia" w:hAnsiTheme="majorHAnsi" w:cstheme="majorBidi"/>
          <w:color w:val="2F5496" w:themeColor="accent1" w:themeShade="BF"/>
          <w:sz w:val="26"/>
          <w:szCs w:val="26"/>
        </w:rPr>
      </w:pPr>
      <w:r w:rsidRPr="000074A3">
        <w:rPr>
          <w:rFonts w:asciiTheme="majorHAnsi" w:eastAsiaTheme="majorEastAsia" w:hAnsiTheme="majorHAnsi" w:cstheme="majorBidi"/>
          <w:color w:val="2F5496" w:themeColor="accent1" w:themeShade="BF"/>
          <w:sz w:val="26"/>
          <w:szCs w:val="26"/>
        </w:rPr>
        <w:t>Contrôle de température</w:t>
      </w:r>
    </w:p>
    <w:p w14:paraId="4ADB73E0" w14:textId="0EF107F6" w:rsidR="005520BA" w:rsidRDefault="009614C1" w:rsidP="009614C1">
      <w:pPr>
        <w:rPr>
          <w:lang w:val="fr-FR"/>
        </w:rPr>
      </w:pPr>
      <w:r>
        <w:t>L</w:t>
      </w:r>
      <w:r w:rsidR="00B36BD3">
        <w:t>es températures</w:t>
      </w:r>
      <w:r>
        <w:t xml:space="preserve"> atteintes</w:t>
      </w:r>
      <w:r w:rsidR="00B36BD3">
        <w:t xml:space="preserve"> dans le matériau </w:t>
      </w:r>
      <w:r>
        <w:t>lors du</w:t>
      </w:r>
      <w:r w:rsidR="00B36BD3">
        <w:t xml:space="preserve"> soudage ont un effet déterminan</w:t>
      </w:r>
      <w:r w:rsidR="005D6CA3">
        <w:t xml:space="preserve">t sur la qualité des soudures. </w:t>
      </w:r>
      <w:r w:rsidR="00B36BD3">
        <w:t>La température dans la zone soudée est l’un des paramètres de soudage qui doit être contrôlé pour obtenir une qual</w:t>
      </w:r>
      <w:r w:rsidR="005D6CA3">
        <w:t xml:space="preserve">ité de soudure uniforme. </w:t>
      </w:r>
      <w:r>
        <w:t>Pour contrôler cette température, il est possible d’</w:t>
      </w:r>
      <w:r w:rsidR="005D6CA3">
        <w:t>instrumenter les pièces soudées. T</w:t>
      </w:r>
      <w:r>
        <w:t>outefois, une telle instrumentation doit être ré</w:t>
      </w:r>
      <w:r w:rsidR="005D6CA3">
        <w:t xml:space="preserve">alisée pour chaque assemblage. </w:t>
      </w:r>
      <w:r>
        <w:t xml:space="preserve">Afin d’avoir une estimation des températures de soudage, </w:t>
      </w:r>
      <w:r w:rsidR="00B36BD3">
        <w:t>c’est plutôt la température des outils</w:t>
      </w:r>
      <w:r w:rsidR="003B62E5">
        <w:t xml:space="preserve"> qui est mesurée</w:t>
      </w:r>
      <w:r w:rsidR="00B36BD3">
        <w:t xml:space="preserve">. </w:t>
      </w:r>
      <w:r w:rsidR="003B62E5">
        <w:t>Cette</w:t>
      </w:r>
      <w:r>
        <w:t xml:space="preserve"> </w:t>
      </w:r>
      <w:r w:rsidR="00B36BD3">
        <w:t>température</w:t>
      </w:r>
      <w:r>
        <w:t xml:space="preserve"> </w:t>
      </w:r>
      <w:r w:rsidR="00B36BD3">
        <w:t>n’est pas égale à celle dans le matériau mais est néanmoins représe</w:t>
      </w:r>
      <w:r w:rsidR="005D6CA3">
        <w:t xml:space="preserve">ntative de ce qui s’y produit. </w:t>
      </w:r>
      <w:r w:rsidR="00B36BD3">
        <w:t xml:space="preserve">Pour une vitesse d’avance et une force de forgeage constante, il est possible de </w:t>
      </w:r>
      <w:r>
        <w:t>déterminer une</w:t>
      </w:r>
      <w:r w:rsidR="00B36BD3">
        <w:t xml:space="preserve"> plage de température optimale pour l</w:t>
      </w:r>
      <w:r w:rsidR="005D6CA3">
        <w:t xml:space="preserve">e soudage de divers matériaux. </w:t>
      </w:r>
      <w:r w:rsidR="00B36BD3">
        <w:t xml:space="preserve">La vitesse de rotation </w:t>
      </w:r>
      <w:r w:rsidR="003B62E5">
        <w:t xml:space="preserve">de l’outil </w:t>
      </w:r>
      <w:r>
        <w:t xml:space="preserve">est </w:t>
      </w:r>
      <w:r w:rsidR="003B62E5">
        <w:t xml:space="preserve">par la suite </w:t>
      </w:r>
      <w:r>
        <w:t>modulée</w:t>
      </w:r>
      <w:r w:rsidR="00B36BD3">
        <w:t xml:space="preserve"> pour contrôler la température de l’outil</w:t>
      </w:r>
      <w:r>
        <w:t>.</w:t>
      </w:r>
    </w:p>
    <w:p w14:paraId="749E09F2" w14:textId="20776CE4" w:rsidR="005520BA" w:rsidRDefault="009614C1" w:rsidP="000F4473">
      <w:pPr>
        <w:pStyle w:val="Titre1"/>
        <w:rPr>
          <w:lang w:val="fr-FR"/>
        </w:rPr>
      </w:pPr>
      <w:r>
        <w:rPr>
          <w:lang w:val="fr-FR"/>
        </w:rPr>
        <w:t>PAGE 32</w:t>
      </w:r>
    </w:p>
    <w:p w14:paraId="209919B5" w14:textId="41115B72" w:rsidR="009614C1" w:rsidRDefault="00394E86" w:rsidP="009614C1">
      <w:pPr>
        <w:rPr>
          <w:lang w:val="fr-FR"/>
        </w:rPr>
      </w:pPr>
      <w:r>
        <w:rPr>
          <w:lang w:val="fr-FR"/>
        </w:rPr>
        <w:t>Les systèmes de bridages ou de fixation des pièces doivent être rigides et pouvoir soutenir les forces variables appliquées sur</w:t>
      </w:r>
      <w:r w:rsidR="005D6CA3">
        <w:rPr>
          <w:lang w:val="fr-FR"/>
        </w:rPr>
        <w:t xml:space="preserve"> les pièces durant le soudage. </w:t>
      </w:r>
      <w:r>
        <w:rPr>
          <w:lang w:val="fr-FR"/>
        </w:rPr>
        <w:t>La force transversale produite durant le soudage peut être imposante, cette dernière n’est pas constante et varie tel qu’illustré sur la figure de droite.</w:t>
      </w:r>
      <w:r w:rsidR="009622E1">
        <w:rPr>
          <w:lang w:val="fr-FR"/>
        </w:rPr>
        <w:t xml:space="preserve"> En plaçant une sonde latéralement sur les pièces soudées, on peut voir que la force transversale augmente lors du passage du l’outil de soudage (2) pour devenir pratiquement nulle après le passage de ce dernier (3).</w:t>
      </w:r>
    </w:p>
    <w:p w14:paraId="6289508D" w14:textId="77777777" w:rsidR="00394E86" w:rsidRDefault="00394E86" w:rsidP="00394E86">
      <w:pPr>
        <w:jc w:val="center"/>
        <w:rPr>
          <w:rFonts w:ascii="Verdana" w:hAnsi="Verdana"/>
          <w:sz w:val="18"/>
          <w:szCs w:val="18"/>
          <w:lang w:val="fr-FR" w:eastAsia="fr-FR"/>
        </w:rPr>
      </w:pPr>
    </w:p>
    <w:p w14:paraId="48E42DFA" w14:textId="07FE7BBE" w:rsidR="00394E86" w:rsidRDefault="009622E1" w:rsidP="00394E86">
      <w:r>
        <w:rPr>
          <w:lang w:eastAsia="fr-FR"/>
        </w:rPr>
        <w:t>Pour sa part, l</w:t>
      </w:r>
      <w:r w:rsidR="00394E86">
        <w:rPr>
          <w:lang w:eastAsia="fr-FR"/>
        </w:rPr>
        <w:t>a surface supportant le matériau durant le soudage</w:t>
      </w:r>
      <w:r>
        <w:rPr>
          <w:lang w:eastAsia="fr-FR"/>
        </w:rPr>
        <w:t xml:space="preserve"> doit </w:t>
      </w:r>
      <w:r w:rsidR="00394E86">
        <w:t>être assez solide pour soutenir la force appliquée par l’outil</w:t>
      </w:r>
      <w:r>
        <w:t xml:space="preserve"> et ne </w:t>
      </w:r>
      <w:r w:rsidR="00394E86">
        <w:t xml:space="preserve">pas se déformer de manière importante lors du soudage. </w:t>
      </w:r>
      <w:r>
        <w:t xml:space="preserve">Si le soudage est réalisé en mode contrôle de position, </w:t>
      </w:r>
      <w:r w:rsidR="00394E86">
        <w:t xml:space="preserve">une </w:t>
      </w:r>
      <w:r>
        <w:t>telle d</w:t>
      </w:r>
      <w:r w:rsidR="00394E86">
        <w:t>éformation pourrait changer la position de la surface du matériau sans que la position de l’outil ne soit modifiée, ce qui entraînerait une variation de la pénétration de l’outil dans la pièce.</w:t>
      </w:r>
    </w:p>
    <w:p w14:paraId="2FC2E2F3" w14:textId="763E8FB0" w:rsidR="00394E86" w:rsidRDefault="00D33A35" w:rsidP="00D33A35">
      <w:pPr>
        <w:pStyle w:val="Titre1"/>
      </w:pPr>
      <w:r>
        <w:t>PAGE 33</w:t>
      </w:r>
    </w:p>
    <w:p w14:paraId="591B42A8" w14:textId="46DF6AF8" w:rsidR="00D33A35" w:rsidRDefault="003B62E5" w:rsidP="00D33A35">
      <w:r>
        <w:t>D</w:t>
      </w:r>
      <w:r w:rsidR="00D33A35">
        <w:t>es équipements sont conçus</w:t>
      </w:r>
      <w:r>
        <w:t xml:space="preserve"> spécifiquement pour le SFM</w:t>
      </w:r>
      <w:r w:rsidR="00D33A35">
        <w:t>. Ces équipements sont typiquement robustes pour appliquer des forces axiales de forgeage pouvant atteindre plusieurs dizaines de kN et peuvent pre</w:t>
      </w:r>
      <w:r w:rsidR="005D6CA3">
        <w:t xml:space="preserve">ndre plusieurs configurations. </w:t>
      </w:r>
      <w:r w:rsidR="00D33A35">
        <w:t>L’équipement ici illustré</w:t>
      </w:r>
      <w:r w:rsidR="005D6CA3">
        <w:t>,</w:t>
      </w:r>
      <w:r w:rsidR="00D33A35">
        <w:t xml:space="preserve"> a une confi</w:t>
      </w:r>
      <w:r w:rsidR="005D6CA3">
        <w:t xml:space="preserve">guration de type « portique ». </w:t>
      </w:r>
      <w:r w:rsidR="00D33A35">
        <w:t xml:space="preserve">Ces équipements peuvent avoir </w:t>
      </w:r>
      <w:r>
        <w:t>jusqu’à</w:t>
      </w:r>
      <w:r w:rsidR="00D33A35">
        <w:t xml:space="preserve"> six degrés de liberté, ce qui permet d’incliner l’outil de soudage dans toutes les directions et de souder des surfaces courbes.</w:t>
      </w:r>
    </w:p>
    <w:p w14:paraId="6C281B09" w14:textId="77777777" w:rsidR="00D33A35" w:rsidRDefault="00D33A35" w:rsidP="00D33A35"/>
    <w:p w14:paraId="5D35CC66" w14:textId="4029F52B" w:rsidR="00D33A35" w:rsidRDefault="00D33A35" w:rsidP="00D33A35">
      <w:r>
        <w:t>Voici quelques caractéristiques techniques de l’équipement illustré :</w:t>
      </w:r>
    </w:p>
    <w:p w14:paraId="075892F6" w14:textId="54320348" w:rsidR="00D33A35" w:rsidRPr="00D33A35" w:rsidRDefault="00D33A35" w:rsidP="00D33A35">
      <w:pPr>
        <w:rPr>
          <w:u w:val="single"/>
        </w:rPr>
      </w:pPr>
      <w:r w:rsidRPr="00D33A35">
        <w:rPr>
          <w:u w:val="single"/>
        </w:rPr>
        <w:t>Surface de travail :</w:t>
      </w:r>
    </w:p>
    <w:p w14:paraId="6C0A89E8" w14:textId="0756E86D" w:rsidR="00D33A35" w:rsidRPr="00D33A35" w:rsidRDefault="00D33A35" w:rsidP="004A53D1">
      <w:pPr>
        <w:pStyle w:val="Paragraphedeliste"/>
        <w:numPr>
          <w:ilvl w:val="0"/>
          <w:numId w:val="12"/>
        </w:numPr>
        <w:rPr>
          <w:sz w:val="24"/>
        </w:rPr>
      </w:pPr>
      <w:r w:rsidRPr="00D33A35">
        <w:rPr>
          <w:sz w:val="24"/>
        </w:rPr>
        <w:t>longueur (x) : 18 m</w:t>
      </w:r>
      <w:r w:rsidR="003B62E5">
        <w:rPr>
          <w:sz w:val="24"/>
        </w:rPr>
        <w:t xml:space="preserve"> ;</w:t>
      </w:r>
    </w:p>
    <w:p w14:paraId="6B597F5E" w14:textId="4B3EF780" w:rsidR="00D33A35" w:rsidRPr="00D33A35" w:rsidRDefault="00D33A35" w:rsidP="004A53D1">
      <w:pPr>
        <w:pStyle w:val="Paragraphedeliste"/>
        <w:numPr>
          <w:ilvl w:val="0"/>
          <w:numId w:val="12"/>
        </w:numPr>
        <w:rPr>
          <w:sz w:val="24"/>
        </w:rPr>
      </w:pPr>
      <w:r w:rsidRPr="00D33A35">
        <w:rPr>
          <w:sz w:val="24"/>
        </w:rPr>
        <w:t>largeur (y) : 3,5 m</w:t>
      </w:r>
      <w:r w:rsidR="003B62E5">
        <w:rPr>
          <w:sz w:val="24"/>
        </w:rPr>
        <w:t xml:space="preserve"> ;</w:t>
      </w:r>
    </w:p>
    <w:p w14:paraId="1E2FAECA" w14:textId="49A9D0AD" w:rsidR="00D33A35" w:rsidRPr="00D33A35" w:rsidRDefault="00D33A35" w:rsidP="004A53D1">
      <w:pPr>
        <w:pStyle w:val="Paragraphedeliste"/>
        <w:numPr>
          <w:ilvl w:val="0"/>
          <w:numId w:val="12"/>
        </w:numPr>
        <w:rPr>
          <w:sz w:val="24"/>
        </w:rPr>
      </w:pPr>
      <w:r w:rsidRPr="00D33A35">
        <w:rPr>
          <w:sz w:val="24"/>
        </w:rPr>
        <w:t>hauteur (z) : 1 m</w:t>
      </w:r>
      <w:r w:rsidR="003B62E5">
        <w:rPr>
          <w:sz w:val="24"/>
        </w:rPr>
        <w:t>.</w:t>
      </w:r>
    </w:p>
    <w:p w14:paraId="4BD32190" w14:textId="69524F12" w:rsidR="00D33A35" w:rsidRPr="00D33A35" w:rsidRDefault="00D33A35" w:rsidP="00D33A35">
      <w:pPr>
        <w:rPr>
          <w:u w:val="single"/>
        </w:rPr>
      </w:pPr>
      <w:r w:rsidRPr="00D33A35">
        <w:rPr>
          <w:u w:val="single"/>
        </w:rPr>
        <w:t>Position et déplacement :</w:t>
      </w:r>
    </w:p>
    <w:p w14:paraId="526BE133" w14:textId="1F34C7B9" w:rsidR="004A53D1" w:rsidRDefault="004A53D1" w:rsidP="004A53D1">
      <w:pPr>
        <w:pStyle w:val="Paragraphedeliste"/>
        <w:numPr>
          <w:ilvl w:val="0"/>
          <w:numId w:val="12"/>
        </w:numPr>
        <w:rPr>
          <w:sz w:val="24"/>
        </w:rPr>
      </w:pPr>
      <w:r>
        <w:rPr>
          <w:sz w:val="24"/>
        </w:rPr>
        <w:t>Six degrés de liberté</w:t>
      </w:r>
      <w:r w:rsidR="003B62E5">
        <w:rPr>
          <w:sz w:val="24"/>
        </w:rPr>
        <w:t xml:space="preserve"> ;</w:t>
      </w:r>
    </w:p>
    <w:p w14:paraId="27D5184D" w14:textId="46DEC864" w:rsidR="00D33A35" w:rsidRPr="00D33A35" w:rsidRDefault="00D33A35" w:rsidP="004A53D1">
      <w:pPr>
        <w:pStyle w:val="Paragraphedeliste"/>
        <w:numPr>
          <w:ilvl w:val="0"/>
          <w:numId w:val="12"/>
        </w:numPr>
        <w:rPr>
          <w:sz w:val="24"/>
        </w:rPr>
      </w:pPr>
      <w:r w:rsidRPr="00D33A35">
        <w:rPr>
          <w:sz w:val="24"/>
        </w:rPr>
        <w:t xml:space="preserve">Précision en position : 0,16 mm </w:t>
      </w:r>
      <w:r w:rsidR="003B62E5">
        <w:rPr>
          <w:sz w:val="24"/>
        </w:rPr>
        <w:t>;</w:t>
      </w:r>
    </w:p>
    <w:p w14:paraId="756C9BE9" w14:textId="138B48EF" w:rsidR="00D33A35" w:rsidRPr="00D33A35" w:rsidRDefault="00D33A35" w:rsidP="004A53D1">
      <w:pPr>
        <w:pStyle w:val="Paragraphedeliste"/>
        <w:numPr>
          <w:ilvl w:val="0"/>
          <w:numId w:val="12"/>
        </w:numPr>
        <w:rPr>
          <w:sz w:val="24"/>
        </w:rPr>
      </w:pPr>
      <w:r w:rsidRPr="00D33A35">
        <w:rPr>
          <w:sz w:val="24"/>
        </w:rPr>
        <w:t>Vitesse</w:t>
      </w:r>
      <w:r w:rsidR="003B62E5">
        <w:rPr>
          <w:sz w:val="24"/>
        </w:rPr>
        <w:t>s</w:t>
      </w:r>
      <w:r w:rsidRPr="00D33A35">
        <w:rPr>
          <w:sz w:val="24"/>
        </w:rPr>
        <w:t xml:space="preserve"> : jusqu’à 6</w:t>
      </w:r>
      <w:r w:rsidR="003B62E5">
        <w:rPr>
          <w:sz w:val="24"/>
        </w:rPr>
        <w:t xml:space="preserve"> </w:t>
      </w:r>
      <w:r w:rsidRPr="00D33A35">
        <w:rPr>
          <w:sz w:val="24"/>
        </w:rPr>
        <w:t xml:space="preserve">m/min et 3 000 RPM </w:t>
      </w:r>
      <w:r w:rsidR="003B62E5">
        <w:rPr>
          <w:sz w:val="24"/>
        </w:rPr>
        <w:t>;</w:t>
      </w:r>
    </w:p>
    <w:p w14:paraId="47B34802" w14:textId="6E3635E4" w:rsidR="00D33A35" w:rsidRPr="00D33A35" w:rsidRDefault="00D33A35" w:rsidP="004A53D1">
      <w:pPr>
        <w:pStyle w:val="Paragraphedeliste"/>
        <w:numPr>
          <w:ilvl w:val="0"/>
          <w:numId w:val="12"/>
        </w:numPr>
        <w:rPr>
          <w:sz w:val="24"/>
        </w:rPr>
      </w:pPr>
      <w:r w:rsidRPr="00D33A35">
        <w:rPr>
          <w:sz w:val="24"/>
        </w:rPr>
        <w:t>Rotation axes y et z axis : 100</w:t>
      </w:r>
      <w:r w:rsidRPr="00D33A35">
        <w:rPr>
          <w:sz w:val="24"/>
        </w:rPr>
        <w:sym w:font="Symbol" w:char="F0B0"/>
      </w:r>
      <w:r w:rsidRPr="00D33A35">
        <w:rPr>
          <w:sz w:val="24"/>
        </w:rPr>
        <w:t xml:space="preserve"> et 360</w:t>
      </w:r>
      <w:r w:rsidRPr="00D33A35">
        <w:rPr>
          <w:sz w:val="24"/>
        </w:rPr>
        <w:sym w:font="Symbol" w:char="F0B0"/>
      </w:r>
      <w:r w:rsidR="003B62E5">
        <w:rPr>
          <w:sz w:val="24"/>
        </w:rPr>
        <w:t>.</w:t>
      </w:r>
    </w:p>
    <w:p w14:paraId="43DE54A3" w14:textId="64B37F8C" w:rsidR="00D33A35" w:rsidRPr="00D33A35" w:rsidRDefault="00D33A35" w:rsidP="00D33A35">
      <w:pPr>
        <w:rPr>
          <w:u w:val="single"/>
        </w:rPr>
      </w:pPr>
      <w:r w:rsidRPr="00D33A35">
        <w:rPr>
          <w:u w:val="single"/>
        </w:rPr>
        <w:t>Force maximale de forgeage :</w:t>
      </w:r>
    </w:p>
    <w:p w14:paraId="4361B7DF" w14:textId="1415F4AC" w:rsidR="00D33A35" w:rsidRPr="00AB6B96" w:rsidRDefault="00D33A35" w:rsidP="004A53D1">
      <w:pPr>
        <w:pStyle w:val="Paragraphedeliste"/>
        <w:numPr>
          <w:ilvl w:val="0"/>
          <w:numId w:val="12"/>
        </w:numPr>
        <w:rPr>
          <w:sz w:val="24"/>
          <w:szCs w:val="24"/>
        </w:rPr>
      </w:pPr>
      <w:r>
        <w:t>de 0</w:t>
      </w:r>
      <w:r>
        <w:sym w:font="Symbol" w:char="F0B0"/>
      </w:r>
      <w:r>
        <w:t xml:space="preserve"> à 30</w:t>
      </w:r>
      <w:r>
        <w:sym w:font="Symbol" w:char="F0B0"/>
      </w:r>
      <w:r>
        <w:t xml:space="preserve"> </w:t>
      </w:r>
      <w:r w:rsidRPr="004A53D1">
        <w:rPr>
          <w:sz w:val="24"/>
        </w:rPr>
        <w:t xml:space="preserve">par rapport à </w:t>
      </w:r>
      <w:r w:rsidRPr="00AB6B96">
        <w:rPr>
          <w:sz w:val="24"/>
          <w:szCs w:val="24"/>
        </w:rPr>
        <w:t>l’axe vertical : 67 kN</w:t>
      </w:r>
      <w:r w:rsidR="003B62E5" w:rsidRPr="00AB6B96">
        <w:rPr>
          <w:sz w:val="24"/>
          <w:szCs w:val="24"/>
        </w:rPr>
        <w:t xml:space="preserve"> ;</w:t>
      </w:r>
    </w:p>
    <w:p w14:paraId="16D7CADE" w14:textId="295831D1" w:rsidR="00D33A35" w:rsidRPr="00AB6B96" w:rsidRDefault="00D33A35" w:rsidP="004A53D1">
      <w:pPr>
        <w:pStyle w:val="Paragraphedeliste"/>
        <w:numPr>
          <w:ilvl w:val="0"/>
          <w:numId w:val="12"/>
        </w:numPr>
        <w:rPr>
          <w:sz w:val="24"/>
          <w:szCs w:val="24"/>
        </w:rPr>
      </w:pPr>
      <w:r w:rsidRPr="00AB6B96">
        <w:rPr>
          <w:sz w:val="24"/>
          <w:szCs w:val="24"/>
        </w:rPr>
        <w:t>de 31</w:t>
      </w:r>
      <w:r w:rsidRPr="00AB6B96">
        <w:rPr>
          <w:sz w:val="24"/>
          <w:szCs w:val="24"/>
        </w:rPr>
        <w:sym w:font="Symbol" w:char="F0B0"/>
      </w:r>
      <w:r w:rsidRPr="00AB6B96">
        <w:rPr>
          <w:sz w:val="24"/>
          <w:szCs w:val="24"/>
        </w:rPr>
        <w:t xml:space="preserve"> à 90</w:t>
      </w:r>
      <w:r w:rsidRPr="00AB6B96">
        <w:rPr>
          <w:sz w:val="24"/>
          <w:szCs w:val="24"/>
        </w:rPr>
        <w:sym w:font="Symbol" w:char="F0B0"/>
      </w:r>
      <w:r w:rsidRPr="00AB6B96">
        <w:rPr>
          <w:sz w:val="24"/>
          <w:szCs w:val="24"/>
        </w:rPr>
        <w:t xml:space="preserve"> par rapport à l’axe vertical : 30 kN</w:t>
      </w:r>
      <w:r w:rsidR="003B62E5" w:rsidRPr="00AB6B96">
        <w:rPr>
          <w:sz w:val="24"/>
          <w:szCs w:val="24"/>
        </w:rPr>
        <w:t>.</w:t>
      </w:r>
    </w:p>
    <w:p w14:paraId="5DE25FB6" w14:textId="1AC7B708" w:rsidR="005520BA" w:rsidRDefault="00D33A35" w:rsidP="000F4473">
      <w:pPr>
        <w:pStyle w:val="Titre1"/>
        <w:rPr>
          <w:lang w:val="fr-FR"/>
        </w:rPr>
      </w:pPr>
      <w:r>
        <w:rPr>
          <w:lang w:val="fr-FR"/>
        </w:rPr>
        <w:t>PAGE 34</w:t>
      </w:r>
    </w:p>
    <w:p w14:paraId="7AC560EE" w14:textId="75679CCD" w:rsidR="00D33A35" w:rsidRDefault="00D33A35" w:rsidP="00D33A35">
      <w:pPr>
        <w:rPr>
          <w:lang w:val="fr-FR"/>
        </w:rPr>
      </w:pPr>
      <w:r>
        <w:rPr>
          <w:lang w:val="fr-FR"/>
        </w:rPr>
        <w:t>Des fraiseuses peuvent également être utilisée</w:t>
      </w:r>
      <w:r w:rsidR="00AB6B96">
        <w:rPr>
          <w:lang w:val="fr-FR"/>
        </w:rPr>
        <w:t>s</w:t>
      </w:r>
      <w:r w:rsidR="005D6CA3">
        <w:rPr>
          <w:lang w:val="fr-FR"/>
        </w:rPr>
        <w:t xml:space="preserve"> pour le SFM.</w:t>
      </w:r>
      <w:r>
        <w:rPr>
          <w:lang w:val="fr-FR"/>
        </w:rPr>
        <w:t xml:space="preserve"> L’utilisation d’un tel équipement est toutefois limité par sa capacité à appliquer des charges importantes et, dans certain cas, la tête ne peut pas être inclinée ; uniquement des pièces plan</w:t>
      </w:r>
      <w:r w:rsidR="005D6CA3">
        <w:rPr>
          <w:lang w:val="fr-FR"/>
        </w:rPr>
        <w:t xml:space="preserve">es peuvent alors être soudées. </w:t>
      </w:r>
      <w:r>
        <w:rPr>
          <w:lang w:val="fr-FR"/>
        </w:rPr>
        <w:t>De plus, si aucun ajout n’est fait à ce type d’équipement, les forces utilisées lors d</w:t>
      </w:r>
      <w:r w:rsidR="005D6CA3">
        <w:rPr>
          <w:lang w:val="fr-FR"/>
        </w:rPr>
        <w:t xml:space="preserve">u soudage ne sont pas connues. </w:t>
      </w:r>
      <w:r>
        <w:rPr>
          <w:lang w:val="fr-FR"/>
        </w:rPr>
        <w:t xml:space="preserve">Un contrôle </w:t>
      </w:r>
      <w:r w:rsidR="005D6CA3">
        <w:rPr>
          <w:lang w:val="fr-FR"/>
        </w:rPr>
        <w:t xml:space="preserve">en force est alors impossible. </w:t>
      </w:r>
      <w:r>
        <w:rPr>
          <w:lang w:val="fr-FR"/>
        </w:rPr>
        <w:t>Certaines têtes de soudage sont disponibles sur le marché pour faciliter la mise en application du SFM avec ce type d’équipement</w:t>
      </w:r>
      <w:r w:rsidR="00191331">
        <w:rPr>
          <w:lang w:val="fr-FR"/>
        </w:rPr>
        <w:t xml:space="preserve"> (à ti</w:t>
      </w:r>
      <w:r w:rsidR="00AB6B96">
        <w:rPr>
          <w:lang w:val="fr-FR"/>
        </w:rPr>
        <w:t xml:space="preserve">tre d’exemple, voir le site de </w:t>
      </w:r>
      <w:proofErr w:type="spellStart"/>
      <w:r w:rsidR="00AB6B96">
        <w:rPr>
          <w:lang w:val="fr-FR"/>
        </w:rPr>
        <w:t>S</w:t>
      </w:r>
      <w:r w:rsidR="00191331">
        <w:rPr>
          <w:lang w:val="fr-FR"/>
        </w:rPr>
        <w:t>tirweld</w:t>
      </w:r>
      <w:proofErr w:type="spellEnd"/>
      <w:r w:rsidR="00191331">
        <w:rPr>
          <w:lang w:val="fr-FR"/>
        </w:rPr>
        <w:t xml:space="preserve"> : </w:t>
      </w:r>
      <w:hyperlink r:id="rId10" w:history="1">
        <w:r w:rsidR="00834736" w:rsidRPr="002924ED">
          <w:rPr>
            <w:rStyle w:val="Lienhypertexte"/>
            <w:lang w:val="fr-FR"/>
          </w:rPr>
          <w:t>https://stirweld.com/produits-stirweld/tete-fsw/</w:t>
        </w:r>
      </w:hyperlink>
      <w:r w:rsidR="00191331">
        <w:rPr>
          <w:lang w:val="fr-FR"/>
        </w:rPr>
        <w:t>).</w:t>
      </w:r>
    </w:p>
    <w:p w14:paraId="15E34710" w14:textId="749AFF55" w:rsidR="00834736" w:rsidRDefault="00834736" w:rsidP="00D33A35">
      <w:pPr>
        <w:rPr>
          <w:lang w:val="fr-FR"/>
        </w:rPr>
      </w:pPr>
    </w:p>
    <w:p w14:paraId="02B79404" w14:textId="77777777" w:rsidR="00834736" w:rsidRDefault="00834736" w:rsidP="00834736">
      <w:r>
        <w:t>Voici quelques caractéristiques techniques de l’équipement illustré :</w:t>
      </w:r>
    </w:p>
    <w:p w14:paraId="57B61F77" w14:textId="77777777" w:rsidR="00834736" w:rsidRPr="00D33A35" w:rsidRDefault="00834736" w:rsidP="00834736">
      <w:pPr>
        <w:rPr>
          <w:u w:val="single"/>
        </w:rPr>
      </w:pPr>
      <w:r w:rsidRPr="00D33A35">
        <w:rPr>
          <w:u w:val="single"/>
        </w:rPr>
        <w:t>Surface de travail :</w:t>
      </w:r>
    </w:p>
    <w:p w14:paraId="00E1F30D" w14:textId="3F1F3F60" w:rsidR="00834736" w:rsidRPr="00D33A35" w:rsidRDefault="00834736" w:rsidP="00834736">
      <w:pPr>
        <w:pStyle w:val="Paragraphedeliste"/>
        <w:numPr>
          <w:ilvl w:val="0"/>
          <w:numId w:val="12"/>
        </w:numPr>
        <w:rPr>
          <w:sz w:val="24"/>
        </w:rPr>
      </w:pPr>
      <w:r w:rsidRPr="00D33A35">
        <w:rPr>
          <w:sz w:val="24"/>
        </w:rPr>
        <w:t xml:space="preserve">longueur (x) : </w:t>
      </w:r>
      <w:r>
        <w:rPr>
          <w:sz w:val="24"/>
        </w:rPr>
        <w:t>1,5</w:t>
      </w:r>
      <w:r w:rsidRPr="00D33A35">
        <w:rPr>
          <w:sz w:val="24"/>
        </w:rPr>
        <w:t xml:space="preserve"> m</w:t>
      </w:r>
      <w:r>
        <w:rPr>
          <w:sz w:val="24"/>
        </w:rPr>
        <w:t xml:space="preserve"> ;</w:t>
      </w:r>
    </w:p>
    <w:p w14:paraId="7735E388" w14:textId="77B19631" w:rsidR="00834736" w:rsidRPr="00D33A35" w:rsidRDefault="00834736" w:rsidP="00834736">
      <w:pPr>
        <w:pStyle w:val="Paragraphedeliste"/>
        <w:numPr>
          <w:ilvl w:val="0"/>
          <w:numId w:val="12"/>
        </w:numPr>
        <w:rPr>
          <w:sz w:val="24"/>
        </w:rPr>
      </w:pPr>
      <w:r w:rsidRPr="00D33A35">
        <w:rPr>
          <w:sz w:val="24"/>
        </w:rPr>
        <w:t xml:space="preserve">largeur (y) : </w:t>
      </w:r>
      <w:r>
        <w:rPr>
          <w:sz w:val="24"/>
        </w:rPr>
        <w:t>1</w:t>
      </w:r>
      <w:r w:rsidRPr="00D33A35">
        <w:rPr>
          <w:sz w:val="24"/>
        </w:rPr>
        <w:t xml:space="preserve"> m</w:t>
      </w:r>
      <w:r>
        <w:rPr>
          <w:sz w:val="24"/>
        </w:rPr>
        <w:t xml:space="preserve"> ;</w:t>
      </w:r>
    </w:p>
    <w:p w14:paraId="6966BFE2" w14:textId="68AAB188" w:rsidR="00834736" w:rsidRPr="00D33A35" w:rsidRDefault="00834736" w:rsidP="00834736">
      <w:pPr>
        <w:pStyle w:val="Paragraphedeliste"/>
        <w:numPr>
          <w:ilvl w:val="0"/>
          <w:numId w:val="12"/>
        </w:numPr>
        <w:rPr>
          <w:sz w:val="24"/>
        </w:rPr>
      </w:pPr>
      <w:r w:rsidRPr="00D33A35">
        <w:rPr>
          <w:sz w:val="24"/>
        </w:rPr>
        <w:t xml:space="preserve">hauteur (z) : </w:t>
      </w:r>
      <w:r w:rsidR="000B7E3D">
        <w:rPr>
          <w:sz w:val="24"/>
        </w:rPr>
        <w:t>0,75 m</w:t>
      </w:r>
      <w:r>
        <w:rPr>
          <w:sz w:val="24"/>
        </w:rPr>
        <w:t>.</w:t>
      </w:r>
    </w:p>
    <w:p w14:paraId="25DC20A3" w14:textId="77777777" w:rsidR="00834736" w:rsidRPr="00D33A35" w:rsidRDefault="00834736" w:rsidP="00834736">
      <w:pPr>
        <w:rPr>
          <w:u w:val="single"/>
        </w:rPr>
      </w:pPr>
      <w:r w:rsidRPr="00D33A35">
        <w:rPr>
          <w:u w:val="single"/>
        </w:rPr>
        <w:t>Position et déplacement :</w:t>
      </w:r>
    </w:p>
    <w:p w14:paraId="08DCD766" w14:textId="7B0C72A4" w:rsidR="00834736" w:rsidRDefault="00834736" w:rsidP="00834736">
      <w:pPr>
        <w:pStyle w:val="Paragraphedeliste"/>
        <w:numPr>
          <w:ilvl w:val="0"/>
          <w:numId w:val="12"/>
        </w:numPr>
        <w:rPr>
          <w:sz w:val="24"/>
        </w:rPr>
      </w:pPr>
      <w:r>
        <w:rPr>
          <w:sz w:val="24"/>
        </w:rPr>
        <w:t xml:space="preserve">quatre degrés de liberté (déplacements x, y, z et </w:t>
      </w:r>
      <w:r w:rsidR="00AB6B96">
        <w:rPr>
          <w:sz w:val="24"/>
        </w:rPr>
        <w:t>rotation selon</w:t>
      </w:r>
      <w:r w:rsidR="000B7E3D">
        <w:rPr>
          <w:sz w:val="24"/>
        </w:rPr>
        <w:t xml:space="preserve"> l’</w:t>
      </w:r>
      <w:r>
        <w:rPr>
          <w:sz w:val="24"/>
        </w:rPr>
        <w:t>axe vertical);</w:t>
      </w:r>
    </w:p>
    <w:p w14:paraId="03D0D9B9" w14:textId="3F2D6094" w:rsidR="00834736" w:rsidRPr="00D33A35" w:rsidRDefault="00834736" w:rsidP="00834736">
      <w:pPr>
        <w:pStyle w:val="Paragraphedeliste"/>
        <w:numPr>
          <w:ilvl w:val="0"/>
          <w:numId w:val="12"/>
        </w:numPr>
        <w:rPr>
          <w:sz w:val="24"/>
        </w:rPr>
      </w:pPr>
      <w:r w:rsidRPr="00D33A35">
        <w:rPr>
          <w:sz w:val="24"/>
        </w:rPr>
        <w:t>Vitesse</w:t>
      </w:r>
      <w:r>
        <w:rPr>
          <w:sz w:val="24"/>
        </w:rPr>
        <w:t>s</w:t>
      </w:r>
      <w:r w:rsidRPr="00D33A35">
        <w:rPr>
          <w:sz w:val="24"/>
        </w:rPr>
        <w:t xml:space="preserve"> : jusqu’à </w:t>
      </w:r>
      <w:r w:rsidR="000B7E3D">
        <w:rPr>
          <w:sz w:val="24"/>
        </w:rPr>
        <w:t>2</w:t>
      </w:r>
      <w:r>
        <w:rPr>
          <w:sz w:val="24"/>
        </w:rPr>
        <w:t xml:space="preserve"> </w:t>
      </w:r>
      <w:r w:rsidRPr="00D33A35">
        <w:rPr>
          <w:sz w:val="24"/>
        </w:rPr>
        <w:t xml:space="preserve">m/min et </w:t>
      </w:r>
      <w:r w:rsidR="000B7E3D">
        <w:rPr>
          <w:sz w:val="24"/>
        </w:rPr>
        <w:t>2</w:t>
      </w:r>
      <w:r w:rsidR="00AB6B96">
        <w:rPr>
          <w:sz w:val="24"/>
        </w:rPr>
        <w:t xml:space="preserve"> 000 RPM.</w:t>
      </w:r>
    </w:p>
    <w:p w14:paraId="0D13BF03" w14:textId="19E7EA14" w:rsidR="00834736" w:rsidRPr="000B7E3D" w:rsidRDefault="00834736" w:rsidP="00834736">
      <w:r w:rsidRPr="00D33A35">
        <w:rPr>
          <w:u w:val="single"/>
        </w:rPr>
        <w:t>Force maximale de forgeage :</w:t>
      </w:r>
      <w:r w:rsidR="000B7E3D">
        <w:t xml:space="preserve"> inconnue</w:t>
      </w:r>
    </w:p>
    <w:p w14:paraId="053A2EBC" w14:textId="59DCB568" w:rsidR="005520BA" w:rsidRDefault="00191331" w:rsidP="000F4473">
      <w:pPr>
        <w:pStyle w:val="Titre1"/>
        <w:rPr>
          <w:lang w:val="fr-FR"/>
        </w:rPr>
      </w:pPr>
      <w:r>
        <w:rPr>
          <w:lang w:val="fr-FR"/>
        </w:rPr>
        <w:t>PAGE 35</w:t>
      </w:r>
    </w:p>
    <w:p w14:paraId="7E93F9A5" w14:textId="22F76CC5" w:rsidR="004A53D1" w:rsidRDefault="00AB6B96" w:rsidP="004A53D1">
      <w:pPr>
        <w:rPr>
          <w:lang w:val="fr-FR"/>
        </w:rPr>
      </w:pPr>
      <w:r>
        <w:rPr>
          <w:lang w:val="fr-FR"/>
        </w:rPr>
        <w:t>L</w:t>
      </w:r>
      <w:r w:rsidR="004A53D1">
        <w:rPr>
          <w:lang w:val="fr-FR"/>
        </w:rPr>
        <w:t xml:space="preserve">es robots industriels </w:t>
      </w:r>
      <w:r>
        <w:rPr>
          <w:lang w:val="fr-FR"/>
        </w:rPr>
        <w:t xml:space="preserve">utilisés pour le SFM doivent être </w:t>
      </w:r>
      <w:r w:rsidR="004A53D1">
        <w:rPr>
          <w:lang w:val="fr-FR"/>
        </w:rPr>
        <w:t>munis d’une tête de soudage</w:t>
      </w:r>
      <w:r>
        <w:rPr>
          <w:lang w:val="fr-FR"/>
        </w:rPr>
        <w:t xml:space="preserve"> et</w:t>
      </w:r>
      <w:r w:rsidR="004A53D1">
        <w:rPr>
          <w:lang w:val="fr-FR"/>
        </w:rPr>
        <w:t xml:space="preserve"> avoir une charge utile atteignant quelques milliers de </w:t>
      </w:r>
      <w:r w:rsidR="00A622B3">
        <w:rPr>
          <w:lang w:val="fr-FR"/>
        </w:rPr>
        <w:t>kilo</w:t>
      </w:r>
      <w:r w:rsidR="005D6CA3">
        <w:rPr>
          <w:lang w:val="fr-FR"/>
        </w:rPr>
        <w:t>s</w:t>
      </w:r>
      <w:r w:rsidR="00A622B3">
        <w:rPr>
          <w:lang w:val="fr-FR"/>
        </w:rPr>
        <w:t xml:space="preserve"> newtons</w:t>
      </w:r>
      <w:r w:rsidR="004A53D1">
        <w:rPr>
          <w:lang w:val="fr-FR"/>
        </w:rPr>
        <w:t>. Les principales limitations de ce type d’équipement sont leur manque de rigidité et de force qui se traduit fréquemment par des écarts entre la trajectoire programmée et celle réalisée en soudage. L’utilisation de ce type d’équipement permet cependant d’atteindre des endroits plus restreints.</w:t>
      </w:r>
    </w:p>
    <w:p w14:paraId="1007B65E" w14:textId="12EBE455" w:rsidR="004A53D1" w:rsidRDefault="004A53D1" w:rsidP="004A53D1">
      <w:pPr>
        <w:rPr>
          <w:lang w:val="fr-FR"/>
        </w:rPr>
      </w:pPr>
    </w:p>
    <w:p w14:paraId="7EA33C7C" w14:textId="5A68C0D4" w:rsidR="004A53D1" w:rsidRDefault="004A53D1" w:rsidP="004A53D1">
      <w:pPr>
        <w:rPr>
          <w:lang w:val="fr-FR"/>
        </w:rPr>
      </w:pPr>
      <w:r>
        <w:rPr>
          <w:lang w:val="fr-FR"/>
        </w:rPr>
        <w:t>Voici quelques caractéristiques du robot illustré, avec sa tête de soudage :</w:t>
      </w:r>
    </w:p>
    <w:p w14:paraId="1C54118F" w14:textId="25961D7E" w:rsidR="004A53D1" w:rsidRDefault="004A53D1" w:rsidP="004A53D1">
      <w:r w:rsidRPr="004A53D1">
        <w:rPr>
          <w:u w:val="single"/>
        </w:rPr>
        <w:t>Rayon d’action :</w:t>
      </w:r>
      <w:r>
        <w:t xml:space="preserve"> 2,8 m</w:t>
      </w:r>
    </w:p>
    <w:p w14:paraId="0AF63807" w14:textId="22D02270" w:rsidR="004A53D1" w:rsidRDefault="004A53D1" w:rsidP="004A53D1"/>
    <w:p w14:paraId="25C5D784" w14:textId="3506BC94" w:rsidR="004A53D1" w:rsidRDefault="004A53D1" w:rsidP="004A53D1">
      <w:pPr>
        <w:rPr>
          <w:u w:val="single"/>
        </w:rPr>
      </w:pPr>
      <w:r>
        <w:rPr>
          <w:u w:val="single"/>
        </w:rPr>
        <w:t>Position et déplacement :</w:t>
      </w:r>
    </w:p>
    <w:p w14:paraId="43AF31B0" w14:textId="6065F598" w:rsidR="004A53D1" w:rsidRDefault="004A53D1" w:rsidP="004A53D1">
      <w:pPr>
        <w:pStyle w:val="Paragraphedeliste"/>
        <w:numPr>
          <w:ilvl w:val="0"/>
          <w:numId w:val="12"/>
        </w:numPr>
        <w:rPr>
          <w:sz w:val="24"/>
        </w:rPr>
      </w:pPr>
      <w:r>
        <w:rPr>
          <w:sz w:val="24"/>
        </w:rPr>
        <w:t>Six degrés de liberté</w:t>
      </w:r>
      <w:r w:rsidR="000074A3">
        <w:rPr>
          <w:sz w:val="24"/>
        </w:rPr>
        <w:t xml:space="preserve"> ;</w:t>
      </w:r>
    </w:p>
    <w:p w14:paraId="3AD21E6B" w14:textId="05EB3C0D" w:rsidR="004A53D1" w:rsidRPr="004A53D1" w:rsidRDefault="004A53D1" w:rsidP="004A53D1">
      <w:pPr>
        <w:pStyle w:val="Paragraphedeliste"/>
        <w:numPr>
          <w:ilvl w:val="0"/>
          <w:numId w:val="12"/>
        </w:numPr>
        <w:rPr>
          <w:sz w:val="24"/>
        </w:rPr>
      </w:pPr>
      <w:r w:rsidRPr="004A53D1">
        <w:rPr>
          <w:sz w:val="24"/>
        </w:rPr>
        <w:t>Précision en position : 1 mm</w:t>
      </w:r>
      <w:r w:rsidR="000074A3">
        <w:rPr>
          <w:sz w:val="24"/>
        </w:rPr>
        <w:t xml:space="preserve"> ;</w:t>
      </w:r>
    </w:p>
    <w:p w14:paraId="29E5CC3C" w14:textId="2C6B6DDB" w:rsidR="004A53D1" w:rsidRPr="004A53D1" w:rsidRDefault="004A53D1" w:rsidP="004A53D1">
      <w:pPr>
        <w:pStyle w:val="Paragraphedeliste"/>
        <w:numPr>
          <w:ilvl w:val="0"/>
          <w:numId w:val="12"/>
        </w:numPr>
        <w:rPr>
          <w:sz w:val="24"/>
        </w:rPr>
      </w:pPr>
      <w:r w:rsidRPr="004A53D1">
        <w:rPr>
          <w:sz w:val="24"/>
        </w:rPr>
        <w:t>Vitesse de soudage : jusqu’à 2 m/min</w:t>
      </w:r>
      <w:r w:rsidR="000074A3">
        <w:rPr>
          <w:sz w:val="24"/>
        </w:rPr>
        <w:t>.</w:t>
      </w:r>
    </w:p>
    <w:p w14:paraId="60325F22" w14:textId="7C6761E0" w:rsidR="004A53D1" w:rsidRDefault="004A53D1" w:rsidP="004A53D1">
      <w:r>
        <w:rPr>
          <w:u w:val="single"/>
        </w:rPr>
        <w:t>Force maximale de forgeage :</w:t>
      </w:r>
      <w:r w:rsidRPr="004A53D1">
        <w:t xml:space="preserve"> </w:t>
      </w:r>
      <w:r>
        <w:t>15 kN</w:t>
      </w:r>
    </w:p>
    <w:p w14:paraId="272C6418" w14:textId="400B3779" w:rsidR="000B7E3D" w:rsidRDefault="000B7E3D" w:rsidP="003B5E40">
      <w:pPr>
        <w:pStyle w:val="Titre1"/>
        <w:rPr>
          <w:lang w:val="fr-FR"/>
        </w:rPr>
      </w:pPr>
      <w:r>
        <w:rPr>
          <w:lang w:val="fr-FR"/>
        </w:rPr>
        <w:t>PAGE 37</w:t>
      </w:r>
    </w:p>
    <w:p w14:paraId="77F64AF1" w14:textId="349983AF" w:rsidR="000B7E3D" w:rsidRPr="000B7E3D" w:rsidRDefault="000B7E3D" w:rsidP="000B7E3D">
      <w:pPr>
        <w:rPr>
          <w:lang w:val="fr-FR"/>
        </w:rPr>
      </w:pPr>
      <w:r>
        <w:rPr>
          <w:lang w:val="fr-FR"/>
        </w:rPr>
        <w:t xml:space="preserve">Le SFM produit différentes modifications à la microstructure du matériau dans la </w:t>
      </w:r>
      <w:r w:rsidR="00AB6B96">
        <w:rPr>
          <w:lang w:val="fr-FR"/>
        </w:rPr>
        <w:t xml:space="preserve">zone </w:t>
      </w:r>
      <w:r w:rsidR="005D6CA3">
        <w:rPr>
          <w:lang w:val="fr-FR"/>
        </w:rPr>
        <w:t xml:space="preserve">soudée. </w:t>
      </w:r>
      <w:r>
        <w:rPr>
          <w:lang w:val="fr-FR"/>
        </w:rPr>
        <w:t>On peut voir sur cette page une liste des princi</w:t>
      </w:r>
      <w:r w:rsidR="005D6CA3">
        <w:rPr>
          <w:lang w:val="fr-FR"/>
        </w:rPr>
        <w:t xml:space="preserve">pales modifications observées. </w:t>
      </w:r>
      <w:r>
        <w:rPr>
          <w:lang w:val="fr-FR"/>
        </w:rPr>
        <w:t>De plus, certaines contraintes résiduelles sont présentes dans les soudures même si l’assemblage est réalis</w:t>
      </w:r>
      <w:r w:rsidR="005D6CA3">
        <w:rPr>
          <w:lang w:val="fr-FR"/>
        </w:rPr>
        <w:t>é phase solide.</w:t>
      </w:r>
      <w:r>
        <w:rPr>
          <w:lang w:val="fr-FR"/>
        </w:rPr>
        <w:t xml:space="preserve"> Une partie de ces contraintes sont attribuables a</w:t>
      </w:r>
      <w:r w:rsidR="005D6CA3">
        <w:rPr>
          <w:lang w:val="fr-FR"/>
        </w:rPr>
        <w:t xml:space="preserve">u système de fixation utilisé. </w:t>
      </w:r>
      <w:r>
        <w:rPr>
          <w:lang w:val="fr-FR"/>
        </w:rPr>
        <w:t>Ce dernier limite la contraction du matériau après soudage ce qui produit des contraintes résiduelles dans les directions transversales et longitudinales. C</w:t>
      </w:r>
      <w:r>
        <w:rPr>
          <w:lang w:eastAsia="fr-FR"/>
        </w:rPr>
        <w:t xml:space="preserve">es contraintes résiduelles peuvent provoquer des distorsions, influencer les caractéristiques mécaniques des soudures et modifier la résistance à la corrosion et à la fatigue des assemblages.  </w:t>
      </w:r>
    </w:p>
    <w:p w14:paraId="7716AC40" w14:textId="77698BFD" w:rsidR="005520BA" w:rsidRPr="005520BA" w:rsidRDefault="003B5E40" w:rsidP="003B5E40">
      <w:pPr>
        <w:pStyle w:val="Titre1"/>
        <w:rPr>
          <w:lang w:val="fr-FR"/>
        </w:rPr>
      </w:pPr>
      <w:r>
        <w:rPr>
          <w:lang w:val="fr-FR"/>
        </w:rPr>
        <w:t>PAGE 3</w:t>
      </w:r>
      <w:r w:rsidR="000074A3">
        <w:rPr>
          <w:lang w:val="fr-FR"/>
        </w:rPr>
        <w:t>8</w:t>
      </w:r>
    </w:p>
    <w:p w14:paraId="593796DD" w14:textId="0F4EC1AB" w:rsidR="005520BA" w:rsidRDefault="003B5E40" w:rsidP="005520BA">
      <w:r>
        <w:t>Une vue en coupe illustrant les différentes zones métallurgiques les plus couramment observées pour une soudure bout à bout réalisée par SFM est ici présentée.</w:t>
      </w:r>
    </w:p>
    <w:p w14:paraId="5B68770A" w14:textId="77777777" w:rsidR="003B5E40" w:rsidRPr="000074A3" w:rsidRDefault="003B5E40" w:rsidP="005520BA">
      <w:pPr>
        <w:rPr>
          <w:color w:val="ED7D31" w:themeColor="accent2"/>
          <w:sz w:val="22"/>
          <w:u w:val="single"/>
          <w:lang w:val="fr-FR"/>
        </w:rPr>
      </w:pPr>
    </w:p>
    <w:p w14:paraId="4383221B" w14:textId="3C6063E8" w:rsidR="003B5E40" w:rsidRPr="000074A3" w:rsidRDefault="003B5E40" w:rsidP="003B5E40">
      <w:pPr>
        <w:rPr>
          <w:rFonts w:asciiTheme="majorHAnsi" w:eastAsiaTheme="majorEastAsia" w:hAnsiTheme="majorHAnsi" w:cstheme="majorBidi"/>
          <w:color w:val="2F5496" w:themeColor="accent1" w:themeShade="BF"/>
          <w:sz w:val="26"/>
          <w:szCs w:val="26"/>
        </w:rPr>
      </w:pPr>
      <w:r w:rsidRPr="000074A3">
        <w:rPr>
          <w:rFonts w:asciiTheme="majorHAnsi" w:eastAsiaTheme="majorEastAsia" w:hAnsiTheme="majorHAnsi" w:cstheme="majorBidi"/>
          <w:color w:val="2F5496" w:themeColor="accent1" w:themeShade="BF"/>
          <w:sz w:val="26"/>
          <w:szCs w:val="26"/>
        </w:rPr>
        <w:t>MB :</w:t>
      </w:r>
      <w:r w:rsidR="00BB1BDF" w:rsidRPr="000074A3">
        <w:rPr>
          <w:rFonts w:asciiTheme="majorHAnsi" w:eastAsiaTheme="majorEastAsia" w:hAnsiTheme="majorHAnsi" w:cstheme="majorBidi"/>
          <w:color w:val="2F5496" w:themeColor="accent1" w:themeShade="BF"/>
          <w:sz w:val="26"/>
          <w:szCs w:val="26"/>
        </w:rPr>
        <w:t xml:space="preserve"> matériau de base</w:t>
      </w:r>
    </w:p>
    <w:p w14:paraId="6D23E389" w14:textId="5CD7E51D" w:rsidR="003B5E40" w:rsidRDefault="003B5E40" w:rsidP="003B5E40">
      <w:r>
        <w:t>Le matériau dans lequel est réalisé le soudage, dans son état initial avant soudage, est ic</w:t>
      </w:r>
      <w:r w:rsidR="005D6CA3">
        <w:t>i appelé matériau de base (MB).</w:t>
      </w:r>
      <w:r>
        <w:t xml:space="preserve"> Dans cette zone, la microstructure du matériau est très peu ou pas affectée</w:t>
      </w:r>
      <w:r w:rsidR="005D6CA3">
        <w:t xml:space="preserve"> par l’opération d’assemblage. </w:t>
      </w:r>
      <w:r>
        <w:t>Aucune modification de la microstructure ou de</w:t>
      </w:r>
      <w:r w:rsidR="00AB6B96">
        <w:t>s</w:t>
      </w:r>
      <w:r>
        <w:t xml:space="preserve"> propriétés mécaniques du matériau par rapport à son état d’origine n’y est détectable. Les principales modifications qui peuvent y prendre place sont dues à la présence de contraintes résiduelles internes dans la soudure qui introduisent des distorsions et des contraintes secondaires dans le matériau situé dans cette zone.</w:t>
      </w:r>
    </w:p>
    <w:p w14:paraId="648D9387" w14:textId="2661968F" w:rsidR="00BB1BDF" w:rsidRDefault="00BB1BDF" w:rsidP="003B5E40"/>
    <w:p w14:paraId="08D9B0BD" w14:textId="10000D0E" w:rsidR="00BB1BDF" w:rsidRPr="000074A3" w:rsidRDefault="00BB1BDF" w:rsidP="003B5E40">
      <w:pPr>
        <w:rPr>
          <w:rFonts w:asciiTheme="majorHAnsi" w:eastAsiaTheme="majorEastAsia" w:hAnsiTheme="majorHAnsi" w:cstheme="majorBidi"/>
          <w:color w:val="2F5496" w:themeColor="accent1" w:themeShade="BF"/>
          <w:sz w:val="26"/>
          <w:szCs w:val="26"/>
        </w:rPr>
      </w:pPr>
      <w:r w:rsidRPr="000074A3">
        <w:rPr>
          <w:rFonts w:asciiTheme="majorHAnsi" w:eastAsiaTheme="majorEastAsia" w:hAnsiTheme="majorHAnsi" w:cstheme="majorBidi"/>
          <w:color w:val="2F5496" w:themeColor="accent1" w:themeShade="BF"/>
          <w:sz w:val="26"/>
          <w:szCs w:val="26"/>
        </w:rPr>
        <w:t>ZM : zone malaxée</w:t>
      </w:r>
    </w:p>
    <w:p w14:paraId="427228C3" w14:textId="3331ACEE" w:rsidR="003B5E40" w:rsidRDefault="00BB1BDF" w:rsidP="003B5E40">
      <w:r>
        <w:t>La zone directement affectée par le mouvement du pion est</w:t>
      </w:r>
      <w:r w:rsidR="003B5E40">
        <w:t xml:space="preserve"> la zone malaxée (ZM).  Dans cette zone, le mouvement produit par le pion et l’épaulement génère d’intenses déformations et une élévat</w:t>
      </w:r>
      <w:r w:rsidR="005D6CA3">
        <w:t xml:space="preserve">ion importante de température. </w:t>
      </w:r>
      <w:r w:rsidR="003B5E40">
        <w:t>Pour plusieurs matériaux, cette combinaison produit une recristallisation dynamique de la microstructure</w:t>
      </w:r>
      <w:r w:rsidR="005D6CA3">
        <w:t xml:space="preserve">. </w:t>
      </w:r>
      <w:r>
        <w:t>Les</w:t>
      </w:r>
      <w:r w:rsidR="003B5E40">
        <w:t xml:space="preserve"> nouveaux grains </w:t>
      </w:r>
      <w:r>
        <w:t xml:space="preserve">formés </w:t>
      </w:r>
      <w:r w:rsidR="003B5E40">
        <w:t>sont équiaxes</w:t>
      </w:r>
      <w:r>
        <w:t xml:space="preserve"> et</w:t>
      </w:r>
      <w:r w:rsidR="003B5E40">
        <w:t xml:space="preserve"> généralement plus fins que ceux du matériau de base</w:t>
      </w:r>
      <w:r>
        <w:t xml:space="preserve"> (avec une orientation</w:t>
      </w:r>
      <w:r w:rsidR="003B5E40">
        <w:t xml:space="preserve"> aléatoire</w:t>
      </w:r>
      <w:r>
        <w:t xml:space="preserve">). </w:t>
      </w:r>
      <w:r w:rsidR="003B5E40">
        <w:t>La température</w:t>
      </w:r>
      <w:r>
        <w:t xml:space="preserve"> atteinte lors du soudage</w:t>
      </w:r>
      <w:r w:rsidR="003B5E40">
        <w:t xml:space="preserve"> et </w:t>
      </w:r>
      <w:r>
        <w:t>le t</w:t>
      </w:r>
      <w:r w:rsidR="003B5E40">
        <w:t>aux de refroidissement</w:t>
      </w:r>
      <w:r>
        <w:t xml:space="preserve"> après soudage</w:t>
      </w:r>
      <w:r w:rsidR="003B5E40">
        <w:t xml:space="preserve"> influencent la taille des grains.</w:t>
      </w:r>
      <w:r>
        <w:t xml:space="preserve"> </w:t>
      </w:r>
      <w:r w:rsidR="003B5E40">
        <w:t>La zone malaxée est fréquemment caractérisée par la présence d’une série d’anneaux circulaires</w:t>
      </w:r>
      <w:r w:rsidR="005D6CA3">
        <w:t xml:space="preserve"> ou elliptiques concentriques. </w:t>
      </w:r>
      <w:r w:rsidR="003B5E40">
        <w:t>Cette caractéristique est visible après une attaque chimique et prend le nom de «</w:t>
      </w:r>
      <w:r w:rsidR="005D6CA3">
        <w:t> rondelles d’oign</w:t>
      </w:r>
      <w:r w:rsidR="003B5E40">
        <w:t>ons</w:t>
      </w:r>
      <w:r w:rsidR="005D6CA3">
        <w:t xml:space="preserve"> » en raison de son apparence. </w:t>
      </w:r>
      <w:r w:rsidR="003B5E40">
        <w:t xml:space="preserve">Ce patron </w:t>
      </w:r>
      <w:r>
        <w:t xml:space="preserve">est </w:t>
      </w:r>
      <w:r w:rsidR="003B5E40">
        <w:t xml:space="preserve">produit par une variation de la taille des grains, un effet de la texture, une variation de la densité des dislocations ou une variation de la distribution de particules dans le matériau.  </w:t>
      </w:r>
    </w:p>
    <w:p w14:paraId="3092A53F" w14:textId="6D0193DF" w:rsidR="003B5E40" w:rsidRDefault="003B5E40" w:rsidP="003B5E40"/>
    <w:p w14:paraId="7092BE48" w14:textId="64E61644" w:rsidR="00BB1BDF" w:rsidRPr="000074A3" w:rsidRDefault="00BB1BDF" w:rsidP="003B5E40">
      <w:pPr>
        <w:rPr>
          <w:rFonts w:asciiTheme="majorHAnsi" w:eastAsiaTheme="majorEastAsia" w:hAnsiTheme="majorHAnsi" w:cstheme="majorBidi"/>
          <w:color w:val="2F5496" w:themeColor="accent1" w:themeShade="BF"/>
          <w:sz w:val="26"/>
          <w:szCs w:val="26"/>
        </w:rPr>
      </w:pPr>
      <w:r w:rsidRPr="000074A3">
        <w:rPr>
          <w:rFonts w:asciiTheme="majorHAnsi" w:eastAsiaTheme="majorEastAsia" w:hAnsiTheme="majorHAnsi" w:cstheme="majorBidi"/>
          <w:color w:val="2F5496" w:themeColor="accent1" w:themeShade="BF"/>
          <w:sz w:val="26"/>
          <w:szCs w:val="26"/>
        </w:rPr>
        <w:t>ZATM : zone affecté</w:t>
      </w:r>
      <w:r w:rsidR="000074A3" w:rsidRPr="000074A3">
        <w:rPr>
          <w:rFonts w:asciiTheme="majorHAnsi" w:eastAsiaTheme="majorEastAsia" w:hAnsiTheme="majorHAnsi" w:cstheme="majorBidi"/>
          <w:color w:val="2F5496" w:themeColor="accent1" w:themeShade="BF"/>
          <w:sz w:val="26"/>
          <w:szCs w:val="26"/>
        </w:rPr>
        <w:t>e</w:t>
      </w:r>
      <w:r w:rsidRPr="000074A3">
        <w:rPr>
          <w:rFonts w:asciiTheme="majorHAnsi" w:eastAsiaTheme="majorEastAsia" w:hAnsiTheme="majorHAnsi" w:cstheme="majorBidi"/>
          <w:color w:val="2F5496" w:themeColor="accent1" w:themeShade="BF"/>
          <w:sz w:val="26"/>
          <w:szCs w:val="26"/>
        </w:rPr>
        <w:t xml:space="preserve"> </w:t>
      </w:r>
      <w:r w:rsidR="000074A3" w:rsidRPr="000074A3">
        <w:rPr>
          <w:rFonts w:asciiTheme="majorHAnsi" w:eastAsiaTheme="majorEastAsia" w:hAnsiTheme="majorHAnsi" w:cstheme="majorBidi"/>
          <w:color w:val="2F5496" w:themeColor="accent1" w:themeShade="BF"/>
          <w:sz w:val="26"/>
          <w:szCs w:val="26"/>
        </w:rPr>
        <w:t>thermo mécaniquement</w:t>
      </w:r>
    </w:p>
    <w:p w14:paraId="04DA24A7" w14:textId="0D4BDB56" w:rsidR="003B5E40" w:rsidRDefault="00BB1BDF" w:rsidP="003B5E40">
      <w:r>
        <w:t>Cette zone</w:t>
      </w:r>
      <w:r w:rsidR="003B5E40">
        <w:t xml:space="preserve"> est située de c</w:t>
      </w:r>
      <w:r w:rsidR="005D6CA3">
        <w:t xml:space="preserve">haque côté de la zone malaxée. </w:t>
      </w:r>
      <w:r w:rsidR="003B5E40">
        <w:t>Dans cette zone, le matériau est déformé plastiquement et subit une augmentation de tempéra</w:t>
      </w:r>
      <w:r w:rsidR="005D6CA3">
        <w:t xml:space="preserve">ture (cycle thermo mécanique). </w:t>
      </w:r>
      <w:r w:rsidR="003B5E40">
        <w:t xml:space="preserve">L’élévation de température </w:t>
      </w:r>
      <w:r>
        <w:t xml:space="preserve">qui y est produite </w:t>
      </w:r>
      <w:r w:rsidR="003B5E40">
        <w:t>peut modifier l’état de précipitation du matériau et produire une certaine restauration.</w:t>
      </w:r>
    </w:p>
    <w:p w14:paraId="679737C7" w14:textId="351EDF50" w:rsidR="003B5E40" w:rsidRDefault="003B5E40" w:rsidP="003B5E40"/>
    <w:p w14:paraId="7C69CECF" w14:textId="2F47226C" w:rsidR="00BB1BDF" w:rsidRPr="000074A3" w:rsidRDefault="00BB1BDF" w:rsidP="003B5E40">
      <w:pPr>
        <w:rPr>
          <w:rFonts w:asciiTheme="majorHAnsi" w:eastAsiaTheme="majorEastAsia" w:hAnsiTheme="majorHAnsi" w:cstheme="majorBidi"/>
          <w:color w:val="2F5496" w:themeColor="accent1" w:themeShade="BF"/>
          <w:sz w:val="26"/>
          <w:szCs w:val="26"/>
        </w:rPr>
      </w:pPr>
      <w:r w:rsidRPr="000074A3">
        <w:rPr>
          <w:rFonts w:asciiTheme="majorHAnsi" w:eastAsiaTheme="majorEastAsia" w:hAnsiTheme="majorHAnsi" w:cstheme="majorBidi"/>
          <w:color w:val="2F5496" w:themeColor="accent1" w:themeShade="BF"/>
          <w:sz w:val="26"/>
          <w:szCs w:val="26"/>
        </w:rPr>
        <w:t>ZAT :  zone affectée thermiquement</w:t>
      </w:r>
    </w:p>
    <w:p w14:paraId="2F43C9E6" w14:textId="3C30A857" w:rsidR="003B5E40" w:rsidRDefault="00AB6B96" w:rsidP="003B5E40">
      <w:r>
        <w:t xml:space="preserve">La zone affectée thermiquement est </w:t>
      </w:r>
      <w:r w:rsidR="00BB1BDF">
        <w:t>située en périphérie de la soudure, le matériau subit un échauffement durant le soudage sans toutefois être déformé (cycle thermique)</w:t>
      </w:r>
      <w:r w:rsidR="005D6CA3">
        <w:t xml:space="preserve">. </w:t>
      </w:r>
      <w:r w:rsidR="003B5E40">
        <w:t>Cet échauffement peut produire une restauration plus ou moins importante dans les matériaux déformés avant le soudage, entraîner une augmentation de la taille des grains et modifier l’état de précipit</w:t>
      </w:r>
      <w:r w:rsidR="005D6CA3">
        <w:t xml:space="preserve">ation. </w:t>
      </w:r>
      <w:r w:rsidR="00BB1BDF">
        <w:t>L’</w:t>
      </w:r>
      <w:r w:rsidR="003B5E40">
        <w:t xml:space="preserve">apport de chaleur </w:t>
      </w:r>
      <w:r w:rsidR="00BB1BDF">
        <w:t xml:space="preserve">qui y est produit est </w:t>
      </w:r>
      <w:r w:rsidR="003B5E40">
        <w:t>limité comparativement aux méthodes d’assemblage produisant une fusion du matériau</w:t>
      </w:r>
      <w:r w:rsidR="00BB1BDF">
        <w:t>; les modifications qui y sont observées sont généralement moindre</w:t>
      </w:r>
      <w:r w:rsidR="005D6CA3">
        <w:t xml:space="preserve"> que pour ces autres procédés. </w:t>
      </w:r>
      <w:r w:rsidR="00BB1BDF">
        <w:t xml:space="preserve">De plus, </w:t>
      </w:r>
      <w:r w:rsidR="00F926BB">
        <w:t>la taille de</w:t>
      </w:r>
      <w:r w:rsidR="003B5E40">
        <w:t xml:space="preserve"> cette zone </w:t>
      </w:r>
      <w:r w:rsidR="000074A3">
        <w:t>est</w:t>
      </w:r>
      <w:r w:rsidR="003B5E40">
        <w:t xml:space="preserve"> généralement réduite par rapport aux procédés de soudage conventionnels par fusion.  </w:t>
      </w:r>
    </w:p>
    <w:p w14:paraId="3CDA4239" w14:textId="604597F2" w:rsidR="005520BA" w:rsidRDefault="005A462F" w:rsidP="005A462F">
      <w:pPr>
        <w:pStyle w:val="Titre1"/>
      </w:pPr>
      <w:r>
        <w:t>PAGE 39</w:t>
      </w:r>
    </w:p>
    <w:p w14:paraId="68E3196B" w14:textId="7D9C8740" w:rsidR="005A462F" w:rsidRPr="000074A3" w:rsidRDefault="00710E06" w:rsidP="005A462F">
      <w:pPr>
        <w:rPr>
          <w:rFonts w:asciiTheme="majorHAnsi" w:eastAsiaTheme="majorEastAsia" w:hAnsiTheme="majorHAnsi" w:cstheme="majorBidi"/>
          <w:color w:val="2F5496" w:themeColor="accent1" w:themeShade="BF"/>
          <w:sz w:val="26"/>
          <w:szCs w:val="26"/>
        </w:rPr>
      </w:pPr>
      <w:r w:rsidRPr="000074A3">
        <w:rPr>
          <w:rFonts w:asciiTheme="majorHAnsi" w:eastAsiaTheme="majorEastAsia" w:hAnsiTheme="majorHAnsi" w:cstheme="majorBidi"/>
          <w:color w:val="2F5496" w:themeColor="accent1" w:themeShade="BF"/>
          <w:sz w:val="26"/>
          <w:szCs w:val="26"/>
        </w:rPr>
        <w:t>Alliages durcissables thermiquement</w:t>
      </w:r>
    </w:p>
    <w:p w14:paraId="7F8DD691" w14:textId="500ED61F" w:rsidR="00710E06" w:rsidRDefault="00710E06" w:rsidP="00710E06">
      <w:r>
        <w:t>Pour ces alliages, l’élévation de température obtenue lors du soudage par friction malaxage</w:t>
      </w:r>
      <w:r w:rsidR="005D6CA3">
        <w:t xml:space="preserve"> et le refroidissement qui s’en</w:t>
      </w:r>
      <w:r>
        <w:t xml:space="preserve">suit a pour effet de modifier l’état de précipitation du matériau. Ces modifications </w:t>
      </w:r>
      <w:r w:rsidR="000074A3">
        <w:t>produisent</w:t>
      </w:r>
      <w:r>
        <w:t xml:space="preserve"> un profil de dureté qui prend souvent une allure caractéristique en forme de « w », semblable à celui illustré.</w:t>
      </w:r>
    </w:p>
    <w:p w14:paraId="19356656" w14:textId="77777777" w:rsidR="00710E06" w:rsidRDefault="00710E06" w:rsidP="00710E06"/>
    <w:p w14:paraId="6F35A952" w14:textId="1C0C4F28" w:rsidR="00710E06" w:rsidRDefault="00710E06" w:rsidP="00710E06">
      <w:r>
        <w:t>Dans la zone affectée thermiquement, un survieilli</w:t>
      </w:r>
      <w:r w:rsidR="005D6CA3">
        <w:t>sement est généralement observé,</w:t>
      </w:r>
      <w:r>
        <w:t xml:space="preserve"> ce qui entraîn</w:t>
      </w:r>
      <w:r w:rsidR="005D6CA3">
        <w:t xml:space="preserve">e une diminution de la dureté. </w:t>
      </w:r>
      <w:r>
        <w:t xml:space="preserve">Dans la zone malaxée, une dissolution des phases </w:t>
      </w:r>
      <w:r w:rsidR="000074A3">
        <w:t>durcis</w:t>
      </w:r>
      <w:r w:rsidR="00AB6B96">
        <w:t>s</w:t>
      </w:r>
      <w:r w:rsidR="000074A3">
        <w:t>antes</w:t>
      </w:r>
      <w:r w:rsidR="005D6CA3">
        <w:t xml:space="preserve"> peut être obtenue.</w:t>
      </w:r>
      <w:r>
        <w:t xml:space="preserve"> Ce mécanisme est généralement accompagné par la recristallisation du matériau et par l’apparition d’une microstructure généralement p</w:t>
      </w:r>
      <w:r w:rsidR="005D6CA3">
        <w:t xml:space="preserve">lus fine et souvent plus dure. </w:t>
      </w:r>
      <w:r>
        <w:t>Ces deux mécanismes combinés ont pour effet de produire une dureté finale supérieure à celle observée dans la ZAT qui peut atteindre une valeur presqu’égal</w:t>
      </w:r>
      <w:r w:rsidR="005D6CA3">
        <w:t xml:space="preserve">e à celle du matériau de base. </w:t>
      </w:r>
      <w:r>
        <w:t xml:space="preserve">Finalement, la ZATM est caractérisée par une transition entre les états observés dans la zone affectée thermiquement et la zone malaxée. </w:t>
      </w:r>
      <w:r w:rsidR="00AB6B96">
        <w:t>Les limites de la ZATM sont parfois diff</w:t>
      </w:r>
      <w:r w:rsidR="0091680B">
        <w:t>iciles à identifier clairement.</w:t>
      </w:r>
      <w:r w:rsidR="00AB6B96">
        <w:t xml:space="preserve"> Sur le profil de dureté présenté, uniquement les limites de la ZM sont clairement identifiables.</w:t>
      </w:r>
    </w:p>
    <w:p w14:paraId="78AD98BC" w14:textId="77777777" w:rsidR="00710E06" w:rsidRDefault="00710E06" w:rsidP="00710E06"/>
    <w:p w14:paraId="36C95E81" w14:textId="3A4CE158" w:rsidR="00710E06" w:rsidRDefault="00710E06" w:rsidP="00710E06">
      <w:r>
        <w:t>Pour les alliages durcissables par traitement thermique, le profil de dureté obtenu évol</w:t>
      </w:r>
      <w:r w:rsidR="0091680B">
        <w:t xml:space="preserve">ue au cours du vieillissement. </w:t>
      </w:r>
      <w:r>
        <w:t>Pour les zones ayant subies une mise en solution plus ou moins complète suivi du refroidissement rapide produite par le SFM, un retour partiel vers l’état d’équilibre s’effectue lentement à température ambiante.</w:t>
      </w:r>
    </w:p>
    <w:p w14:paraId="2A6B7719" w14:textId="77777777" w:rsidR="00710E06" w:rsidRPr="00710E06" w:rsidRDefault="00710E06" w:rsidP="005A462F"/>
    <w:p w14:paraId="6B6211AC" w14:textId="418CD0F7" w:rsidR="00710E06" w:rsidRDefault="00710E06" w:rsidP="000B7E3D">
      <w:pPr>
        <w:pStyle w:val="Titre2"/>
      </w:pPr>
      <w:r>
        <w:t>Alliages non durcissables thermiquement</w:t>
      </w:r>
    </w:p>
    <w:p w14:paraId="3DBBA460" w14:textId="017C3DED" w:rsidR="00710E06" w:rsidRDefault="00710E06" w:rsidP="00710E06">
      <w:r>
        <w:t>Pour les alliages non durcissables thermiquement dans la condition O (état recuit et recristallisé), l’élévation de température produite lors du soudage dans la zone affectée thermiquement ne modifie habituellement pas les propriétés mécaniques du matériau puisque celui-ci</w:t>
      </w:r>
      <w:r w:rsidR="0091680B">
        <w:t xml:space="preserve"> est déjà dans un état recuit. </w:t>
      </w:r>
      <w:r>
        <w:t xml:space="preserve">La principale modification observable dans cette zone </w:t>
      </w:r>
      <w:r w:rsidR="0091680B">
        <w:t xml:space="preserve">est une croissance des grains. </w:t>
      </w:r>
      <w:r>
        <w:t>La zone malaxée est caractérisée par une recrist</w:t>
      </w:r>
      <w:r w:rsidR="0091680B">
        <w:t xml:space="preserve">allisation plus ou moins fine. </w:t>
      </w:r>
      <w:r>
        <w:t>Pour cette zone, une augmentation de la dureté du matériau comparativement à son état initial est possible.</w:t>
      </w:r>
    </w:p>
    <w:p w14:paraId="53FA171A" w14:textId="11814D5E" w:rsidR="005520BA" w:rsidRDefault="00BD28A1" w:rsidP="00BD28A1">
      <w:pPr>
        <w:pStyle w:val="Titre1"/>
        <w:rPr>
          <w:lang w:val="fr-FR"/>
        </w:rPr>
      </w:pPr>
      <w:r>
        <w:rPr>
          <w:lang w:val="fr-FR"/>
        </w:rPr>
        <w:t>PAGE 40</w:t>
      </w:r>
    </w:p>
    <w:p w14:paraId="31986D50" w14:textId="4B92A80F" w:rsidR="00BD28A1" w:rsidRDefault="00BD28A1" w:rsidP="00BD28A1">
      <w:r>
        <w:t>Les principaux défauts rencontrés lors du SFM d’une soudure b</w:t>
      </w:r>
      <w:r w:rsidR="0091680B">
        <w:t xml:space="preserve">out à bout sont ici présentés. </w:t>
      </w:r>
      <w:r>
        <w:t>Ces défauts peuvent avoir des causes multiples :</w:t>
      </w:r>
    </w:p>
    <w:p w14:paraId="5B33F90D" w14:textId="0A9C569F" w:rsidR="00BD28A1" w:rsidRDefault="0091680B" w:rsidP="00BD28A1">
      <w:pPr>
        <w:numPr>
          <w:ilvl w:val="0"/>
          <w:numId w:val="13"/>
        </w:numPr>
        <w:spacing w:line="288" w:lineRule="auto"/>
        <w:jc w:val="both"/>
      </w:pPr>
      <w:r>
        <w:t>Un</w:t>
      </w:r>
      <w:r w:rsidR="00BD28A1">
        <w:t xml:space="preserve"> outil de forme inappropriée ;</w:t>
      </w:r>
    </w:p>
    <w:p w14:paraId="0E868FD7" w14:textId="4F0E2679" w:rsidR="00BD28A1" w:rsidRDefault="0091680B" w:rsidP="00BD28A1">
      <w:pPr>
        <w:numPr>
          <w:ilvl w:val="0"/>
          <w:numId w:val="13"/>
        </w:numPr>
        <w:spacing w:line="288" w:lineRule="auto"/>
        <w:jc w:val="both"/>
      </w:pPr>
      <w:r>
        <w:t>Un</w:t>
      </w:r>
      <w:r w:rsidR="00BD28A1">
        <w:t xml:space="preserve"> pion de longueur insuffisante ;</w:t>
      </w:r>
    </w:p>
    <w:p w14:paraId="3FA66124" w14:textId="6C445F67" w:rsidR="00BD28A1" w:rsidRDefault="0091680B" w:rsidP="00BD28A1">
      <w:pPr>
        <w:numPr>
          <w:ilvl w:val="0"/>
          <w:numId w:val="13"/>
        </w:numPr>
        <w:spacing w:line="288" w:lineRule="auto"/>
        <w:jc w:val="both"/>
      </w:pPr>
      <w:r>
        <w:t>Un</w:t>
      </w:r>
      <w:r w:rsidR="00BD28A1">
        <w:t xml:space="preserve"> mauvais ajustement des vitesses d’avance et de rotation ;</w:t>
      </w:r>
    </w:p>
    <w:p w14:paraId="21852B2B" w14:textId="067D3547" w:rsidR="00BD28A1" w:rsidRDefault="0091680B" w:rsidP="00BD28A1">
      <w:pPr>
        <w:numPr>
          <w:ilvl w:val="0"/>
          <w:numId w:val="13"/>
        </w:numPr>
        <w:spacing w:line="288" w:lineRule="auto"/>
        <w:jc w:val="both"/>
      </w:pPr>
      <w:r>
        <w:t>Une</w:t>
      </w:r>
      <w:r w:rsidR="00BD28A1">
        <w:t xml:space="preserve"> force de forgeage trop élevée ou trop faible ;</w:t>
      </w:r>
    </w:p>
    <w:p w14:paraId="0CD5DF99" w14:textId="7A421F63" w:rsidR="00BD28A1" w:rsidRDefault="0091680B" w:rsidP="00BD28A1">
      <w:pPr>
        <w:numPr>
          <w:ilvl w:val="0"/>
          <w:numId w:val="13"/>
        </w:numPr>
        <w:spacing w:line="288" w:lineRule="auto"/>
        <w:jc w:val="both"/>
      </w:pPr>
      <w:r>
        <w:t>Un</w:t>
      </w:r>
      <w:r w:rsidR="00BD28A1">
        <w:t xml:space="preserve"> mode de fixation ou de serrage insuffisant des pièces ;</w:t>
      </w:r>
    </w:p>
    <w:p w14:paraId="03EFB54C" w14:textId="0293DCE5" w:rsidR="00BD28A1" w:rsidRDefault="0091680B" w:rsidP="00BD28A1">
      <w:pPr>
        <w:numPr>
          <w:ilvl w:val="0"/>
          <w:numId w:val="13"/>
        </w:numPr>
        <w:spacing w:line="288" w:lineRule="auto"/>
        <w:jc w:val="both"/>
      </w:pPr>
      <w:r>
        <w:t>Un</w:t>
      </w:r>
      <w:r w:rsidR="00BD28A1">
        <w:t xml:space="preserve"> positionnement inadéquat de l’outil relativement aux pièces ;</w:t>
      </w:r>
    </w:p>
    <w:p w14:paraId="1E0AC761" w14:textId="1562FE2C" w:rsidR="00BD28A1" w:rsidRDefault="0091680B" w:rsidP="00BD28A1">
      <w:pPr>
        <w:numPr>
          <w:ilvl w:val="0"/>
          <w:numId w:val="13"/>
        </w:numPr>
        <w:spacing w:line="288" w:lineRule="auto"/>
        <w:jc w:val="both"/>
      </w:pPr>
      <w:r>
        <w:t>E</w:t>
      </w:r>
      <w:r w:rsidR="00BD28A1">
        <w:t>tc.</w:t>
      </w:r>
    </w:p>
    <w:p w14:paraId="18616781" w14:textId="1CAE2B13" w:rsidR="00C361CB" w:rsidRDefault="00C361CB" w:rsidP="00C361CB">
      <w:pPr>
        <w:spacing w:line="288" w:lineRule="auto"/>
        <w:jc w:val="both"/>
      </w:pPr>
    </w:p>
    <w:p w14:paraId="683BCE21" w14:textId="2F151DF7" w:rsidR="00C361CB" w:rsidRDefault="00C361CB" w:rsidP="00C361CB">
      <w:pPr>
        <w:spacing w:line="288" w:lineRule="auto"/>
        <w:jc w:val="both"/>
      </w:pPr>
      <w:r w:rsidRPr="00C361CB">
        <w:rPr>
          <w:b/>
        </w:rPr>
        <w:t>Sous épaisseur de métal :</w:t>
      </w:r>
      <w:r>
        <w:t xml:space="preserve"> produit lorsque l’épaulement est enfoncé tr</w:t>
      </w:r>
      <w:r w:rsidR="0091680B">
        <w:t xml:space="preserve">op profondément dans la pièce. </w:t>
      </w:r>
      <w:r>
        <w:t xml:space="preserve">Le matériel est éjecté latéralement ce qui crée bavure en périphérie de la soudure. </w:t>
      </w:r>
    </w:p>
    <w:p w14:paraId="487369C9" w14:textId="77777777" w:rsidR="00C361CB" w:rsidRDefault="00C361CB" w:rsidP="00C361CB">
      <w:pPr>
        <w:spacing w:line="288" w:lineRule="auto"/>
        <w:jc w:val="both"/>
      </w:pPr>
    </w:p>
    <w:p w14:paraId="7F3CC213" w14:textId="7888C926" w:rsidR="00C361CB" w:rsidRDefault="00C361CB" w:rsidP="00345823">
      <w:pPr>
        <w:jc w:val="both"/>
      </w:pPr>
      <w:r w:rsidRPr="00345823">
        <w:rPr>
          <w:b/>
        </w:rPr>
        <w:t>Défauts de surface :</w:t>
      </w:r>
      <w:r>
        <w:t xml:space="preserve"> toutes ces irrégularités de surface sont une source impor</w:t>
      </w:r>
      <w:r w:rsidR="0091680B">
        <w:t xml:space="preserve">tante d’initiation de fissure. </w:t>
      </w:r>
      <w:r>
        <w:t>Ils ont pour effet de réduire la résistance mécanique des soudures et leur durée de vie en fatigue.</w:t>
      </w:r>
      <w:r w:rsidR="0091680B">
        <w:t xml:space="preserve"> </w:t>
      </w:r>
      <w:r w:rsidR="00345823">
        <w:t>Ils sont produits par un mauvais ajustement des paramètres de soudage, à l’exception du trou en fin de soudure qui est inhérent au procédé de soudage.</w:t>
      </w:r>
    </w:p>
    <w:p w14:paraId="58EE4F22" w14:textId="13FA0B63" w:rsidR="00C361CB" w:rsidRPr="00C361CB" w:rsidRDefault="00C361CB" w:rsidP="00C361CB">
      <w:pPr>
        <w:rPr>
          <w:b/>
        </w:rPr>
      </w:pPr>
    </w:p>
    <w:p w14:paraId="495EAB7C" w14:textId="48543858" w:rsidR="00C361CB" w:rsidRDefault="00C361CB" w:rsidP="00C361CB">
      <w:r w:rsidRPr="00C361CB">
        <w:rPr>
          <w:b/>
        </w:rPr>
        <w:t>Alignement d’oxydes :</w:t>
      </w:r>
      <w:r>
        <w:t xml:space="preserve"> observé</w:t>
      </w:r>
      <w:r w:rsidR="00345823">
        <w:t>s</w:t>
      </w:r>
      <w:r>
        <w:t xml:space="preserve"> lorsque la couche d’oxyde sur les faces soudées est trop importante ou que le malaxage réalisé par l’outil est insuffisant pour briser et distribuer adéquatement c</w:t>
      </w:r>
      <w:r w:rsidR="0091680B">
        <w:t xml:space="preserve">es oxydes dans la zone soudée. </w:t>
      </w:r>
      <w:r>
        <w:t xml:space="preserve">Ces alignements d’oxydes ont pour effet de créer une zone fragilisée dans la soudure et </w:t>
      </w:r>
      <w:r w:rsidR="00345823">
        <w:t>sont</w:t>
      </w:r>
      <w:r w:rsidR="0091680B">
        <w:t xml:space="preserve"> parfois difficile à éliminer. </w:t>
      </w:r>
      <w:r>
        <w:t xml:space="preserve">Il peut être nécessaire de modifier la forme des outils utilisés.  </w:t>
      </w:r>
    </w:p>
    <w:p w14:paraId="4207BCB0" w14:textId="77777777" w:rsidR="00C361CB" w:rsidRPr="009E7718" w:rsidRDefault="00C361CB" w:rsidP="00C361CB"/>
    <w:p w14:paraId="34C32C2A" w14:textId="133513EE" w:rsidR="00C361CB" w:rsidRDefault="00C361CB" w:rsidP="00C361CB">
      <w:r>
        <w:rPr>
          <w:b/>
        </w:rPr>
        <w:t>Vides internes </w:t>
      </w:r>
      <w:r>
        <w:t xml:space="preserve">: ce type de défaut, surtout présent dans la ZATM, prend parfois la forme d’un trou longitudinal et est </w:t>
      </w:r>
      <w:r w:rsidR="0091680B">
        <w:t xml:space="preserve">ainsi appelé « trou de vers ». </w:t>
      </w:r>
      <w:r>
        <w:t xml:space="preserve">Ce type de défaut n’est pas visible sur la surface et pour le détecter, on doit recourir à des techniques d’essais non destructifs où à des essais destructifs (coupe transversale de la soudure).  </w:t>
      </w:r>
    </w:p>
    <w:p w14:paraId="3E820E97" w14:textId="6F2EAA76" w:rsidR="00C361CB" w:rsidRDefault="0010044D" w:rsidP="0010044D">
      <w:pPr>
        <w:pStyle w:val="Titre1"/>
      </w:pPr>
      <w:r>
        <w:t>PAGE 41</w:t>
      </w:r>
    </w:p>
    <w:p w14:paraId="6A1EF3AC" w14:textId="215D9581" w:rsidR="0010044D" w:rsidRDefault="0010044D" w:rsidP="0010044D">
      <w:r>
        <w:t>Les défauts observés dans les soudures en recouvrement sont principalement produits par la déformation de l’interface entre les pièces et par une mauvaise distribution des oxydes sup</w:t>
      </w:r>
      <w:r w:rsidR="0091680B">
        <w:t xml:space="preserve">erficiels dans la zone soudée. </w:t>
      </w:r>
      <w:r>
        <w:t>Pour éli</w:t>
      </w:r>
      <w:r w:rsidR="0091680B">
        <w:t>miner ces couches d’oxyde quasi-</w:t>
      </w:r>
      <w:r>
        <w:t>continues, des outils adaptés au soudage en recouvrement doivent être utilisés pour assurer un meilleur transport de la matière selon la direction axiale.</w:t>
      </w:r>
    </w:p>
    <w:p w14:paraId="49E3A4AD" w14:textId="3D315F68" w:rsidR="0010044D" w:rsidRDefault="0010044D" w:rsidP="0010044D"/>
    <w:p w14:paraId="2F808B33" w14:textId="2E4A7F0B" w:rsidR="0010044D" w:rsidRDefault="0010044D" w:rsidP="0010044D">
      <w:r>
        <w:t>Une remontée de l’interface entre les pièces, de chaque côté de la soudure, peut aussi re</w:t>
      </w:r>
      <w:r w:rsidR="0091680B">
        <w:t xml:space="preserve">présenter un défaut important. </w:t>
      </w:r>
      <w:r>
        <w:t>Cette remontée affaiblie de manière importante l’une des pièces en réduisant son épaisseur à cet endroit. Un telle réduction d’épaisseur de la pièce supérieure est ainsi présentée et caractérisée par sa hauteur « h ».</w:t>
      </w:r>
    </w:p>
    <w:p w14:paraId="78F50071" w14:textId="77777777" w:rsidR="0010044D" w:rsidRPr="00C361CB" w:rsidRDefault="0010044D" w:rsidP="00BD28A1"/>
    <w:p w14:paraId="29AA5C7C" w14:textId="5C900773" w:rsidR="005520BA" w:rsidRDefault="00AE749F" w:rsidP="00AE749F">
      <w:pPr>
        <w:pStyle w:val="Titre1"/>
      </w:pPr>
      <w:r>
        <w:t>PAGE 42</w:t>
      </w:r>
    </w:p>
    <w:p w14:paraId="13A912FF" w14:textId="11BD45A3" w:rsidR="00A763AB" w:rsidRDefault="00A763AB" w:rsidP="00A763AB">
      <w:r>
        <w:t>L’équation ici présenté</w:t>
      </w:r>
      <w:r w:rsidR="0091680B">
        <w:t>e</w:t>
      </w:r>
      <w:r>
        <w:t xml:space="preserve"> n’est valide que pour la phase de soudage et n’est pas valide durant la phase de plongée, phase durant laquelle le pion pénètre dans le matériau jusqu’au moment où l’épaulement comprime </w:t>
      </w:r>
      <w:r w:rsidR="0091680B">
        <w:t xml:space="preserve">la face endroit de la soudure. </w:t>
      </w:r>
      <w:r>
        <w:t xml:space="preserve">Pour évaluer la puissance mécanique durant la phase de plongée, l’effet de la force axiale de forgeage doit être ajouté et le deuxième terme, associé au déplacement dans le sens de soudage, doit être annulé puisque la vitesse d’avance </w:t>
      </w:r>
      <w:r>
        <w:rPr>
          <w:i/>
        </w:rPr>
        <w:t>v</w:t>
      </w:r>
      <w:r>
        <w:t xml:space="preserve"> est alors nulle.</w:t>
      </w:r>
    </w:p>
    <w:p w14:paraId="0C076B39" w14:textId="75D47FDF" w:rsidR="00A763AB" w:rsidRDefault="00921E1D" w:rsidP="00A763AB">
      <w:pPr>
        <w:pStyle w:val="Titre1"/>
      </w:pPr>
      <w:r>
        <w:t>PAGE 43</w:t>
      </w:r>
    </w:p>
    <w:p w14:paraId="0BB1A280" w14:textId="1DB11355" w:rsidR="00A763AB" w:rsidRDefault="0090167F" w:rsidP="00A763AB">
      <w:r>
        <w:t xml:space="preserve">Le rapport </w:t>
      </w:r>
      <w:r w:rsidR="00345823">
        <w:t>vitesse d’avance / vitesse de rotation</w:t>
      </w:r>
      <w:r>
        <w:t xml:space="preserve"> est souvent utilisé pour l’optimisation des paramètres de sou</w:t>
      </w:r>
      <w:r w:rsidR="0091680B">
        <w:t xml:space="preserve">dage durant la phase d’avance. </w:t>
      </w:r>
      <w:r>
        <w:t>Un exemple d’une telle utilisation est présentée</w:t>
      </w:r>
      <w:r w:rsidR="00345823">
        <w:t xml:space="preserve"> dans une étude de cas,</w:t>
      </w:r>
      <w:r>
        <w:t xml:space="preserve"> à la page 4</w:t>
      </w:r>
      <w:r w:rsidR="00345823">
        <w:t>8</w:t>
      </w:r>
      <w:r>
        <w:t xml:space="preserve"> de la présentation.</w:t>
      </w:r>
    </w:p>
    <w:p w14:paraId="0B1CEB4E" w14:textId="1B714223" w:rsidR="000B7E3D" w:rsidRDefault="000B7E3D" w:rsidP="0090167F">
      <w:pPr>
        <w:pStyle w:val="Titre1"/>
      </w:pPr>
      <w:r>
        <w:t>PAGE 44</w:t>
      </w:r>
    </w:p>
    <w:p w14:paraId="6303097C" w14:textId="524FC7D1" w:rsidR="000B7E3D" w:rsidRDefault="000B7E3D" w:rsidP="000B7E3D">
      <w:r>
        <w:t xml:space="preserve">Lors de la phase de plongée, des contraintes importantes sont imposées sur l’outil </w:t>
      </w:r>
      <w:r w:rsidR="00345823">
        <w:t xml:space="preserve">et </w:t>
      </w:r>
      <w:r>
        <w:t>puisque celui-ci est pressé contre un matériau froid, difficilement malléable.</w:t>
      </w:r>
      <w:r w:rsidR="00345823">
        <w:t xml:space="preserve"> Les paramètres de soudage lors de la plongée doivent assurer une entrée relativement lente de l’outil dans la pièce pour minimiser ces contraintes.</w:t>
      </w:r>
    </w:p>
    <w:p w14:paraId="29C7963E" w14:textId="1FC2B16A" w:rsidR="0090167F" w:rsidRPr="0090167F" w:rsidRDefault="00921E1D" w:rsidP="0090167F">
      <w:pPr>
        <w:pStyle w:val="Titre1"/>
      </w:pPr>
      <w:r>
        <w:t>PAGE 45</w:t>
      </w:r>
    </w:p>
    <w:p w14:paraId="62F0D24B" w14:textId="03CA6164" w:rsidR="00A763AB" w:rsidRDefault="000B7E3D" w:rsidP="00A763AB">
      <w:r>
        <w:t>L’optimisation des paramètres de soudage pour la phase d’avance s’effectue encore princi</w:t>
      </w:r>
      <w:r w:rsidR="0091680B">
        <w:t xml:space="preserve">palement par essais / erreurs. </w:t>
      </w:r>
      <w:r>
        <w:t>Certains modèles numériques ont été développés pour fa</w:t>
      </w:r>
      <w:r w:rsidR="0091680B">
        <w:t xml:space="preserve">ciliter une telle optimisation. </w:t>
      </w:r>
      <w:r>
        <w:t>Toutefois, en raison des grandes déformations et des vitesses de déformation élevées</w:t>
      </w:r>
      <w:r w:rsidR="00585D2F" w:rsidRPr="00585D2F">
        <w:t xml:space="preserve"> </w:t>
      </w:r>
      <w:r w:rsidR="00585D2F">
        <w:t>produites dans le matériau</w:t>
      </w:r>
      <w:r>
        <w:t xml:space="preserve">, les modèles numériques ont encore de la difficulté à reproduire adéquatement </w:t>
      </w:r>
      <w:r w:rsidR="00585D2F">
        <w:t>tous les aspects physiques du soudage.</w:t>
      </w:r>
    </w:p>
    <w:p w14:paraId="7E263574" w14:textId="2B95D8A1" w:rsidR="001847B8" w:rsidRDefault="001847B8" w:rsidP="001847B8">
      <w:pPr>
        <w:pStyle w:val="Titre1"/>
      </w:pPr>
      <w:r>
        <w:t>PAGE 46</w:t>
      </w:r>
    </w:p>
    <w:p w14:paraId="2EA46152" w14:textId="0606E577" w:rsidR="001847B8" w:rsidRPr="001847B8" w:rsidRDefault="001847B8" w:rsidP="001847B8">
      <w:r>
        <w:t>Les méthodes d’inspection usuelles doivent être adaptée</w:t>
      </w:r>
      <w:r w:rsidR="0091680B">
        <w:t>s</w:t>
      </w:r>
      <w:r>
        <w:t xml:space="preserve"> au SFM car les défauts présents pour les soudures produites ont des caractéristiques différentes. L’inspection visuelle est souvent combinée à des analyses métallographiques afin de détecter adéquatement les défauts de surface et internes.</w:t>
      </w:r>
    </w:p>
    <w:p w14:paraId="51C24525" w14:textId="7F2D7DDF" w:rsidR="001847B8" w:rsidRDefault="001847B8" w:rsidP="001847B8">
      <w:pPr>
        <w:pStyle w:val="Titre1"/>
      </w:pPr>
      <w:r>
        <w:t>PAGE</w:t>
      </w:r>
      <w:r w:rsidR="00585D2F">
        <w:t xml:space="preserve"> 47</w:t>
      </w:r>
    </w:p>
    <w:p w14:paraId="0F3931BC" w14:textId="2AD60755" w:rsidR="00585D2F" w:rsidRDefault="001847B8" w:rsidP="001847B8">
      <w:r>
        <w:t>Ce</w:t>
      </w:r>
      <w:r w:rsidR="00585D2F">
        <w:t>tte</w:t>
      </w:r>
      <w:r>
        <w:t xml:space="preserve"> page présente</w:t>
      </w:r>
      <w:r w:rsidR="00585D2F">
        <w:t xml:space="preserve"> les paramètres d’</w:t>
      </w:r>
      <w:r>
        <w:t xml:space="preserve">une étude de cas de </w:t>
      </w:r>
      <w:r w:rsidR="00585D2F">
        <w:t>SFM</w:t>
      </w:r>
      <w:r>
        <w:t xml:space="preserve"> pour un AA6061-T6 en configuration bout à bout.</w:t>
      </w:r>
      <w:r w:rsidR="00585D2F">
        <w:t xml:space="preserve"> </w:t>
      </w:r>
      <w:r w:rsidR="00457930">
        <w:t xml:space="preserve">La résistance ultime de l’alliage utilisé a été obtenue à </w:t>
      </w:r>
      <w:r w:rsidR="0091680B">
        <w:t xml:space="preserve">l’aide d’un essai de traction. </w:t>
      </w:r>
      <w:r w:rsidR="00457930">
        <w:t>Cette résistance est mesurée transversalement à la direction de soudage afin de calculer le coefficient de soudure.</w:t>
      </w:r>
    </w:p>
    <w:p w14:paraId="46B91386" w14:textId="7D77AD71" w:rsidR="00585D2F" w:rsidRDefault="00585D2F" w:rsidP="00585D2F">
      <w:pPr>
        <w:pStyle w:val="Titre1"/>
      </w:pPr>
      <w:r>
        <w:t>PAGE 48</w:t>
      </w:r>
    </w:p>
    <w:p w14:paraId="0CB1BCE3" w14:textId="4ADEEDA0" w:rsidR="001847B8" w:rsidRDefault="00585D2F" w:rsidP="001847B8">
      <w:r>
        <w:t xml:space="preserve">On peut ici voir les différents essais de soudage réalisés pour identifier les conditions optimales de soudage avec la microstructure des soudures </w:t>
      </w:r>
      <w:r w:rsidR="00457930">
        <w:t>obtenues</w:t>
      </w:r>
      <w:r>
        <w:t>, vue en coupe.</w:t>
      </w:r>
    </w:p>
    <w:p w14:paraId="71E65196" w14:textId="2BD4EE4A" w:rsidR="00585D2F" w:rsidRDefault="00585D2F" w:rsidP="001847B8"/>
    <w:p w14:paraId="22C65E08" w14:textId="1C7012B8" w:rsidR="00585D2F" w:rsidRDefault="00585D2F" w:rsidP="001847B8">
      <w:r>
        <w:t xml:space="preserve">Pour les soudures effectuées avec un rapport k </w:t>
      </w:r>
      <w:r>
        <w:sym w:font="Symbol" w:char="F03C"/>
      </w:r>
      <w:r>
        <w:t xml:space="preserve"> 0,8, la vitesse de rotation est grande par ra</w:t>
      </w:r>
      <w:r w:rsidR="0091680B">
        <w:t>pport à la vitesse de rotation.</w:t>
      </w:r>
      <w:r>
        <w:t xml:space="preserve"> Pour ces soudures, le matériau est parfois surchauffé et les déformations produites par la rotation de l’outil sont trop importantes pour produire une soudure adéquate.</w:t>
      </w:r>
    </w:p>
    <w:p w14:paraId="43A19A4F" w14:textId="29A993EE" w:rsidR="00585D2F" w:rsidRDefault="00585D2F" w:rsidP="001847B8"/>
    <w:p w14:paraId="699CEA06" w14:textId="73FED918" w:rsidR="00585D2F" w:rsidRDefault="00585D2F" w:rsidP="001847B8">
      <w:r>
        <w:t xml:space="preserve">Pour les cas ayant un rapport k </w:t>
      </w:r>
      <w:r>
        <w:sym w:font="Symbol" w:char="F03E"/>
      </w:r>
      <w:r>
        <w:t xml:space="preserve"> 1,6, la vitesse d’avance est trop grande par </w:t>
      </w:r>
      <w:r w:rsidR="0091680B">
        <w:t xml:space="preserve">rapport à vitesse de rotation. </w:t>
      </w:r>
      <w:r>
        <w:t>De telles conditions correspondent à des soudures « froides ». L’apport de chaleur est alors insuffisant pour réaliser de bonnes soudures.</w:t>
      </w:r>
    </w:p>
    <w:p w14:paraId="45149B0C" w14:textId="6810C795" w:rsidR="00585D2F" w:rsidRDefault="00585D2F" w:rsidP="00585D2F">
      <w:pPr>
        <w:pStyle w:val="Titre1"/>
      </w:pPr>
      <w:r>
        <w:t>PAGE 49</w:t>
      </w:r>
    </w:p>
    <w:p w14:paraId="66C595E3" w14:textId="79968F85" w:rsidR="00585D2F" w:rsidRDefault="00585D2F" w:rsidP="001847B8">
      <w:r>
        <w:t xml:space="preserve">Le graphique illustré présente le résultat de quatre essais de traction, effectués pour des soudures </w:t>
      </w:r>
      <w:r w:rsidR="00457930">
        <w:t xml:space="preserve">sans défaut </w:t>
      </w:r>
      <w:r w:rsidR="008D12AD">
        <w:t>et produite</w:t>
      </w:r>
      <w:r w:rsidR="00457930">
        <w:t>s</w:t>
      </w:r>
      <w:r w:rsidR="008D12AD">
        <w:t xml:space="preserve"> avec la même combinaison de </w:t>
      </w:r>
      <w:r w:rsidR="0091680B">
        <w:t xml:space="preserve">paramètres de soudage. </w:t>
      </w:r>
      <w:r>
        <w:t>La valeur moyenne de la contrainte ultime obtenue pour ces</w:t>
      </w:r>
      <w:r w:rsidR="0091680B">
        <w:t xml:space="preserve"> quatre essais est de 213 </w:t>
      </w:r>
      <w:proofErr w:type="spellStart"/>
      <w:r w:rsidR="0091680B">
        <w:t>MPa</w:t>
      </w:r>
      <w:proofErr w:type="spellEnd"/>
      <w:r w:rsidR="0091680B">
        <w:t xml:space="preserve">. </w:t>
      </w:r>
      <w:r>
        <w:t xml:space="preserve">Pour le matériau utilisé, des essais de traction faits sur le matériau de base ont permis d’établir sa limite ultime à 284 </w:t>
      </w:r>
      <w:proofErr w:type="spellStart"/>
      <w:r>
        <w:t>MPa</w:t>
      </w:r>
      <w:proofErr w:type="spellEnd"/>
      <w:r>
        <w:t xml:space="preserve">.  </w:t>
      </w:r>
    </w:p>
    <w:p w14:paraId="5BC93D7D" w14:textId="3CD04A4D" w:rsidR="008D12AD" w:rsidRDefault="008D12AD" w:rsidP="008D12AD">
      <w:pPr>
        <w:pStyle w:val="Titre1"/>
      </w:pPr>
      <w:r>
        <w:t>PAGE 50</w:t>
      </w:r>
    </w:p>
    <w:p w14:paraId="1DBF4BE2" w14:textId="6E43660D" w:rsidR="008D12AD" w:rsidRDefault="008D12AD" w:rsidP="008D12AD">
      <w:r>
        <w:t>Une deuxième é</w:t>
      </w:r>
      <w:r w:rsidR="0091680B">
        <w:t xml:space="preserve">tude de cas est ici présentée. </w:t>
      </w:r>
      <w:r>
        <w:t>Dans ce cas, un joint en recouvrement est produit entre deux matériaux différents : un alliage d’aluminium 5083-H19 et un</w:t>
      </w:r>
      <w:r w:rsidR="0091680B">
        <w:t xml:space="preserve"> acier inoxydable 201LN ¼ dur. </w:t>
      </w:r>
      <w:r>
        <w:t>Le soudage est réalisé en plaçant la pièce d’aluminiu</w:t>
      </w:r>
      <w:r w:rsidR="0091680B">
        <w:t>m à la surface de l’assemblage.</w:t>
      </w:r>
      <w:r>
        <w:t xml:space="preserve"> Ce choix permet de minimiser l’usure de l’outil de soudage.  Une telle usure est typiquement rapide lorsque l’outil de soudage est en contact avec des métaux à haute température de fusion, comme l’acier inoxydable.</w:t>
      </w:r>
    </w:p>
    <w:p w14:paraId="24A3D6FB" w14:textId="3C7B31BA" w:rsidR="008D12AD" w:rsidRDefault="008D12AD" w:rsidP="008D12AD"/>
    <w:p w14:paraId="5D2F7E8A" w14:textId="3DECE8E7" w:rsidR="008D12AD" w:rsidRDefault="008D12AD" w:rsidP="008D12AD">
      <w:r>
        <w:t>L’outil utilisé pour le soudage est fabriqué en WC-25% Co. Son extrémité est convexe et seulement celle-ci est en contact avec l’acier inoxydable.</w:t>
      </w:r>
    </w:p>
    <w:p w14:paraId="651E2007" w14:textId="269E38AA" w:rsidR="008D12AD" w:rsidRDefault="008D12AD" w:rsidP="008D12AD">
      <w:pPr>
        <w:pStyle w:val="Titre1"/>
      </w:pPr>
      <w:r>
        <w:t>PAGE 51</w:t>
      </w:r>
    </w:p>
    <w:p w14:paraId="1EF0A9F3" w14:textId="35F98EEF" w:rsidR="008D12AD" w:rsidRDefault="008D12AD" w:rsidP="008D12AD">
      <w:r>
        <w:t>Le tableau illustré présente les conditions de soudage mise à l’essai pour optimis</w:t>
      </w:r>
      <w:r w:rsidR="0091680B">
        <w:t xml:space="preserve">er la résistance des soudures. </w:t>
      </w:r>
      <w:r>
        <w:t>Cette résistance est déterminée par un essai de traction, semblable à celui ic</w:t>
      </w:r>
      <w:r w:rsidR="0091680B">
        <w:t xml:space="preserve">i réalisé. </w:t>
      </w:r>
      <w:r>
        <w:t>Dans un tel essai, la soudure est à la fois sollici</w:t>
      </w:r>
      <w:r w:rsidR="0091680B">
        <w:t xml:space="preserve">tée en traction et en flexion. </w:t>
      </w:r>
      <w:r>
        <w:t>C’est pourquoi la valeur utilisée pour comparer les soudures n’est pas une valeur de contrainte, mais plutôt une valeur de force maximale à la rupture.</w:t>
      </w:r>
    </w:p>
    <w:p w14:paraId="730FA461" w14:textId="3AD41C53" w:rsidR="00F30C02" w:rsidRDefault="00F30C02" w:rsidP="00F30C02">
      <w:pPr>
        <w:pStyle w:val="Titre1"/>
      </w:pPr>
      <w:r>
        <w:t>PAGE 52</w:t>
      </w:r>
    </w:p>
    <w:p w14:paraId="764F716B" w14:textId="4618A875" w:rsidR="00F30C02" w:rsidRDefault="00F30C02" w:rsidP="00F30C02">
      <w:r>
        <w:t>On peut ici voir le mode de ru</w:t>
      </w:r>
      <w:r w:rsidR="0091680B">
        <w:t xml:space="preserve">pture des échantillons soudés. </w:t>
      </w:r>
      <w:r>
        <w:t>Pour la plupart des soudures, la rupture se produit dans la pièce en aluminium, dans la zone malaxée.</w:t>
      </w:r>
    </w:p>
    <w:p w14:paraId="5444A0FC" w14:textId="677F2936" w:rsidR="00F30C02" w:rsidRDefault="00F30C02" w:rsidP="00F30C02"/>
    <w:p w14:paraId="145CFCD3" w14:textId="5ABDD8F9" w:rsidR="00F30C02" w:rsidRPr="00F30C02" w:rsidRDefault="00F30C02" w:rsidP="00F30C02">
      <w:r>
        <w:t xml:space="preserve">Une analyse de l’interface entre les pièces par </w:t>
      </w:r>
      <w:r w:rsidR="00ED3C3E">
        <w:t>FEG-SEM (microscope électronique à balayage à effet de champ) révèle la présence de composés intermétalliques. Une image de cette interface pour la condition de s</w:t>
      </w:r>
      <w:r w:rsidR="0091680B">
        <w:t xml:space="preserve">oudage no. 1 est ici présentée. </w:t>
      </w:r>
      <w:r w:rsidR="00ED3C3E">
        <w:t>On peut voir dans le tableau de droit</w:t>
      </w:r>
      <w:r w:rsidR="00457930">
        <w:t>e</w:t>
      </w:r>
      <w:r w:rsidR="00ED3C3E">
        <w:t xml:space="preserve"> l’analyse de composition prise à différents endroits dans la soudure.</w:t>
      </w:r>
    </w:p>
    <w:p w14:paraId="0E6AEA0D" w14:textId="41D200B9" w:rsidR="00515FE7" w:rsidRPr="00515FE7" w:rsidRDefault="00457930" w:rsidP="00515FE7">
      <w:pPr>
        <w:pStyle w:val="Titre1"/>
      </w:pPr>
      <w:r>
        <w:t>PAGE 54</w:t>
      </w:r>
    </w:p>
    <w:p w14:paraId="0842E322" w14:textId="7FB7BC65" w:rsidR="00ED3C3E" w:rsidRPr="00ED3C3E" w:rsidRDefault="00457930" w:rsidP="00ED3C3E">
      <w:r>
        <w:t>Dans les navires, le SFM est utilisé à différents endroit</w:t>
      </w:r>
      <w:r w:rsidR="0091680B">
        <w:t xml:space="preserve">s et pour différentes raisons. </w:t>
      </w:r>
      <w:r>
        <w:t xml:space="preserve">La figure présentée illustre quelques applications. </w:t>
      </w:r>
      <w:r w:rsidR="00515FE7">
        <w:t xml:space="preserve">Le SFM </w:t>
      </w:r>
      <w:r w:rsidR="00921E1D">
        <w:t xml:space="preserve">a </w:t>
      </w:r>
      <w:r w:rsidR="00515FE7">
        <w:t>été employé</w:t>
      </w:r>
      <w:r w:rsidR="00515FE7" w:rsidRPr="005A60FC">
        <w:t xml:space="preserve"> pour fabriquer de grandes surfaces planes en aluminium</w:t>
      </w:r>
      <w:r w:rsidR="00921E1D">
        <w:t xml:space="preserve"> à partir d’extrusions</w:t>
      </w:r>
      <w:r w:rsidR="00515FE7" w:rsidRPr="005A60FC">
        <w:t xml:space="preserve"> </w:t>
      </w:r>
      <w:r w:rsidR="00515FE7">
        <w:t>qui sont utilisées dans la fabrication d</w:t>
      </w:r>
      <w:r w:rsidR="00515FE7" w:rsidRPr="005A60FC">
        <w:t xml:space="preserve">es ponts et </w:t>
      </w:r>
      <w:r w:rsidR="00515FE7">
        <w:t>d</w:t>
      </w:r>
      <w:r w:rsidR="00515FE7" w:rsidRPr="005A60FC">
        <w:t>es parois latérales de</w:t>
      </w:r>
      <w:r w:rsidR="00515FE7">
        <w:t>s</w:t>
      </w:r>
      <w:r w:rsidR="00515FE7" w:rsidRPr="005A60FC">
        <w:t xml:space="preserve"> navires.</w:t>
      </w:r>
      <w:r w:rsidR="00515FE7">
        <w:t xml:space="preserve"> Entre 1996 et 1999, Marine </w:t>
      </w:r>
      <w:r w:rsidR="00921E1D">
        <w:t>Aluminium en</w:t>
      </w:r>
      <w:r w:rsidR="00515FE7" w:rsidRPr="005A60FC">
        <w:t xml:space="preserve"> Norvège</w:t>
      </w:r>
      <w:r w:rsidR="00515FE7">
        <w:t>, a</w:t>
      </w:r>
      <w:r w:rsidR="00921E1D">
        <w:t xml:space="preserve"> </w:t>
      </w:r>
      <w:r w:rsidR="00515FE7">
        <w:t xml:space="preserve">produit 1 </w:t>
      </w:r>
      <w:r w:rsidR="00515FE7" w:rsidRPr="005A60FC">
        <w:t xml:space="preserve">700 panneaux de ce genre pour lesquels plus de 100 km de soudure ont été </w:t>
      </w:r>
      <w:r w:rsidR="00515FE7">
        <w:t>exécutés.</w:t>
      </w:r>
      <w:r>
        <w:t xml:space="preserve"> </w:t>
      </w:r>
    </w:p>
    <w:p w14:paraId="673AFEF7" w14:textId="562DDD9B" w:rsidR="00344F1A" w:rsidRDefault="00344F1A" w:rsidP="00344F1A">
      <w:pPr>
        <w:pStyle w:val="Titre1"/>
      </w:pPr>
      <w:r>
        <w:t>PAG</w:t>
      </w:r>
      <w:r w:rsidR="00ED3C3E">
        <w:t>E 55</w:t>
      </w:r>
    </w:p>
    <w:p w14:paraId="3907905F" w14:textId="4D715E67" w:rsidR="00344F1A" w:rsidRPr="00344F1A" w:rsidRDefault="00ED3C3E" w:rsidP="00344F1A">
      <w:r>
        <w:t>On peut ici voir d</w:t>
      </w:r>
      <w:r w:rsidR="00344F1A">
        <w:t>eux applications concrètes dans lesquelles le SFM est utilisé.</w:t>
      </w:r>
      <w:r>
        <w:t xml:space="preserve"> Le détail des soudures effectuées n’a cependant pas été dévoilé.</w:t>
      </w:r>
    </w:p>
    <w:p w14:paraId="3CBDFCA3" w14:textId="316DC0DA" w:rsidR="00515FE7" w:rsidRDefault="00ED3C3E" w:rsidP="00515FE7">
      <w:pPr>
        <w:pStyle w:val="Titre1"/>
      </w:pPr>
      <w:r>
        <w:t>PAGE 56</w:t>
      </w:r>
    </w:p>
    <w:p w14:paraId="2D79A1D7" w14:textId="77777777" w:rsidR="00515FE7" w:rsidRDefault="00515FE7" w:rsidP="00515FE7">
      <w:r>
        <w:t xml:space="preserve">Dans l’industrie ferroviaire, les premières applications du SFM remontent à 2001. </w:t>
      </w:r>
    </w:p>
    <w:p w14:paraId="1D0C0C1B" w14:textId="544284C3" w:rsidR="00515FE7" w:rsidRDefault="00515FE7" w:rsidP="00515FE7">
      <w:r w:rsidRPr="00F37A38">
        <w:rPr>
          <w:rFonts w:eastAsia="Times New Roman"/>
          <w:color w:val="000000"/>
          <w:lang w:eastAsia="fr-FR"/>
        </w:rPr>
        <w:t xml:space="preserve">Au Japon, Hitachi </w:t>
      </w:r>
      <w:r>
        <w:rPr>
          <w:rFonts w:eastAsia="Times New Roman"/>
          <w:color w:val="000000"/>
          <w:lang w:eastAsia="fr-FR"/>
        </w:rPr>
        <w:t>a employé le SFM pour</w:t>
      </w:r>
      <w:r w:rsidRPr="00F37A38">
        <w:rPr>
          <w:rFonts w:eastAsia="Times New Roman"/>
          <w:color w:val="000000"/>
          <w:lang w:eastAsia="fr-FR"/>
        </w:rPr>
        <w:t xml:space="preserve"> produire</w:t>
      </w:r>
      <w:r>
        <w:rPr>
          <w:rFonts w:eastAsia="Times New Roman"/>
          <w:color w:val="000000"/>
          <w:lang w:eastAsia="fr-FR"/>
        </w:rPr>
        <w:t xml:space="preserve"> une enveloppe à paroi double pour des voitures de train. Cette enveloppe est construite à partir d’extrusions en alu</w:t>
      </w:r>
      <w:r w:rsidR="0091680B">
        <w:rPr>
          <w:rFonts w:eastAsia="Times New Roman"/>
          <w:color w:val="000000"/>
          <w:lang w:eastAsia="fr-FR"/>
        </w:rPr>
        <w:t xml:space="preserve">minium soudées sur deux faces. </w:t>
      </w:r>
      <w:r>
        <w:rPr>
          <w:rFonts w:eastAsia="Times New Roman"/>
          <w:color w:val="000000"/>
          <w:lang w:eastAsia="fr-FR"/>
        </w:rPr>
        <w:t>Le SFM est actuellement utilisé pour assembler des</w:t>
      </w:r>
      <w:r w:rsidRPr="00211E6C">
        <w:t xml:space="preserve"> trains de banlieue et</w:t>
      </w:r>
      <w:r>
        <w:t xml:space="preserve"> des</w:t>
      </w:r>
      <w:r w:rsidRPr="00211E6C">
        <w:t xml:space="preserve"> trains express.</w:t>
      </w:r>
      <w:r>
        <w:t xml:space="preserve"> Pour ces applications, le principal avantage du SFM est la possibilité de réaliser des joints de grandes dimensions avec peu de distorsion.</w:t>
      </w:r>
    </w:p>
    <w:p w14:paraId="19DA84A0" w14:textId="6F1EB5D4" w:rsidR="00344F1A" w:rsidRDefault="00344F1A" w:rsidP="00515FE7"/>
    <w:p w14:paraId="08327FB4" w14:textId="7A279797" w:rsidR="00344F1A" w:rsidRDefault="00344F1A" w:rsidP="00515FE7">
      <w:r>
        <w:t>On peut voir sur les figures présentées une application canadienne du SFM : la réalisation d</w:t>
      </w:r>
      <w:r w:rsidR="00457930">
        <w:t>’une grande partie de la surface du</w:t>
      </w:r>
      <w:r>
        <w:t xml:space="preserve"> toi</w:t>
      </w:r>
      <w:r w:rsidR="00457930">
        <w:t>t</w:t>
      </w:r>
      <w:r>
        <w:t xml:space="preserve"> pour le train léger d’Alstom le </w:t>
      </w:r>
      <w:proofErr w:type="spellStart"/>
      <w:r>
        <w:t>Cit</w:t>
      </w:r>
      <w:r w:rsidR="0091680B">
        <w:t>adis</w:t>
      </w:r>
      <w:proofErr w:type="spellEnd"/>
      <w:r w:rsidR="0091680B">
        <w:t xml:space="preserve"> Spirit, utilisé à Ottawa. </w:t>
      </w:r>
      <w:r>
        <w:t xml:space="preserve">La figure de droite présente </w:t>
      </w:r>
      <w:r w:rsidR="00457930">
        <w:t>le</w:t>
      </w:r>
      <w:r w:rsidR="00921E1D">
        <w:t xml:space="preserve"> large</w:t>
      </w:r>
      <w:r>
        <w:t xml:space="preserve"> panneau confectionné</w:t>
      </w:r>
      <w:r w:rsidR="00457930">
        <w:t xml:space="preserve"> pour ce train</w:t>
      </w:r>
      <w:r>
        <w:t xml:space="preserve"> par SFM </w:t>
      </w:r>
      <w:r w:rsidR="00457930">
        <w:t xml:space="preserve">et produit </w:t>
      </w:r>
      <w:r>
        <w:t>en assemblant différents profilés extrudés.</w:t>
      </w:r>
    </w:p>
    <w:p w14:paraId="1311ABEC" w14:textId="49A2202E" w:rsidR="00515FE7" w:rsidRDefault="00ED3C3E" w:rsidP="00515FE7">
      <w:pPr>
        <w:pStyle w:val="Titre1"/>
      </w:pPr>
      <w:r>
        <w:t>PAGE 57</w:t>
      </w:r>
    </w:p>
    <w:p w14:paraId="46256DC0" w14:textId="0F5167C9" w:rsidR="00515FE7" w:rsidRDefault="00515FE7" w:rsidP="00515FE7">
      <w:r>
        <w:t>Dans la fabrication automobile, les soudures effectuées pour l’assemblage de différentes pièces suivent généralement un parcours tridimensionnel et sont relativeme</w:t>
      </w:r>
      <w:r w:rsidR="0091680B">
        <w:t xml:space="preserve">nt courtes (moins d’un mètre). </w:t>
      </w:r>
      <w:r>
        <w:t>Dans un environnement de grande production, les assemblages doivent être robustes aux variations de géométries des pièces. La plupart des assemblages sont ainsi réalisés à l’aide de soudures en recouvrement.</w:t>
      </w:r>
    </w:p>
    <w:p w14:paraId="11A6CC45" w14:textId="46F728B7" w:rsidR="0057451E" w:rsidRDefault="0057451E" w:rsidP="00515FE7"/>
    <w:p w14:paraId="653B0BAB" w14:textId="1DB667CC" w:rsidR="00B11A7C" w:rsidRDefault="0057451E" w:rsidP="00515FE7">
      <w:r>
        <w:rPr>
          <w:lang w:eastAsia="fr-FR"/>
        </w:rPr>
        <w:t>Dans l’industrie automobile, la fabrication de flan</w:t>
      </w:r>
      <w:r w:rsidR="00FC31C5">
        <w:rPr>
          <w:lang w:eastAsia="fr-FR"/>
        </w:rPr>
        <w:t>c</w:t>
      </w:r>
      <w:r>
        <w:rPr>
          <w:lang w:eastAsia="fr-FR"/>
        </w:rPr>
        <w:t>s soudés sur mesure (</w:t>
      </w:r>
      <w:r w:rsidR="00457930">
        <w:rPr>
          <w:lang w:eastAsia="fr-FR"/>
        </w:rPr>
        <w:t>« </w:t>
      </w:r>
      <w:proofErr w:type="spellStart"/>
      <w:r w:rsidRPr="00821C6D">
        <w:rPr>
          <w:i/>
          <w:lang w:eastAsia="fr-FR"/>
        </w:rPr>
        <w:t>tailor</w:t>
      </w:r>
      <w:proofErr w:type="spellEnd"/>
      <w:r w:rsidRPr="00821C6D">
        <w:rPr>
          <w:i/>
          <w:lang w:eastAsia="fr-FR"/>
        </w:rPr>
        <w:t xml:space="preserve"> </w:t>
      </w:r>
      <w:proofErr w:type="spellStart"/>
      <w:r w:rsidRPr="00821C6D">
        <w:rPr>
          <w:i/>
          <w:lang w:eastAsia="fr-FR"/>
        </w:rPr>
        <w:t>welded</w:t>
      </w:r>
      <w:proofErr w:type="spellEnd"/>
      <w:r w:rsidRPr="00821C6D">
        <w:rPr>
          <w:i/>
          <w:lang w:eastAsia="fr-FR"/>
        </w:rPr>
        <w:t xml:space="preserve"> </w:t>
      </w:r>
      <w:proofErr w:type="spellStart"/>
      <w:r w:rsidRPr="00821C6D">
        <w:rPr>
          <w:i/>
          <w:lang w:eastAsia="fr-FR"/>
        </w:rPr>
        <w:t>blank</w:t>
      </w:r>
      <w:proofErr w:type="spellEnd"/>
      <w:r w:rsidR="00457930">
        <w:rPr>
          <w:i/>
          <w:lang w:eastAsia="fr-FR"/>
        </w:rPr>
        <w:t> »</w:t>
      </w:r>
      <w:r>
        <w:rPr>
          <w:lang w:eastAsia="fr-FR"/>
        </w:rPr>
        <w:t>) est également largement réalisé</w:t>
      </w:r>
      <w:r w:rsidR="00B11A7C">
        <w:rPr>
          <w:lang w:eastAsia="fr-FR"/>
        </w:rPr>
        <w:t>e</w:t>
      </w:r>
      <w:r>
        <w:rPr>
          <w:lang w:eastAsia="fr-FR"/>
        </w:rPr>
        <w:t xml:space="preserve">. Ce type de joints est </w:t>
      </w:r>
      <w:r w:rsidR="00457930">
        <w:rPr>
          <w:lang w:eastAsia="fr-FR"/>
        </w:rPr>
        <w:t>produit</w:t>
      </w:r>
      <w:r>
        <w:rPr>
          <w:lang w:eastAsia="fr-FR"/>
        </w:rPr>
        <w:t xml:space="preserve"> lorsque des pièces de différentes épaisseurs sont soudées ensemble</w:t>
      </w:r>
      <w:r w:rsidR="0091680B">
        <w:rPr>
          <w:lang w:eastAsia="fr-FR"/>
        </w:rPr>
        <w:t xml:space="preserve">. </w:t>
      </w:r>
      <w:r w:rsidR="00B11A7C">
        <w:t>Pour ce type d’assemblage, l’inclinaison de l’outil se détermine en fonction des variations d’épaisseurs entre les pièces. Cette inclinaison doit assurer un bon contact entre l’épaulement et le matériau, tout en minimisant l’amincissement de la pièce la plus mince.</w:t>
      </w:r>
    </w:p>
    <w:p w14:paraId="1CC11C69" w14:textId="376BAD87" w:rsidR="0059186D" w:rsidRDefault="0059186D" w:rsidP="00515FE7"/>
    <w:p w14:paraId="7593FB94" w14:textId="7E7932AC" w:rsidR="0059186D" w:rsidRDefault="0059186D" w:rsidP="0059186D">
      <w:r>
        <w:t>La technique de soudage par points par friction malaxage (SPFM) est aussi couramment utilisé</w:t>
      </w:r>
      <w:r w:rsidR="00457930">
        <w:t>e</w:t>
      </w:r>
      <w:r>
        <w:t xml:space="preserve"> dans l’industrie automobile. Le SPFM est similaire au soudage linéaire SFM, à la différence que l’outil ne se déplace pas le long du joint à effectuer. Le soudage est réalisé entre les pièces superposées (assemblage en recouvrement) dans lesquelles plonge l’outil de soudage. Ce procédé comporte ainsi trois phases :</w:t>
      </w:r>
    </w:p>
    <w:p w14:paraId="49275E2B" w14:textId="2447F275" w:rsidR="0059186D" w:rsidRPr="00921E1D" w:rsidRDefault="0091680B" w:rsidP="0059186D">
      <w:pPr>
        <w:pStyle w:val="Paragraphedeliste"/>
        <w:numPr>
          <w:ilvl w:val="0"/>
          <w:numId w:val="14"/>
        </w:numPr>
        <w:spacing w:after="0" w:line="288" w:lineRule="auto"/>
        <w:jc w:val="both"/>
        <w:rPr>
          <w:rFonts w:asciiTheme="minorHAnsi" w:eastAsiaTheme="minorHAnsi" w:hAnsiTheme="minorHAnsi" w:cstheme="minorBidi"/>
          <w:sz w:val="24"/>
          <w:szCs w:val="24"/>
        </w:rPr>
      </w:pPr>
      <w:r w:rsidRPr="00921E1D">
        <w:rPr>
          <w:rFonts w:asciiTheme="minorHAnsi" w:eastAsiaTheme="minorHAnsi" w:hAnsiTheme="minorHAnsi" w:cstheme="minorBidi"/>
          <w:sz w:val="24"/>
          <w:szCs w:val="24"/>
        </w:rPr>
        <w:t>La</w:t>
      </w:r>
      <w:r w:rsidR="0059186D" w:rsidRPr="00921E1D">
        <w:rPr>
          <w:rFonts w:asciiTheme="minorHAnsi" w:eastAsiaTheme="minorHAnsi" w:hAnsiTheme="minorHAnsi" w:cstheme="minorBidi"/>
          <w:sz w:val="24"/>
          <w:szCs w:val="24"/>
        </w:rPr>
        <w:t xml:space="preserve"> phase de plongée</w:t>
      </w:r>
      <w:r w:rsidR="00921E1D">
        <w:rPr>
          <w:rFonts w:asciiTheme="minorHAnsi" w:eastAsiaTheme="minorHAnsi" w:hAnsiTheme="minorHAnsi" w:cstheme="minorBidi"/>
          <w:sz w:val="24"/>
          <w:szCs w:val="24"/>
        </w:rPr>
        <w:t xml:space="preserve"> </w:t>
      </w:r>
      <w:r w:rsidR="0059186D" w:rsidRPr="00921E1D">
        <w:rPr>
          <w:rFonts w:asciiTheme="minorHAnsi" w:eastAsiaTheme="minorHAnsi" w:hAnsiTheme="minorHAnsi" w:cstheme="minorBidi"/>
          <w:sz w:val="24"/>
          <w:szCs w:val="24"/>
        </w:rPr>
        <w:t>;</w:t>
      </w:r>
    </w:p>
    <w:p w14:paraId="065465C6" w14:textId="1B786FF3" w:rsidR="0059186D" w:rsidRPr="00921E1D" w:rsidRDefault="0091680B" w:rsidP="0059186D">
      <w:pPr>
        <w:pStyle w:val="Paragraphedeliste"/>
        <w:numPr>
          <w:ilvl w:val="0"/>
          <w:numId w:val="14"/>
        </w:numPr>
        <w:spacing w:after="0" w:line="288" w:lineRule="auto"/>
        <w:jc w:val="both"/>
        <w:rPr>
          <w:rFonts w:asciiTheme="minorHAnsi" w:eastAsiaTheme="minorHAnsi" w:hAnsiTheme="minorHAnsi" w:cstheme="minorBidi"/>
          <w:sz w:val="24"/>
          <w:szCs w:val="24"/>
        </w:rPr>
      </w:pPr>
      <w:r w:rsidRPr="00921E1D">
        <w:rPr>
          <w:rFonts w:asciiTheme="minorHAnsi" w:eastAsiaTheme="minorHAnsi" w:hAnsiTheme="minorHAnsi" w:cstheme="minorBidi"/>
          <w:sz w:val="24"/>
          <w:szCs w:val="24"/>
        </w:rPr>
        <w:t>La</w:t>
      </w:r>
      <w:r w:rsidR="0059186D" w:rsidRPr="00921E1D">
        <w:rPr>
          <w:rFonts w:asciiTheme="minorHAnsi" w:eastAsiaTheme="minorHAnsi" w:hAnsiTheme="minorHAnsi" w:cstheme="minorBidi"/>
          <w:sz w:val="24"/>
          <w:szCs w:val="24"/>
        </w:rPr>
        <w:t xml:space="preserve"> phase de malaxage</w:t>
      </w:r>
      <w:r w:rsidR="00921E1D">
        <w:rPr>
          <w:rFonts w:asciiTheme="minorHAnsi" w:eastAsiaTheme="minorHAnsi" w:hAnsiTheme="minorHAnsi" w:cstheme="minorBidi"/>
          <w:sz w:val="24"/>
          <w:szCs w:val="24"/>
        </w:rPr>
        <w:t xml:space="preserve"> </w:t>
      </w:r>
      <w:r w:rsidR="0059186D" w:rsidRPr="00921E1D">
        <w:rPr>
          <w:rFonts w:asciiTheme="minorHAnsi" w:eastAsiaTheme="minorHAnsi" w:hAnsiTheme="minorHAnsi" w:cstheme="minorBidi"/>
          <w:sz w:val="24"/>
          <w:szCs w:val="24"/>
        </w:rPr>
        <w:t xml:space="preserve">; </w:t>
      </w:r>
    </w:p>
    <w:p w14:paraId="6ED121B6" w14:textId="17497A51" w:rsidR="0059186D" w:rsidRDefault="0091680B" w:rsidP="0059186D">
      <w:pPr>
        <w:pStyle w:val="Paragraphedeliste"/>
        <w:numPr>
          <w:ilvl w:val="0"/>
          <w:numId w:val="14"/>
        </w:numPr>
        <w:spacing w:after="0" w:line="288" w:lineRule="auto"/>
        <w:jc w:val="both"/>
        <w:rPr>
          <w:rFonts w:asciiTheme="minorHAnsi" w:eastAsiaTheme="minorHAnsi" w:hAnsiTheme="minorHAnsi" w:cstheme="minorBidi"/>
          <w:sz w:val="24"/>
          <w:szCs w:val="24"/>
        </w:rPr>
      </w:pPr>
      <w:r w:rsidRPr="00921E1D">
        <w:rPr>
          <w:rFonts w:asciiTheme="minorHAnsi" w:eastAsiaTheme="minorHAnsi" w:hAnsiTheme="minorHAnsi" w:cstheme="minorBidi"/>
          <w:sz w:val="24"/>
          <w:szCs w:val="24"/>
        </w:rPr>
        <w:t>La</w:t>
      </w:r>
      <w:r w:rsidR="0059186D" w:rsidRPr="00921E1D">
        <w:rPr>
          <w:rFonts w:asciiTheme="minorHAnsi" w:eastAsiaTheme="minorHAnsi" w:hAnsiTheme="minorHAnsi" w:cstheme="minorBidi"/>
          <w:sz w:val="24"/>
          <w:szCs w:val="24"/>
        </w:rPr>
        <w:t xml:space="preserve"> phase de retrait.</w:t>
      </w:r>
    </w:p>
    <w:p w14:paraId="50E9A822" w14:textId="42F664DE" w:rsidR="00457930" w:rsidRPr="00457930" w:rsidRDefault="00457930" w:rsidP="00457930">
      <w:pPr>
        <w:spacing w:line="288" w:lineRule="auto"/>
        <w:jc w:val="both"/>
      </w:pPr>
      <w:r>
        <w:t>L’assemblage est alors produit par une zone soudée plus ou moins mince, ici illustrée en gris foncé</w:t>
      </w:r>
      <w:r w:rsidR="00624C4D">
        <w:t>, qui est produite en périphérique du pion</w:t>
      </w:r>
      <w:r>
        <w:t>.</w:t>
      </w:r>
    </w:p>
    <w:p w14:paraId="153C5A4E" w14:textId="11C620A9" w:rsidR="00515FE7" w:rsidRDefault="00ED3C3E" w:rsidP="00515FE7">
      <w:pPr>
        <w:pStyle w:val="Titre1"/>
      </w:pPr>
      <w:r>
        <w:t>PAGE 58</w:t>
      </w:r>
    </w:p>
    <w:p w14:paraId="78DFA405" w14:textId="09A2BE6A" w:rsidR="00ED3C3E" w:rsidRPr="00ED3C3E" w:rsidRDefault="00ED3C3E" w:rsidP="00ED3C3E">
      <w:r>
        <w:t>On peut ici voir deux applications concrètes du SFM : l’une avec un soudage par point, et l’autre, avec un soudage en flanc.</w:t>
      </w:r>
    </w:p>
    <w:p w14:paraId="15D3EA7E" w14:textId="79E68530" w:rsidR="00ED3C3E" w:rsidRDefault="00ED3C3E" w:rsidP="00ED3C3E">
      <w:pPr>
        <w:pStyle w:val="Titre1"/>
      </w:pPr>
      <w:r>
        <w:t>PAGE 59</w:t>
      </w:r>
    </w:p>
    <w:p w14:paraId="1B907C80" w14:textId="7000D39D" w:rsidR="00ED3C3E" w:rsidRPr="00ED3C3E" w:rsidRDefault="00ED3C3E" w:rsidP="00ED3C3E">
      <w:r>
        <w:t>Le SFM ou sa variante, le SPFM (soudage par point par friction malaxage) a été et est encore utilisé dans la fabrication de plusieurs types de voiture</w:t>
      </w:r>
      <w:r w:rsidR="00FC31C5">
        <w:t xml:space="preserve">s. </w:t>
      </w:r>
      <w:r>
        <w:t>Quelques exemples sont ici donnés.</w:t>
      </w:r>
    </w:p>
    <w:p w14:paraId="2ACB8F37" w14:textId="2CC41857" w:rsidR="00ED3C3E" w:rsidRPr="00ED3C3E" w:rsidRDefault="00ED3C3E" w:rsidP="00ED3C3E">
      <w:pPr>
        <w:pStyle w:val="Titre1"/>
      </w:pPr>
      <w:r>
        <w:t>PAGE 60</w:t>
      </w:r>
    </w:p>
    <w:p w14:paraId="30FB9F6A" w14:textId="5A05EC2F" w:rsidR="00B04295" w:rsidRDefault="001917D3" w:rsidP="00B04295">
      <w:r>
        <w:t xml:space="preserve">La première application importante du SFM pour la fabrication d’avions remonte à 2003 et est attribuable à </w:t>
      </w:r>
      <w:proofErr w:type="spellStart"/>
      <w:r>
        <w:t>Eclipse</w:t>
      </w:r>
      <w:proofErr w:type="spellEnd"/>
      <w:r>
        <w:t xml:space="preserve"> Aviation.</w:t>
      </w:r>
      <w:r w:rsidRPr="001917D3">
        <w:t xml:space="preserve"> </w:t>
      </w:r>
      <w:r>
        <w:t xml:space="preserve">L’utilisation du SFM pour remplacer le rivetage du fuselage du jet commercial </w:t>
      </w:r>
      <w:proofErr w:type="spellStart"/>
      <w:r>
        <w:t>Eclipse</w:t>
      </w:r>
      <w:proofErr w:type="spellEnd"/>
      <w:r>
        <w:t xml:space="preserve"> 500 a permis de sauver entre 20 et 25 kg sur le poids de l’appareil.</w:t>
      </w:r>
      <w:r w:rsidR="00FC31C5">
        <w:t xml:space="preserve"> </w:t>
      </w:r>
      <w:r w:rsidR="00B04295">
        <w:t>Sur cet appareil, 128 m de soudure est réalisé ce qui permet de remplacer environ 7 000 rivets.</w:t>
      </w:r>
    </w:p>
    <w:p w14:paraId="4D81982A" w14:textId="37BCD06B" w:rsidR="00964645" w:rsidRPr="00515FE7" w:rsidRDefault="00964645" w:rsidP="00964645">
      <w:pPr>
        <w:pStyle w:val="Titre1"/>
      </w:pPr>
      <w:r>
        <w:t>PAGE</w:t>
      </w:r>
      <w:r w:rsidR="00ED3C3E">
        <w:t xml:space="preserve"> 61</w:t>
      </w:r>
    </w:p>
    <w:p w14:paraId="13D247FE" w14:textId="07B69C16" w:rsidR="0056581C" w:rsidRDefault="0056581C" w:rsidP="00B04295">
      <w:r>
        <w:t xml:space="preserve">Spirit </w:t>
      </w:r>
      <w:proofErr w:type="spellStart"/>
      <w:r>
        <w:t>Aero</w:t>
      </w:r>
      <w:proofErr w:type="spellEnd"/>
      <w:r>
        <w:t xml:space="preserve"> System a également utilisé le SFM pour assembler certaines composantes entrant dans la fabrication du nez du Boeing 747 cargo, ce qui a permis une </w:t>
      </w:r>
      <w:r w:rsidR="00921E1D">
        <w:t>réduction</w:t>
      </w:r>
      <w:r w:rsidR="00FC31C5">
        <w:t xml:space="preserve"> de poids de 6,3 kg. </w:t>
      </w:r>
      <w:r>
        <w:t>TWI a pour sa part introduit le SFM dans l’assemblage de panneaux de fuselage pour les avions d’</w:t>
      </w:r>
      <w:proofErr w:type="spellStart"/>
      <w:r>
        <w:t>Embraer</w:t>
      </w:r>
      <w:proofErr w:type="spellEnd"/>
      <w:r>
        <w:t xml:space="preserve"> </w:t>
      </w:r>
      <w:proofErr w:type="spellStart"/>
      <w:r>
        <w:t>Legacy</w:t>
      </w:r>
      <w:proofErr w:type="spellEnd"/>
      <w:r>
        <w:t xml:space="preserve"> 450 et 500.</w:t>
      </w:r>
    </w:p>
    <w:p w14:paraId="2092A4C5" w14:textId="44883801" w:rsidR="00964645" w:rsidRDefault="00ED3C3E" w:rsidP="00964645">
      <w:pPr>
        <w:pStyle w:val="Titre1"/>
      </w:pPr>
      <w:r>
        <w:t>PAGE 62</w:t>
      </w:r>
    </w:p>
    <w:p w14:paraId="38D95069" w14:textId="2689932E" w:rsidR="00ED3C3E" w:rsidRPr="00ED3C3E" w:rsidRDefault="00ED3C3E" w:rsidP="00ED3C3E">
      <w:r>
        <w:t xml:space="preserve">Bombardier </w:t>
      </w:r>
      <w:r w:rsidR="00FC31C5">
        <w:t>T</w:t>
      </w:r>
      <w:r>
        <w:t>ransport s’est récemmen</w:t>
      </w:r>
      <w:r w:rsidR="00FC31C5">
        <w:t xml:space="preserve">t doté d’un équipement de SFM. </w:t>
      </w:r>
      <w:r>
        <w:t>La première application connue est l’assemblage d’un échangeur</w:t>
      </w:r>
      <w:r w:rsidR="00FC31C5">
        <w:t xml:space="preserve"> de chaleur pour une motoneige. </w:t>
      </w:r>
      <w:r>
        <w:t>Peu de détails ont cependant été divulgués par l’entreprise sur cette application.</w:t>
      </w:r>
    </w:p>
    <w:p w14:paraId="2C8C0A1A" w14:textId="7DC332FE" w:rsidR="00ED3C3E" w:rsidRPr="00ED3C3E" w:rsidRDefault="00ED3C3E" w:rsidP="00ED3C3E">
      <w:pPr>
        <w:pStyle w:val="Titre1"/>
      </w:pPr>
      <w:r>
        <w:t>PAGE 63</w:t>
      </w:r>
    </w:p>
    <w:p w14:paraId="08CE0837" w14:textId="66712B80" w:rsidR="00994F11" w:rsidRDefault="00964645" w:rsidP="00964645">
      <w:r>
        <w:t>Il existe plusieurs applications du SFM pour la fabr</w:t>
      </w:r>
      <w:r w:rsidR="00FC31C5">
        <w:t xml:space="preserve">ication de structure au monde. </w:t>
      </w:r>
      <w:r>
        <w:t xml:space="preserve">Les cas ici présenté sont ceux réalisés </w:t>
      </w:r>
      <w:r w:rsidR="00921E1D">
        <w:t xml:space="preserve">au </w:t>
      </w:r>
      <w:r>
        <w:t>Québec.</w:t>
      </w:r>
      <w:r w:rsidR="0058747C">
        <w:t xml:space="preserve"> À noter que seulement l’assemblage de</w:t>
      </w:r>
      <w:r w:rsidR="00921E1D">
        <w:t>s</w:t>
      </w:r>
      <w:r w:rsidR="0058747C">
        <w:t xml:space="preserve"> composantes entrant dans la fabrication de la passerelle piétonnière a été réalisé au Québec (au Centre de Soudage par Friction Malaxage de l’UQAC).</w:t>
      </w:r>
    </w:p>
    <w:p w14:paraId="5B2DDE1A" w14:textId="1E61B6B9" w:rsidR="00ED3C3E" w:rsidRDefault="00ED3C3E" w:rsidP="00ED3C3E">
      <w:pPr>
        <w:pStyle w:val="Titre1"/>
      </w:pPr>
      <w:r>
        <w:t>PAGE 64</w:t>
      </w:r>
    </w:p>
    <w:p w14:paraId="6F91A995" w14:textId="201FED8E" w:rsidR="00ED3C3E" w:rsidRDefault="00ED3C3E">
      <w:r>
        <w:t>Le SFM est mainten</w:t>
      </w:r>
      <w:r w:rsidR="00624C4D">
        <w:t>ant</w:t>
      </w:r>
      <w:r>
        <w:t xml:space="preserve"> utili</w:t>
      </w:r>
      <w:r w:rsidR="00FC31C5">
        <w:t xml:space="preserve">sé dans diverses applications. </w:t>
      </w:r>
      <w:r>
        <w:t>L’une d’entre elle est son utilisation par Apple pour a</w:t>
      </w:r>
      <w:r w:rsidR="00FC31C5">
        <w:t xml:space="preserve">ssembler son iMac ultra mince. </w:t>
      </w:r>
      <w:r>
        <w:t>Pour cette application, Apple utilise plusieurs r</w:t>
      </w:r>
      <w:r w:rsidR="00FC31C5">
        <w:t xml:space="preserve">obots soudeurs. </w:t>
      </w:r>
      <w:r>
        <w:t>Le SFM a été choisi car il produit peu de déformation</w:t>
      </w:r>
      <w:r w:rsidR="00FC31C5">
        <w:t>s</w:t>
      </w:r>
      <w:r>
        <w:t xml:space="preserve"> et qu’en raison d’un apport de chaleur limité, il permet d’encapsuler des composantes ne pouvant pas résister à des températures élevées.</w:t>
      </w:r>
    </w:p>
    <w:p w14:paraId="6AC6FA75" w14:textId="77777777" w:rsidR="00ED3C3E" w:rsidRDefault="00ED3C3E"/>
    <w:p w14:paraId="402633E5" w14:textId="214BA91F" w:rsidR="00964645" w:rsidRPr="00994F11" w:rsidRDefault="00ED3C3E" w:rsidP="00343338">
      <w:pPr>
        <w:rPr>
          <w:b/>
          <w:u w:val="single"/>
        </w:rPr>
      </w:pPr>
      <w:r>
        <w:t>Une autre application de plus en plus répandue du SFM est son utilisation pour la fabrication de plaque creuse, permettant le passage d’</w:t>
      </w:r>
      <w:r w:rsidR="00FC31C5">
        <w:t xml:space="preserve">un liquide de refroidissement. </w:t>
      </w:r>
      <w:r>
        <w:t xml:space="preserve">Dans ce type d’application, un tunnel ouvert est usiné </w:t>
      </w:r>
      <w:r w:rsidR="00624C4D">
        <w:t xml:space="preserve">dans une plaque </w:t>
      </w:r>
      <w:r>
        <w:t xml:space="preserve">puis refermé </w:t>
      </w:r>
      <w:r w:rsidR="00343338">
        <w:t xml:space="preserve">à sa </w:t>
      </w:r>
      <w:r>
        <w:t>surface en soudant une pla</w:t>
      </w:r>
      <w:r w:rsidR="00343338">
        <w:t>que plane par SFM.</w:t>
      </w:r>
    </w:p>
    <w:p w14:paraId="7F0485F0" w14:textId="77777777" w:rsidR="00994F11" w:rsidRDefault="00994F11" w:rsidP="00964645"/>
    <w:sectPr w:rsidR="00994F11" w:rsidSect="00934227">
      <w:headerReference w:type="default" r:id="rId11"/>
      <w:footerReference w:type="default" r:id="rId12"/>
      <w:pgSz w:w="12240" w:h="15840"/>
      <w:pgMar w:top="3825" w:right="1800" w:bottom="1440" w:left="1800" w:header="708" w:footer="141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arie Morin-Drolet" w:date="2022-05-31T14:27:00Z" w:initials="MM">
    <w:p w14:paraId="11A2857B" w14:textId="739AA503" w:rsidR="00F036B0" w:rsidRDefault="00F036B0">
      <w:pPr>
        <w:pStyle w:val="Commentaire"/>
      </w:pPr>
      <w:r>
        <w:rPr>
          <w:rStyle w:val="Marquedecommentaire"/>
        </w:rPr>
        <w:annotationRef/>
      </w:r>
      <w:r>
        <w:t xml:space="preserve">Je ne comprends pas du tout… P-t juste vérifier si c’est logique </w:t>
      </w:r>
      <w:proofErr w:type="spellStart"/>
      <w:r>
        <w:t>héhé</w:t>
      </w:r>
      <w:proofErr w:type="spellEnd"/>
      <w:r>
        <w:t> </w:t>
      </w:r>
      <w:r>
        <w:sym w:font="Wingdings" w:char="F04A"/>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1A2857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48C13" w14:textId="77777777" w:rsidR="00330F54" w:rsidRDefault="00330F54" w:rsidP="00B3693B">
      <w:r>
        <w:separator/>
      </w:r>
    </w:p>
  </w:endnote>
  <w:endnote w:type="continuationSeparator" w:id="0">
    <w:p w14:paraId="6819DB85" w14:textId="77777777" w:rsidR="00330F54" w:rsidRDefault="00330F54" w:rsidP="00B36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78454" w14:textId="3630EC5C" w:rsidR="00B3693B" w:rsidRDefault="00A01EE4" w:rsidP="00B3693B">
    <w:pPr>
      <w:pStyle w:val="Pieddepage"/>
      <w:tabs>
        <w:tab w:val="clear" w:pos="4320"/>
        <w:tab w:val="clear" w:pos="8640"/>
        <w:tab w:val="left" w:pos="1319"/>
      </w:tabs>
      <w:ind w:left="-284"/>
    </w:pPr>
    <w:r>
      <w:rPr>
        <w:noProof/>
        <w:lang w:eastAsia="fr-CA"/>
      </w:rPr>
      <mc:AlternateContent>
        <mc:Choice Requires="wps">
          <w:drawing>
            <wp:anchor distT="0" distB="0" distL="114300" distR="114300" simplePos="0" relativeHeight="251660288" behindDoc="0" locked="0" layoutInCell="1" allowOverlap="1" wp14:anchorId="0DE853E0" wp14:editId="413B991E">
              <wp:simplePos x="0" y="0"/>
              <wp:positionH relativeFrom="page">
                <wp:posOffset>38100</wp:posOffset>
              </wp:positionH>
              <wp:positionV relativeFrom="paragraph">
                <wp:posOffset>9525</wp:posOffset>
              </wp:positionV>
              <wp:extent cx="7696200" cy="12573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7696200" cy="1257300"/>
                      </a:xfrm>
                      <a:prstGeom prst="rect">
                        <a:avLst/>
                      </a:prstGeom>
                      <a:solidFill>
                        <a:schemeClr val="lt1"/>
                      </a:solidFill>
                      <a:ln w="6350">
                        <a:noFill/>
                      </a:ln>
                    </wps:spPr>
                    <wps:txbx>
                      <w:txbxContent>
                        <w:p w14:paraId="0F27DB6D" w14:textId="77777777" w:rsidR="00A01EE4" w:rsidRDefault="00A01EE4" w:rsidP="00A01EE4">
                          <w:pPr>
                            <w:jc w:val="center"/>
                          </w:pPr>
                          <w:r>
                            <w:rPr>
                              <w:noProof/>
                              <w:lang w:eastAsia="fr-CA"/>
                            </w:rPr>
                            <w:drawing>
                              <wp:inline distT="0" distB="0" distL="0" distR="0" wp14:anchorId="7B0E8C87" wp14:editId="78322135">
                                <wp:extent cx="6993379" cy="10668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ndeau Word.png"/>
                                        <pic:cNvPicPr/>
                                      </pic:nvPicPr>
                                      <pic:blipFill>
                                        <a:blip r:embed="rId1">
                                          <a:extLst>
                                            <a:ext uri="{28A0092B-C50C-407E-A947-70E740481C1C}">
                                              <a14:useLocalDpi xmlns:a14="http://schemas.microsoft.com/office/drawing/2010/main" val="0"/>
                                            </a:ext>
                                          </a:extLst>
                                        </a:blip>
                                        <a:stretch>
                                          <a:fillRect/>
                                        </a:stretch>
                                      </pic:blipFill>
                                      <pic:spPr>
                                        <a:xfrm>
                                          <a:off x="0" y="0"/>
                                          <a:ext cx="7023434" cy="10713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E853E0" id="_x0000_t202" coordsize="21600,21600" o:spt="202" path="m,l,21600r21600,l21600,xe">
              <v:stroke joinstyle="miter"/>
              <v:path gradientshapeok="t" o:connecttype="rect"/>
            </v:shapetype>
            <v:shape id="Zone de texte 4" o:spid="_x0000_s1026" type="#_x0000_t202" style="position:absolute;left:0;text-align:left;margin-left:3pt;margin-top:.75pt;width:606pt;height:9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" fillcolor="white [3201]" stroked="f" strokeweight=".5pt">
              <v:textbox>
                <w:txbxContent>
                  <w:p w14:paraId="0F27DB6D" w14:textId="77777777" w:rsidR="00A01EE4" w:rsidRDefault="00A01EE4" w:rsidP="00A01EE4">
                    <w:pPr>
                      <w:jc w:val="center"/>
                    </w:pPr>
                    <w:r>
                      <w:rPr>
                        <w:noProof/>
                        <w:lang w:eastAsia="fr-CA"/>
                      </w:rPr>
                      <w:drawing>
                        <wp:inline distT="0" distB="0" distL="0" distR="0" wp14:anchorId="7B0E8C87" wp14:editId="78322135">
                          <wp:extent cx="6993379" cy="10668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ndeau Word.png"/>
                                  <pic:cNvPicPr/>
                                </pic:nvPicPr>
                                <pic:blipFill>
                                  <a:blip r:embed="rId1">
                                    <a:extLst>
                                      <a:ext uri="{28A0092B-C50C-407E-A947-70E740481C1C}">
                                        <a14:useLocalDpi xmlns:a14="http://schemas.microsoft.com/office/drawing/2010/main" val="0"/>
                                      </a:ext>
                                    </a:extLst>
                                  </a:blip>
                                  <a:stretch>
                                    <a:fillRect/>
                                  </a:stretch>
                                </pic:blipFill>
                                <pic:spPr>
                                  <a:xfrm>
                                    <a:off x="0" y="0"/>
                                    <a:ext cx="7023434" cy="1071385"/>
                                  </a:xfrm>
                                  <a:prstGeom prst="rect">
                                    <a:avLst/>
                                  </a:prstGeom>
                                </pic:spPr>
                              </pic:pic>
                            </a:graphicData>
                          </a:graphic>
                        </wp:inline>
                      </w:drawing>
                    </w:r>
                  </w:p>
                </w:txbxContent>
              </v:textbox>
              <w10:wrap anchorx="page"/>
            </v:shape>
          </w:pict>
        </mc:Fallback>
      </mc:AlternateContent>
    </w:r>
    <w:r w:rsidR="00B3693B">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9148E" w14:textId="77777777" w:rsidR="00330F54" w:rsidRDefault="00330F54" w:rsidP="00B3693B">
      <w:r>
        <w:separator/>
      </w:r>
    </w:p>
  </w:footnote>
  <w:footnote w:type="continuationSeparator" w:id="0">
    <w:p w14:paraId="2965642B" w14:textId="77777777" w:rsidR="00330F54" w:rsidRDefault="00330F54" w:rsidP="00B36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AC883" w14:textId="632763A5" w:rsidR="00B3693B" w:rsidRDefault="00B3693B" w:rsidP="00B3693B">
    <w:pPr>
      <w:pStyle w:val="En-tte"/>
      <w:ind w:left="-426"/>
    </w:pPr>
    <w:r>
      <w:rPr>
        <w:noProof/>
        <w:lang w:eastAsia="fr-CA"/>
      </w:rPr>
      <w:drawing>
        <wp:anchor distT="0" distB="0" distL="114300" distR="114300" simplePos="0" relativeHeight="251658240" behindDoc="1" locked="0" layoutInCell="1" allowOverlap="1" wp14:anchorId="7926A381" wp14:editId="512CB00B">
          <wp:simplePos x="0" y="0"/>
          <wp:positionH relativeFrom="column">
            <wp:posOffset>-140970</wp:posOffset>
          </wp:positionH>
          <wp:positionV relativeFrom="paragraph">
            <wp:posOffset>290286</wp:posOffset>
          </wp:positionV>
          <wp:extent cx="1132114" cy="1132114"/>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132114" cy="113211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46B84"/>
    <w:multiLevelType w:val="hybridMultilevel"/>
    <w:tmpl w:val="FC1444E4"/>
    <w:lvl w:ilvl="0" w:tplc="2306F18A">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B802447"/>
    <w:multiLevelType w:val="hybridMultilevel"/>
    <w:tmpl w:val="D86056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835DB9"/>
    <w:multiLevelType w:val="hybridMultilevel"/>
    <w:tmpl w:val="A92A3BB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1EE5165"/>
    <w:multiLevelType w:val="hybridMultilevel"/>
    <w:tmpl w:val="BA84F39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EC31C9D"/>
    <w:multiLevelType w:val="hybridMultilevel"/>
    <w:tmpl w:val="F8BCD7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4B25BA0"/>
    <w:multiLevelType w:val="hybridMultilevel"/>
    <w:tmpl w:val="8320CF0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F667EC2"/>
    <w:multiLevelType w:val="hybridMultilevel"/>
    <w:tmpl w:val="56A0BC4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40C44FE8"/>
    <w:multiLevelType w:val="hybridMultilevel"/>
    <w:tmpl w:val="56B60A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44216846"/>
    <w:multiLevelType w:val="hybridMultilevel"/>
    <w:tmpl w:val="310E5B0A"/>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4BFA7EE5"/>
    <w:multiLevelType w:val="hybridMultilevel"/>
    <w:tmpl w:val="D4DA6904"/>
    <w:lvl w:ilvl="0" w:tplc="2306F18A">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621D3170"/>
    <w:multiLevelType w:val="hybridMultilevel"/>
    <w:tmpl w:val="B20A988A"/>
    <w:lvl w:ilvl="0" w:tplc="2306F18A">
      <w:numFmt w:val="bullet"/>
      <w:lvlText w:val="•"/>
      <w:lvlJc w:val="left"/>
      <w:pPr>
        <w:ind w:left="1080" w:hanging="360"/>
      </w:pPr>
      <w:rPr>
        <w:rFonts w:ascii="Calibri" w:eastAsiaTheme="minorHAnsi" w:hAnsi="Calibri" w:cs="Calibri"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1" w15:restartNumberingAfterBreak="0">
    <w:nsid w:val="66A10DE5"/>
    <w:multiLevelType w:val="hybridMultilevel"/>
    <w:tmpl w:val="381880B8"/>
    <w:lvl w:ilvl="0" w:tplc="CBF04D0C">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68374436"/>
    <w:multiLevelType w:val="hybridMultilevel"/>
    <w:tmpl w:val="3566D4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6FD76D24"/>
    <w:multiLevelType w:val="hybridMultilevel"/>
    <w:tmpl w:val="7AF803EA"/>
    <w:lvl w:ilvl="0" w:tplc="CBF04D0C">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6"/>
  </w:num>
  <w:num w:numId="4">
    <w:abstractNumId w:val="3"/>
  </w:num>
  <w:num w:numId="5">
    <w:abstractNumId w:val="2"/>
  </w:num>
  <w:num w:numId="6">
    <w:abstractNumId w:val="4"/>
  </w:num>
  <w:num w:numId="7">
    <w:abstractNumId w:val="7"/>
  </w:num>
  <w:num w:numId="8">
    <w:abstractNumId w:val="11"/>
  </w:num>
  <w:num w:numId="9">
    <w:abstractNumId w:val="13"/>
  </w:num>
  <w:num w:numId="10">
    <w:abstractNumId w:val="9"/>
  </w:num>
  <w:num w:numId="11">
    <w:abstractNumId w:val="10"/>
  </w:num>
  <w:num w:numId="12">
    <w:abstractNumId w:val="0"/>
  </w:num>
  <w:num w:numId="13">
    <w:abstractNumId w:val="5"/>
  </w:num>
  <w:num w:numId="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e Morin-Drolet">
    <w15:presenceInfo w15:providerId="None" w15:userId="Marie Morin-Drol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93B"/>
    <w:rsid w:val="000074A3"/>
    <w:rsid w:val="00041955"/>
    <w:rsid w:val="000B28E5"/>
    <w:rsid w:val="000B7E3D"/>
    <w:rsid w:val="000D2365"/>
    <w:rsid w:val="000F4473"/>
    <w:rsid w:val="0010044D"/>
    <w:rsid w:val="0017660A"/>
    <w:rsid w:val="001847B8"/>
    <w:rsid w:val="00191331"/>
    <w:rsid w:val="001917D3"/>
    <w:rsid w:val="001A6447"/>
    <w:rsid w:val="001F6A43"/>
    <w:rsid w:val="002B19AD"/>
    <w:rsid w:val="002F4207"/>
    <w:rsid w:val="00330F54"/>
    <w:rsid w:val="00343338"/>
    <w:rsid w:val="00344F1A"/>
    <w:rsid w:val="00345823"/>
    <w:rsid w:val="003662AD"/>
    <w:rsid w:val="00394E86"/>
    <w:rsid w:val="003B5E40"/>
    <w:rsid w:val="003B62E5"/>
    <w:rsid w:val="00411507"/>
    <w:rsid w:val="00457930"/>
    <w:rsid w:val="004A53D1"/>
    <w:rsid w:val="004E5561"/>
    <w:rsid w:val="004F10E4"/>
    <w:rsid w:val="00515FE7"/>
    <w:rsid w:val="00533005"/>
    <w:rsid w:val="005520BA"/>
    <w:rsid w:val="0056581C"/>
    <w:rsid w:val="0057451E"/>
    <w:rsid w:val="005841F5"/>
    <w:rsid w:val="00585D2F"/>
    <w:rsid w:val="0058747C"/>
    <w:rsid w:val="0059186D"/>
    <w:rsid w:val="005A299F"/>
    <w:rsid w:val="005A462F"/>
    <w:rsid w:val="005D6569"/>
    <w:rsid w:val="005D6CA3"/>
    <w:rsid w:val="00624C4D"/>
    <w:rsid w:val="00672363"/>
    <w:rsid w:val="00680599"/>
    <w:rsid w:val="006D278C"/>
    <w:rsid w:val="006E0539"/>
    <w:rsid w:val="00710E06"/>
    <w:rsid w:val="007425B5"/>
    <w:rsid w:val="007B1603"/>
    <w:rsid w:val="007E5D70"/>
    <w:rsid w:val="008142EA"/>
    <w:rsid w:val="00834736"/>
    <w:rsid w:val="00866E8D"/>
    <w:rsid w:val="008A0872"/>
    <w:rsid w:val="008D12AD"/>
    <w:rsid w:val="0090167F"/>
    <w:rsid w:val="0091680B"/>
    <w:rsid w:val="00921E1D"/>
    <w:rsid w:val="00934227"/>
    <w:rsid w:val="009614C1"/>
    <w:rsid w:val="009622E1"/>
    <w:rsid w:val="00964645"/>
    <w:rsid w:val="00970BFA"/>
    <w:rsid w:val="00994F11"/>
    <w:rsid w:val="009D355A"/>
    <w:rsid w:val="00A01EE4"/>
    <w:rsid w:val="00A174F6"/>
    <w:rsid w:val="00A622B3"/>
    <w:rsid w:val="00A763AB"/>
    <w:rsid w:val="00A800EB"/>
    <w:rsid w:val="00AB6B96"/>
    <w:rsid w:val="00AE749F"/>
    <w:rsid w:val="00B04295"/>
    <w:rsid w:val="00B11A7C"/>
    <w:rsid w:val="00B12BDA"/>
    <w:rsid w:val="00B1380C"/>
    <w:rsid w:val="00B3693B"/>
    <w:rsid w:val="00B36BD3"/>
    <w:rsid w:val="00B61FCA"/>
    <w:rsid w:val="00BB1BDF"/>
    <w:rsid w:val="00BD28A1"/>
    <w:rsid w:val="00C361CB"/>
    <w:rsid w:val="00C72888"/>
    <w:rsid w:val="00C852E6"/>
    <w:rsid w:val="00CB1178"/>
    <w:rsid w:val="00CE5683"/>
    <w:rsid w:val="00CF3889"/>
    <w:rsid w:val="00D33A35"/>
    <w:rsid w:val="00DD6B8C"/>
    <w:rsid w:val="00E121C5"/>
    <w:rsid w:val="00E517C9"/>
    <w:rsid w:val="00E62718"/>
    <w:rsid w:val="00E77771"/>
    <w:rsid w:val="00EB65C7"/>
    <w:rsid w:val="00EC2056"/>
    <w:rsid w:val="00ED3C3E"/>
    <w:rsid w:val="00F01093"/>
    <w:rsid w:val="00F036B0"/>
    <w:rsid w:val="00F30C02"/>
    <w:rsid w:val="00F40AD6"/>
    <w:rsid w:val="00F926BB"/>
    <w:rsid w:val="00FC31C5"/>
    <w:rsid w:val="00FD521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7319ED25"/>
  <w15:chartTrackingRefBased/>
  <w15:docId w15:val="{E9C34B79-C8BD-4867-BA7C-DBB3F14F2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736"/>
  </w:style>
  <w:style w:type="paragraph" w:styleId="Titre1">
    <w:name w:val="heading 1"/>
    <w:basedOn w:val="Normal"/>
    <w:next w:val="Normal"/>
    <w:link w:val="Titre1Car"/>
    <w:uiPriority w:val="9"/>
    <w:qFormat/>
    <w:rsid w:val="000F447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0074A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3693B"/>
    <w:pPr>
      <w:tabs>
        <w:tab w:val="center" w:pos="4320"/>
        <w:tab w:val="right" w:pos="8640"/>
      </w:tabs>
    </w:pPr>
  </w:style>
  <w:style w:type="character" w:customStyle="1" w:styleId="En-tteCar">
    <w:name w:val="En-tête Car"/>
    <w:basedOn w:val="Policepardfaut"/>
    <w:link w:val="En-tte"/>
    <w:uiPriority w:val="99"/>
    <w:rsid w:val="00B3693B"/>
  </w:style>
  <w:style w:type="paragraph" w:styleId="Pieddepage">
    <w:name w:val="footer"/>
    <w:basedOn w:val="Normal"/>
    <w:link w:val="PieddepageCar"/>
    <w:uiPriority w:val="99"/>
    <w:unhideWhenUsed/>
    <w:rsid w:val="00B3693B"/>
    <w:pPr>
      <w:tabs>
        <w:tab w:val="center" w:pos="4320"/>
        <w:tab w:val="right" w:pos="8640"/>
      </w:tabs>
    </w:pPr>
  </w:style>
  <w:style w:type="character" w:customStyle="1" w:styleId="PieddepageCar">
    <w:name w:val="Pied de page Car"/>
    <w:basedOn w:val="Policepardfaut"/>
    <w:link w:val="Pieddepage"/>
    <w:uiPriority w:val="99"/>
    <w:rsid w:val="00B3693B"/>
  </w:style>
  <w:style w:type="paragraph" w:styleId="Textebrut">
    <w:name w:val="Plain Text"/>
    <w:basedOn w:val="Normal"/>
    <w:link w:val="TextebrutCar"/>
    <w:uiPriority w:val="99"/>
    <w:unhideWhenUsed/>
    <w:rsid w:val="00CF3889"/>
    <w:rPr>
      <w:rFonts w:ascii="Calibri" w:hAnsi="Calibri"/>
      <w:sz w:val="22"/>
      <w:szCs w:val="21"/>
      <w:lang w:val="fr-FR"/>
    </w:rPr>
  </w:style>
  <w:style w:type="character" w:customStyle="1" w:styleId="TextebrutCar">
    <w:name w:val="Texte brut Car"/>
    <w:basedOn w:val="Policepardfaut"/>
    <w:link w:val="Textebrut"/>
    <w:uiPriority w:val="99"/>
    <w:rsid w:val="00CF3889"/>
    <w:rPr>
      <w:rFonts w:ascii="Calibri" w:hAnsi="Calibri"/>
      <w:sz w:val="22"/>
      <w:szCs w:val="21"/>
      <w:lang w:val="fr-FR"/>
    </w:rPr>
  </w:style>
  <w:style w:type="paragraph" w:styleId="Lgende">
    <w:name w:val="caption"/>
    <w:basedOn w:val="Normal"/>
    <w:next w:val="Normal"/>
    <w:uiPriority w:val="35"/>
    <w:unhideWhenUsed/>
    <w:qFormat/>
    <w:rsid w:val="00E121C5"/>
    <w:pPr>
      <w:widowControl w:val="0"/>
      <w:adjustRightInd w:val="0"/>
      <w:spacing w:line="276" w:lineRule="auto"/>
      <w:jc w:val="center"/>
      <w:textAlignment w:val="baseline"/>
    </w:pPr>
    <w:rPr>
      <w:rFonts w:ascii="Times New Roman" w:eastAsia="Times New Roman" w:hAnsi="Times New Roman" w:cs="Times New Roman"/>
      <w:b/>
      <w:bCs/>
      <w:sz w:val="20"/>
      <w:szCs w:val="20"/>
    </w:rPr>
  </w:style>
  <w:style w:type="paragraph" w:styleId="Paragraphedeliste">
    <w:name w:val="List Paragraph"/>
    <w:basedOn w:val="Normal"/>
    <w:uiPriority w:val="34"/>
    <w:qFormat/>
    <w:rsid w:val="00E121C5"/>
    <w:pPr>
      <w:spacing w:after="200" w:line="276" w:lineRule="auto"/>
      <w:ind w:left="720"/>
      <w:contextualSpacing/>
    </w:pPr>
    <w:rPr>
      <w:rFonts w:ascii="Calibri" w:eastAsia="Calibri" w:hAnsi="Calibri" w:cs="Times New Roman"/>
      <w:sz w:val="22"/>
      <w:szCs w:val="22"/>
    </w:rPr>
  </w:style>
  <w:style w:type="character" w:customStyle="1" w:styleId="Titre1Car">
    <w:name w:val="Titre 1 Car"/>
    <w:basedOn w:val="Policepardfaut"/>
    <w:link w:val="Titre1"/>
    <w:uiPriority w:val="9"/>
    <w:rsid w:val="000F4473"/>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unhideWhenUsed/>
    <w:rsid w:val="00191331"/>
    <w:rPr>
      <w:color w:val="0563C1" w:themeColor="hyperlink"/>
      <w:u w:val="single"/>
    </w:rPr>
  </w:style>
  <w:style w:type="character" w:customStyle="1" w:styleId="Titre2Car">
    <w:name w:val="Titre 2 Car"/>
    <w:basedOn w:val="Policepardfaut"/>
    <w:link w:val="Titre2"/>
    <w:uiPriority w:val="9"/>
    <w:rsid w:val="000074A3"/>
    <w:rPr>
      <w:rFonts w:asciiTheme="majorHAnsi" w:eastAsiaTheme="majorEastAsia" w:hAnsiTheme="majorHAnsi" w:cstheme="majorBidi"/>
      <w:color w:val="2F5496" w:themeColor="accent1" w:themeShade="BF"/>
      <w:sz w:val="26"/>
      <w:szCs w:val="26"/>
    </w:rPr>
  </w:style>
  <w:style w:type="character" w:styleId="Marquedecommentaire">
    <w:name w:val="annotation reference"/>
    <w:basedOn w:val="Policepardfaut"/>
    <w:uiPriority w:val="99"/>
    <w:semiHidden/>
    <w:unhideWhenUsed/>
    <w:rsid w:val="00F036B0"/>
    <w:rPr>
      <w:sz w:val="16"/>
      <w:szCs w:val="16"/>
    </w:rPr>
  </w:style>
  <w:style w:type="paragraph" w:styleId="Commentaire">
    <w:name w:val="annotation text"/>
    <w:basedOn w:val="Normal"/>
    <w:link w:val="CommentaireCar"/>
    <w:uiPriority w:val="99"/>
    <w:semiHidden/>
    <w:unhideWhenUsed/>
    <w:rsid w:val="00F036B0"/>
    <w:rPr>
      <w:sz w:val="20"/>
      <w:szCs w:val="20"/>
    </w:rPr>
  </w:style>
  <w:style w:type="character" w:customStyle="1" w:styleId="CommentaireCar">
    <w:name w:val="Commentaire Car"/>
    <w:basedOn w:val="Policepardfaut"/>
    <w:link w:val="Commentaire"/>
    <w:uiPriority w:val="99"/>
    <w:semiHidden/>
    <w:rsid w:val="00F036B0"/>
    <w:rPr>
      <w:sz w:val="20"/>
      <w:szCs w:val="20"/>
    </w:rPr>
  </w:style>
  <w:style w:type="paragraph" w:styleId="Objetducommentaire">
    <w:name w:val="annotation subject"/>
    <w:basedOn w:val="Commentaire"/>
    <w:next w:val="Commentaire"/>
    <w:link w:val="ObjetducommentaireCar"/>
    <w:uiPriority w:val="99"/>
    <w:semiHidden/>
    <w:unhideWhenUsed/>
    <w:rsid w:val="00F036B0"/>
    <w:rPr>
      <w:b/>
      <w:bCs/>
    </w:rPr>
  </w:style>
  <w:style w:type="character" w:customStyle="1" w:styleId="ObjetducommentaireCar">
    <w:name w:val="Objet du commentaire Car"/>
    <w:basedOn w:val="CommentaireCar"/>
    <w:link w:val="Objetducommentaire"/>
    <w:uiPriority w:val="99"/>
    <w:semiHidden/>
    <w:rsid w:val="00F036B0"/>
    <w:rPr>
      <w:b/>
      <w:bCs/>
      <w:sz w:val="20"/>
      <w:szCs w:val="20"/>
    </w:rPr>
  </w:style>
  <w:style w:type="paragraph" w:styleId="Textedebulles">
    <w:name w:val="Balloon Text"/>
    <w:basedOn w:val="Normal"/>
    <w:link w:val="TextedebullesCar"/>
    <w:uiPriority w:val="99"/>
    <w:semiHidden/>
    <w:unhideWhenUsed/>
    <w:rsid w:val="00F036B0"/>
    <w:rPr>
      <w:rFonts w:ascii="Segoe UI" w:hAnsi="Segoe UI" w:cs="Segoe UI"/>
      <w:sz w:val="18"/>
      <w:szCs w:val="18"/>
    </w:rPr>
  </w:style>
  <w:style w:type="character" w:customStyle="1" w:styleId="TextedebullesCar">
    <w:name w:val="Texte de bulles Car"/>
    <w:basedOn w:val="Policepardfaut"/>
    <w:link w:val="Textedebulles"/>
    <w:uiPriority w:val="99"/>
    <w:semiHidden/>
    <w:rsid w:val="00F036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65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tirweld.com/produits-stirweld/tete-fsw/" TargetMode="Externa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B99DB-D5D2-4988-AD1D-7C259389B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TotalTime>
  <Pages>23</Pages>
  <Words>6601</Words>
  <Characters>36311</Characters>
  <Application>Microsoft Office Word</Application>
  <DocSecurity>0</DocSecurity>
  <Lines>302</Lines>
  <Paragraphs>85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Kévin Carignan</dc:creator>
  <cp:keywords/>
  <dc:description/>
  <cp:lastModifiedBy>Marie Morin-Drolet</cp:lastModifiedBy>
  <cp:revision>43</cp:revision>
  <dcterms:created xsi:type="dcterms:W3CDTF">2021-08-25T19:35:00Z</dcterms:created>
  <dcterms:modified xsi:type="dcterms:W3CDTF">2022-05-31T19:19:00Z</dcterms:modified>
</cp:coreProperties>
</file>