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D4826" w14:textId="77777777" w:rsidR="00FA436B" w:rsidRPr="009C320B" w:rsidRDefault="00FA436B" w:rsidP="00FA436B">
      <w:pPr>
        <w:pStyle w:val="Titre"/>
        <w:jc w:val="center"/>
        <w:rPr>
          <w:rFonts w:cstheme="majorHAnsi"/>
          <w:lang w:val="fr-FR"/>
        </w:rPr>
      </w:pPr>
    </w:p>
    <w:p w14:paraId="1F595B43" w14:textId="77777777" w:rsidR="00FA436B" w:rsidRPr="009C320B" w:rsidRDefault="00FA436B" w:rsidP="001B2E48">
      <w:pPr>
        <w:pStyle w:val="Titre"/>
        <w:rPr>
          <w:rFonts w:cstheme="majorHAnsi"/>
          <w:lang w:val="fr-FR"/>
        </w:rPr>
      </w:pPr>
    </w:p>
    <w:p w14:paraId="1AC793AB" w14:textId="77777777" w:rsidR="001B2E48" w:rsidRDefault="001B2E48" w:rsidP="001B2E48">
      <w:pPr>
        <w:spacing w:after="0" w:line="240" w:lineRule="auto"/>
        <w:jc w:val="center"/>
        <w:rPr>
          <w:sz w:val="32"/>
          <w:szCs w:val="32"/>
        </w:rPr>
      </w:pPr>
      <w:r w:rsidRPr="004C637A">
        <w:rPr>
          <w:sz w:val="32"/>
          <w:szCs w:val="32"/>
        </w:rPr>
        <w:t>Document de support à la présentation</w:t>
      </w:r>
      <w:r>
        <w:rPr>
          <w:sz w:val="32"/>
          <w:szCs w:val="32"/>
        </w:rPr>
        <w:t> :</w:t>
      </w:r>
    </w:p>
    <w:p w14:paraId="7578BA25" w14:textId="77777777" w:rsidR="001B2E48" w:rsidRPr="004C637A" w:rsidRDefault="001B2E48" w:rsidP="001B2E48">
      <w:pPr>
        <w:spacing w:after="0" w:line="240" w:lineRule="auto"/>
        <w:jc w:val="center"/>
        <w:rPr>
          <w:sz w:val="32"/>
          <w:szCs w:val="32"/>
        </w:rPr>
      </w:pPr>
    </w:p>
    <w:p w14:paraId="338A1208" w14:textId="77777777" w:rsidR="001B2E48" w:rsidRPr="00131969" w:rsidRDefault="001B2E48" w:rsidP="001B2E48">
      <w:pPr>
        <w:pStyle w:val="Titre"/>
        <w:rPr>
          <w:rFonts w:cstheme="majorHAnsi"/>
          <w:lang w:val="fr-FR"/>
        </w:rPr>
      </w:pPr>
    </w:p>
    <w:p w14:paraId="52E288A8" w14:textId="77777777" w:rsidR="001B2E48" w:rsidRDefault="001B2E48" w:rsidP="001B2E48">
      <w:pPr>
        <w:pStyle w:val="Titre"/>
        <w:jc w:val="center"/>
        <w:rPr>
          <w:rFonts w:cstheme="majorHAnsi"/>
          <w:lang w:val="fr-FR"/>
        </w:rPr>
      </w:pPr>
      <w:r>
        <w:rPr>
          <w:rFonts w:cstheme="majorHAnsi"/>
          <w:lang w:val="fr-FR"/>
        </w:rPr>
        <w:t>Conception</w:t>
      </w:r>
      <w:r w:rsidRPr="00131969">
        <w:rPr>
          <w:rFonts w:cstheme="majorHAnsi"/>
          <w:lang w:val="fr-FR"/>
        </w:rPr>
        <w:t xml:space="preserve"> de</w:t>
      </w:r>
      <w:r>
        <w:rPr>
          <w:rFonts w:cstheme="majorHAnsi"/>
          <w:lang w:val="fr-FR"/>
        </w:rPr>
        <w:t>s</w:t>
      </w:r>
      <w:r w:rsidRPr="00131969">
        <w:rPr>
          <w:rFonts w:cstheme="majorHAnsi"/>
          <w:lang w:val="fr-FR"/>
        </w:rPr>
        <w:t xml:space="preserve"> charpentes d’aluminium</w:t>
      </w:r>
    </w:p>
    <w:p w14:paraId="57A1875F" w14:textId="3285B32A" w:rsidR="001B2E48" w:rsidRPr="001B2E48" w:rsidRDefault="001B2E48" w:rsidP="001B2E48">
      <w:pPr>
        <w:pStyle w:val="Titre"/>
        <w:jc w:val="center"/>
        <w:rPr>
          <w:rFonts w:cstheme="majorHAnsi"/>
          <w:sz w:val="52"/>
          <w:szCs w:val="52"/>
          <w:lang w:val="fr-FR"/>
        </w:rPr>
      </w:pPr>
      <w:r w:rsidRPr="001B2E48">
        <w:rPr>
          <w:rFonts w:cstheme="majorHAnsi"/>
          <w:sz w:val="52"/>
          <w:szCs w:val="52"/>
          <w:lang w:val="fr-FR"/>
        </w:rPr>
        <w:t>Module 2 – Normes et calcul</w:t>
      </w:r>
      <w:r w:rsidR="001D77DA">
        <w:rPr>
          <w:rFonts w:cstheme="majorHAnsi"/>
          <w:sz w:val="52"/>
          <w:szCs w:val="52"/>
          <w:lang w:val="fr-FR"/>
        </w:rPr>
        <w:t>s</w:t>
      </w:r>
      <w:r w:rsidRPr="001B2E48">
        <w:rPr>
          <w:rFonts w:cstheme="majorHAnsi"/>
          <w:sz w:val="52"/>
          <w:szCs w:val="52"/>
          <w:lang w:val="fr-FR"/>
        </w:rPr>
        <w:t xml:space="preserve"> aux états limites</w:t>
      </w:r>
    </w:p>
    <w:p w14:paraId="6AD32864" w14:textId="77777777" w:rsidR="001B2E48" w:rsidRDefault="001B2E48" w:rsidP="001B2E48">
      <w:pPr>
        <w:rPr>
          <w:rFonts w:asciiTheme="majorHAnsi" w:hAnsiTheme="majorHAnsi" w:cstheme="majorHAnsi"/>
          <w:lang w:val="fr-FR"/>
        </w:rPr>
      </w:pPr>
    </w:p>
    <w:p w14:paraId="41C17F36" w14:textId="77777777" w:rsidR="001B2E48" w:rsidRPr="00131969" w:rsidRDefault="001B2E48" w:rsidP="001B2E48">
      <w:pPr>
        <w:rPr>
          <w:rFonts w:asciiTheme="majorHAnsi" w:hAnsiTheme="majorHAnsi" w:cstheme="majorHAnsi"/>
          <w:lang w:val="fr-FR"/>
        </w:rPr>
      </w:pPr>
    </w:p>
    <w:p w14:paraId="373A1043" w14:textId="77777777" w:rsidR="001B2E48" w:rsidRPr="00131969" w:rsidRDefault="001B2E48" w:rsidP="001B2E48">
      <w:pPr>
        <w:rPr>
          <w:rFonts w:asciiTheme="majorHAnsi" w:hAnsiTheme="majorHAnsi" w:cstheme="majorHAnsi"/>
          <w:lang w:val="fr-FR"/>
        </w:rPr>
      </w:pPr>
    </w:p>
    <w:p w14:paraId="498EA56B" w14:textId="541C7455" w:rsidR="001B2E48" w:rsidRPr="00194567" w:rsidRDefault="00194567" w:rsidP="001B2E48">
      <w:pPr>
        <w:spacing w:after="0" w:line="240" w:lineRule="auto"/>
        <w:jc w:val="center"/>
        <w:rPr>
          <w:sz w:val="32"/>
          <w:szCs w:val="32"/>
        </w:rPr>
      </w:pPr>
      <w:r w:rsidRPr="00194567">
        <w:rPr>
          <w:sz w:val="32"/>
          <w:szCs w:val="32"/>
        </w:rPr>
        <w:t>Contenu développé par :</w:t>
      </w:r>
    </w:p>
    <w:p w14:paraId="006CD3DD" w14:textId="77777777" w:rsidR="001B2E48" w:rsidRPr="00194567" w:rsidRDefault="001B2E48" w:rsidP="001B2E48">
      <w:pPr>
        <w:spacing w:after="0" w:line="240" w:lineRule="auto"/>
        <w:jc w:val="center"/>
        <w:rPr>
          <w:sz w:val="10"/>
          <w:szCs w:val="10"/>
        </w:rPr>
      </w:pPr>
      <w:r w:rsidRPr="00194567">
        <w:rPr>
          <w:sz w:val="10"/>
          <w:szCs w:val="10"/>
        </w:rPr>
        <w:t xml:space="preserve"> </w:t>
      </w:r>
    </w:p>
    <w:p w14:paraId="6A087E87" w14:textId="62A7C1C2" w:rsidR="001B2E48" w:rsidRPr="00194567" w:rsidRDefault="001B2E48" w:rsidP="001B2E48">
      <w:pPr>
        <w:spacing w:after="0" w:line="240" w:lineRule="auto"/>
        <w:jc w:val="center"/>
        <w:rPr>
          <w:b/>
          <w:bCs/>
          <w:sz w:val="32"/>
          <w:szCs w:val="32"/>
        </w:rPr>
      </w:pPr>
      <w:r w:rsidRPr="00194567">
        <w:rPr>
          <w:b/>
          <w:bCs/>
          <w:sz w:val="32"/>
          <w:szCs w:val="32"/>
        </w:rPr>
        <w:t>Ahmed Rahem, ing., Ph. D.</w:t>
      </w:r>
    </w:p>
    <w:p w14:paraId="62EAF88E" w14:textId="77777777" w:rsidR="001B2E48" w:rsidRPr="00194567" w:rsidRDefault="001B2E48" w:rsidP="001B2E48">
      <w:pPr>
        <w:spacing w:after="0" w:line="240" w:lineRule="auto"/>
        <w:jc w:val="center"/>
        <w:rPr>
          <w:sz w:val="10"/>
          <w:szCs w:val="10"/>
        </w:rPr>
      </w:pPr>
      <w:r w:rsidRPr="00194567">
        <w:rPr>
          <w:sz w:val="10"/>
          <w:szCs w:val="10"/>
        </w:rPr>
        <w:t xml:space="preserve"> </w:t>
      </w:r>
    </w:p>
    <w:p w14:paraId="6B4E3A06" w14:textId="77777777" w:rsidR="001B2E48" w:rsidRPr="006F717C" w:rsidRDefault="001B2E48" w:rsidP="001B2E48">
      <w:pPr>
        <w:spacing w:after="0" w:line="240" w:lineRule="auto"/>
        <w:jc w:val="center"/>
        <w:rPr>
          <w:sz w:val="32"/>
          <w:szCs w:val="32"/>
        </w:rPr>
      </w:pPr>
      <w:r w:rsidRPr="006F717C">
        <w:rPr>
          <w:sz w:val="32"/>
          <w:szCs w:val="32"/>
        </w:rPr>
        <w:t>Professeur au Département des sciences appliquées de l’UQAC</w:t>
      </w:r>
    </w:p>
    <w:p w14:paraId="739DBF2B" w14:textId="77777777" w:rsidR="0059369E" w:rsidRPr="009C320B" w:rsidRDefault="00B67AD9" w:rsidP="00B67AD9">
      <w:pPr>
        <w:rPr>
          <w:rFonts w:asciiTheme="majorHAnsi" w:hAnsiTheme="majorHAnsi" w:cstheme="majorHAnsi"/>
          <w:lang w:val="fr-FR"/>
        </w:rPr>
      </w:pPr>
      <w:r w:rsidRPr="009C320B">
        <w:rPr>
          <w:rFonts w:asciiTheme="majorHAnsi" w:hAnsiTheme="majorHAnsi" w:cstheme="majorHAnsi"/>
          <w:lang w:val="fr-FR"/>
        </w:rPr>
        <w:br w:type="page"/>
      </w:r>
    </w:p>
    <w:sdt>
      <w:sdtPr>
        <w:rPr>
          <w:rFonts w:asciiTheme="minorHAnsi" w:eastAsiaTheme="minorHAnsi" w:hAnsiTheme="minorHAnsi" w:cstheme="majorHAnsi"/>
          <w:color w:val="auto"/>
          <w:sz w:val="22"/>
          <w:szCs w:val="22"/>
          <w:lang w:val="fr-FR" w:eastAsia="en-US"/>
        </w:rPr>
        <w:id w:val="1974486101"/>
        <w:docPartObj>
          <w:docPartGallery w:val="Table of Contents"/>
          <w:docPartUnique/>
        </w:docPartObj>
      </w:sdtPr>
      <w:sdtEndPr>
        <w:rPr>
          <w:b/>
          <w:bCs/>
        </w:rPr>
      </w:sdtEndPr>
      <w:sdtContent>
        <w:p w14:paraId="05BBD80D" w14:textId="66806CBA" w:rsidR="0059369E" w:rsidRPr="009C320B" w:rsidRDefault="0059369E" w:rsidP="0059369E">
          <w:pPr>
            <w:pStyle w:val="En-ttedetabledesmatires"/>
            <w:jc w:val="center"/>
            <w:rPr>
              <w:rFonts w:cstheme="majorHAnsi"/>
              <w:lang w:val="fr-FR"/>
            </w:rPr>
          </w:pPr>
          <w:r w:rsidRPr="009C320B">
            <w:rPr>
              <w:rFonts w:cstheme="majorHAnsi"/>
              <w:lang w:val="fr-FR"/>
            </w:rPr>
            <w:t>Table des matières</w:t>
          </w:r>
        </w:p>
        <w:p w14:paraId="67D812DB" w14:textId="77777777" w:rsidR="0059369E" w:rsidRPr="009C320B" w:rsidRDefault="0059369E" w:rsidP="0059369E">
          <w:pPr>
            <w:rPr>
              <w:rFonts w:asciiTheme="majorHAnsi" w:hAnsiTheme="majorHAnsi" w:cstheme="majorHAnsi"/>
              <w:lang w:val="fr-FR" w:eastAsia="fr-CA"/>
            </w:rPr>
          </w:pPr>
        </w:p>
        <w:p w14:paraId="07DDD1FD" w14:textId="189730A5" w:rsidR="002D7E9F" w:rsidRDefault="0059369E">
          <w:pPr>
            <w:pStyle w:val="TM1"/>
            <w:tabs>
              <w:tab w:val="right" w:leader="dot" w:pos="9350"/>
            </w:tabs>
            <w:rPr>
              <w:rFonts w:eastAsiaTheme="minorEastAsia"/>
              <w:noProof/>
              <w:sz w:val="24"/>
              <w:szCs w:val="24"/>
              <w:lang w:val="en-CA"/>
            </w:rPr>
          </w:pPr>
          <w:r w:rsidRPr="009C320B">
            <w:rPr>
              <w:rFonts w:asciiTheme="majorHAnsi" w:hAnsiTheme="majorHAnsi" w:cstheme="majorHAnsi"/>
            </w:rPr>
            <w:fldChar w:fldCharType="begin"/>
          </w:r>
          <w:r w:rsidRPr="009C320B">
            <w:rPr>
              <w:rFonts w:asciiTheme="majorHAnsi" w:hAnsiTheme="majorHAnsi" w:cstheme="majorHAnsi"/>
            </w:rPr>
            <w:instrText xml:space="preserve"> TOC \o "1-3" \h \z \u </w:instrText>
          </w:r>
          <w:r w:rsidRPr="009C320B">
            <w:rPr>
              <w:rFonts w:asciiTheme="majorHAnsi" w:hAnsiTheme="majorHAnsi" w:cstheme="majorHAnsi"/>
            </w:rPr>
            <w:fldChar w:fldCharType="separate"/>
          </w:r>
          <w:hyperlink w:anchor="_Toc126770494" w:history="1">
            <w:r w:rsidR="002D7E9F" w:rsidRPr="00BA3159">
              <w:rPr>
                <w:rStyle w:val="Hyperlien"/>
                <w:noProof/>
              </w:rPr>
              <w:t>Note</w:t>
            </w:r>
            <w:r w:rsidR="002D7E9F">
              <w:rPr>
                <w:noProof/>
                <w:webHidden/>
              </w:rPr>
              <w:tab/>
            </w:r>
            <w:r w:rsidR="002D7E9F">
              <w:rPr>
                <w:noProof/>
                <w:webHidden/>
              </w:rPr>
              <w:fldChar w:fldCharType="begin"/>
            </w:r>
            <w:r w:rsidR="002D7E9F">
              <w:rPr>
                <w:noProof/>
                <w:webHidden/>
              </w:rPr>
              <w:instrText xml:space="preserve"> PAGEREF _Toc126770494 \h </w:instrText>
            </w:r>
            <w:r w:rsidR="002D7E9F">
              <w:rPr>
                <w:noProof/>
                <w:webHidden/>
              </w:rPr>
            </w:r>
            <w:r w:rsidR="002D7E9F">
              <w:rPr>
                <w:noProof/>
                <w:webHidden/>
              </w:rPr>
              <w:fldChar w:fldCharType="separate"/>
            </w:r>
            <w:r w:rsidR="002D7E9F">
              <w:rPr>
                <w:noProof/>
                <w:webHidden/>
              </w:rPr>
              <w:t>3</w:t>
            </w:r>
            <w:r w:rsidR="002D7E9F">
              <w:rPr>
                <w:noProof/>
                <w:webHidden/>
              </w:rPr>
              <w:fldChar w:fldCharType="end"/>
            </w:r>
          </w:hyperlink>
        </w:p>
        <w:p w14:paraId="63CD78ED" w14:textId="6A8CB402" w:rsidR="002D7E9F" w:rsidRDefault="00194567">
          <w:pPr>
            <w:pStyle w:val="TM1"/>
            <w:tabs>
              <w:tab w:val="left" w:pos="440"/>
              <w:tab w:val="right" w:leader="dot" w:pos="9350"/>
            </w:tabs>
            <w:rPr>
              <w:rFonts w:eastAsiaTheme="minorEastAsia"/>
              <w:noProof/>
              <w:sz w:val="24"/>
              <w:szCs w:val="24"/>
              <w:lang w:val="en-CA"/>
            </w:rPr>
          </w:pPr>
          <w:hyperlink w:anchor="_Toc126770495" w:history="1">
            <w:r w:rsidR="002D7E9F" w:rsidRPr="00BA3159">
              <w:rPr>
                <w:rStyle w:val="Hyperlien"/>
                <w:noProof/>
              </w:rPr>
              <w:t>A-</w:t>
            </w:r>
            <w:r w:rsidR="002D7E9F">
              <w:rPr>
                <w:rFonts w:eastAsiaTheme="minorEastAsia"/>
                <w:noProof/>
                <w:sz w:val="24"/>
                <w:szCs w:val="24"/>
                <w:lang w:val="en-CA"/>
              </w:rPr>
              <w:tab/>
            </w:r>
            <w:r w:rsidR="002D7E9F" w:rsidRPr="00BA3159">
              <w:rPr>
                <w:rStyle w:val="Hyperlien"/>
                <w:noProof/>
              </w:rPr>
              <w:t>Actions, combinaisons et états limites</w:t>
            </w:r>
            <w:r w:rsidR="002D7E9F">
              <w:rPr>
                <w:noProof/>
                <w:webHidden/>
              </w:rPr>
              <w:tab/>
            </w:r>
            <w:r w:rsidR="002D7E9F">
              <w:rPr>
                <w:noProof/>
                <w:webHidden/>
              </w:rPr>
              <w:fldChar w:fldCharType="begin"/>
            </w:r>
            <w:r w:rsidR="002D7E9F">
              <w:rPr>
                <w:noProof/>
                <w:webHidden/>
              </w:rPr>
              <w:instrText xml:space="preserve"> PAGEREF _Toc126770495 \h </w:instrText>
            </w:r>
            <w:r w:rsidR="002D7E9F">
              <w:rPr>
                <w:noProof/>
                <w:webHidden/>
              </w:rPr>
            </w:r>
            <w:r w:rsidR="002D7E9F">
              <w:rPr>
                <w:noProof/>
                <w:webHidden/>
              </w:rPr>
              <w:fldChar w:fldCharType="separate"/>
            </w:r>
            <w:r w:rsidR="002D7E9F">
              <w:rPr>
                <w:noProof/>
                <w:webHidden/>
              </w:rPr>
              <w:t>4</w:t>
            </w:r>
            <w:r w:rsidR="002D7E9F">
              <w:rPr>
                <w:noProof/>
                <w:webHidden/>
              </w:rPr>
              <w:fldChar w:fldCharType="end"/>
            </w:r>
          </w:hyperlink>
        </w:p>
        <w:p w14:paraId="5CA507C5" w14:textId="02EA244C" w:rsidR="002D7E9F" w:rsidRDefault="00194567">
          <w:pPr>
            <w:pStyle w:val="TM2"/>
            <w:tabs>
              <w:tab w:val="right" w:leader="dot" w:pos="9350"/>
            </w:tabs>
            <w:rPr>
              <w:rFonts w:eastAsiaTheme="minorEastAsia"/>
              <w:noProof/>
              <w:sz w:val="24"/>
              <w:szCs w:val="24"/>
              <w:lang w:val="en-CA"/>
            </w:rPr>
          </w:pPr>
          <w:hyperlink w:anchor="_Toc126770496" w:history="1">
            <w:r w:rsidR="002D7E9F" w:rsidRPr="00BA3159">
              <w:rPr>
                <w:rStyle w:val="Hyperlien"/>
                <w:noProof/>
              </w:rPr>
              <w:t>Diapositive 6 :</w:t>
            </w:r>
            <w:r w:rsidR="002D7E9F">
              <w:rPr>
                <w:noProof/>
                <w:webHidden/>
              </w:rPr>
              <w:tab/>
            </w:r>
            <w:r w:rsidR="002D7E9F">
              <w:rPr>
                <w:noProof/>
                <w:webHidden/>
              </w:rPr>
              <w:fldChar w:fldCharType="begin"/>
            </w:r>
            <w:r w:rsidR="002D7E9F">
              <w:rPr>
                <w:noProof/>
                <w:webHidden/>
              </w:rPr>
              <w:instrText xml:space="preserve"> PAGEREF _Toc126770496 \h </w:instrText>
            </w:r>
            <w:r w:rsidR="002D7E9F">
              <w:rPr>
                <w:noProof/>
                <w:webHidden/>
              </w:rPr>
            </w:r>
            <w:r w:rsidR="002D7E9F">
              <w:rPr>
                <w:noProof/>
                <w:webHidden/>
              </w:rPr>
              <w:fldChar w:fldCharType="separate"/>
            </w:r>
            <w:r w:rsidR="002D7E9F">
              <w:rPr>
                <w:noProof/>
                <w:webHidden/>
              </w:rPr>
              <w:t>4</w:t>
            </w:r>
            <w:r w:rsidR="002D7E9F">
              <w:rPr>
                <w:noProof/>
                <w:webHidden/>
              </w:rPr>
              <w:fldChar w:fldCharType="end"/>
            </w:r>
          </w:hyperlink>
        </w:p>
        <w:p w14:paraId="4227EB14" w14:textId="6869A38E" w:rsidR="002D7E9F" w:rsidRDefault="00194567">
          <w:pPr>
            <w:pStyle w:val="TM2"/>
            <w:tabs>
              <w:tab w:val="right" w:leader="dot" w:pos="9350"/>
            </w:tabs>
            <w:rPr>
              <w:rFonts w:eastAsiaTheme="minorEastAsia"/>
              <w:noProof/>
              <w:sz w:val="24"/>
              <w:szCs w:val="24"/>
              <w:lang w:val="en-CA"/>
            </w:rPr>
          </w:pPr>
          <w:hyperlink w:anchor="_Toc126770497" w:history="1">
            <w:r w:rsidR="002D7E9F" w:rsidRPr="00BA3159">
              <w:rPr>
                <w:rStyle w:val="Hyperlien"/>
                <w:noProof/>
              </w:rPr>
              <w:t>Diapositive 8 :</w:t>
            </w:r>
            <w:r w:rsidR="002D7E9F">
              <w:rPr>
                <w:noProof/>
                <w:webHidden/>
              </w:rPr>
              <w:tab/>
            </w:r>
            <w:r w:rsidR="002D7E9F">
              <w:rPr>
                <w:noProof/>
                <w:webHidden/>
              </w:rPr>
              <w:fldChar w:fldCharType="begin"/>
            </w:r>
            <w:r w:rsidR="002D7E9F">
              <w:rPr>
                <w:noProof/>
                <w:webHidden/>
              </w:rPr>
              <w:instrText xml:space="preserve"> PAGEREF _Toc126770497 \h </w:instrText>
            </w:r>
            <w:r w:rsidR="002D7E9F">
              <w:rPr>
                <w:noProof/>
                <w:webHidden/>
              </w:rPr>
            </w:r>
            <w:r w:rsidR="002D7E9F">
              <w:rPr>
                <w:noProof/>
                <w:webHidden/>
              </w:rPr>
              <w:fldChar w:fldCharType="separate"/>
            </w:r>
            <w:r w:rsidR="002D7E9F">
              <w:rPr>
                <w:noProof/>
                <w:webHidden/>
              </w:rPr>
              <w:t>4</w:t>
            </w:r>
            <w:r w:rsidR="002D7E9F">
              <w:rPr>
                <w:noProof/>
                <w:webHidden/>
              </w:rPr>
              <w:fldChar w:fldCharType="end"/>
            </w:r>
          </w:hyperlink>
        </w:p>
        <w:p w14:paraId="1072484B" w14:textId="5DCBE507" w:rsidR="002D7E9F" w:rsidRDefault="00194567">
          <w:pPr>
            <w:pStyle w:val="TM2"/>
            <w:tabs>
              <w:tab w:val="right" w:leader="dot" w:pos="9350"/>
            </w:tabs>
            <w:rPr>
              <w:rFonts w:eastAsiaTheme="minorEastAsia"/>
              <w:noProof/>
              <w:sz w:val="24"/>
              <w:szCs w:val="24"/>
              <w:lang w:val="en-CA"/>
            </w:rPr>
          </w:pPr>
          <w:hyperlink w:anchor="_Toc126770498" w:history="1">
            <w:r w:rsidR="002D7E9F" w:rsidRPr="00BA3159">
              <w:rPr>
                <w:rStyle w:val="Hyperlien"/>
                <w:noProof/>
              </w:rPr>
              <w:t>Diapositive 9 :</w:t>
            </w:r>
            <w:r w:rsidR="002D7E9F">
              <w:rPr>
                <w:noProof/>
                <w:webHidden/>
              </w:rPr>
              <w:tab/>
            </w:r>
            <w:r w:rsidR="002D7E9F">
              <w:rPr>
                <w:noProof/>
                <w:webHidden/>
              </w:rPr>
              <w:fldChar w:fldCharType="begin"/>
            </w:r>
            <w:r w:rsidR="002D7E9F">
              <w:rPr>
                <w:noProof/>
                <w:webHidden/>
              </w:rPr>
              <w:instrText xml:space="preserve"> PAGEREF _Toc126770498 \h </w:instrText>
            </w:r>
            <w:r w:rsidR="002D7E9F">
              <w:rPr>
                <w:noProof/>
                <w:webHidden/>
              </w:rPr>
            </w:r>
            <w:r w:rsidR="002D7E9F">
              <w:rPr>
                <w:noProof/>
                <w:webHidden/>
              </w:rPr>
              <w:fldChar w:fldCharType="separate"/>
            </w:r>
            <w:r w:rsidR="002D7E9F">
              <w:rPr>
                <w:noProof/>
                <w:webHidden/>
              </w:rPr>
              <w:t>5</w:t>
            </w:r>
            <w:r w:rsidR="002D7E9F">
              <w:rPr>
                <w:noProof/>
                <w:webHidden/>
              </w:rPr>
              <w:fldChar w:fldCharType="end"/>
            </w:r>
          </w:hyperlink>
        </w:p>
        <w:p w14:paraId="0B4C198D" w14:textId="6E77C43E" w:rsidR="002D7E9F" w:rsidRDefault="00194567">
          <w:pPr>
            <w:pStyle w:val="TM2"/>
            <w:tabs>
              <w:tab w:val="right" w:leader="dot" w:pos="9350"/>
            </w:tabs>
            <w:rPr>
              <w:rFonts w:eastAsiaTheme="minorEastAsia"/>
              <w:noProof/>
              <w:sz w:val="24"/>
              <w:szCs w:val="24"/>
              <w:lang w:val="en-CA"/>
            </w:rPr>
          </w:pPr>
          <w:hyperlink w:anchor="_Toc126770499" w:history="1">
            <w:r w:rsidR="002D7E9F" w:rsidRPr="00BA3159">
              <w:rPr>
                <w:rStyle w:val="Hyperlien"/>
                <w:noProof/>
              </w:rPr>
              <w:t>Diapositive 12 :</w:t>
            </w:r>
            <w:r w:rsidR="002D7E9F">
              <w:rPr>
                <w:noProof/>
                <w:webHidden/>
              </w:rPr>
              <w:tab/>
            </w:r>
            <w:r w:rsidR="002D7E9F">
              <w:rPr>
                <w:noProof/>
                <w:webHidden/>
              </w:rPr>
              <w:fldChar w:fldCharType="begin"/>
            </w:r>
            <w:r w:rsidR="002D7E9F">
              <w:rPr>
                <w:noProof/>
                <w:webHidden/>
              </w:rPr>
              <w:instrText xml:space="preserve"> PAGEREF _Toc126770499 \h </w:instrText>
            </w:r>
            <w:r w:rsidR="002D7E9F">
              <w:rPr>
                <w:noProof/>
                <w:webHidden/>
              </w:rPr>
            </w:r>
            <w:r w:rsidR="002D7E9F">
              <w:rPr>
                <w:noProof/>
                <w:webHidden/>
              </w:rPr>
              <w:fldChar w:fldCharType="separate"/>
            </w:r>
            <w:r w:rsidR="002D7E9F">
              <w:rPr>
                <w:noProof/>
                <w:webHidden/>
              </w:rPr>
              <w:t>7</w:t>
            </w:r>
            <w:r w:rsidR="002D7E9F">
              <w:rPr>
                <w:noProof/>
                <w:webHidden/>
              </w:rPr>
              <w:fldChar w:fldCharType="end"/>
            </w:r>
          </w:hyperlink>
        </w:p>
        <w:p w14:paraId="017CE176" w14:textId="6CD7478F" w:rsidR="002D7E9F" w:rsidRDefault="00194567">
          <w:pPr>
            <w:pStyle w:val="TM2"/>
            <w:tabs>
              <w:tab w:val="right" w:leader="dot" w:pos="9350"/>
            </w:tabs>
            <w:rPr>
              <w:rFonts w:eastAsiaTheme="minorEastAsia"/>
              <w:noProof/>
              <w:sz w:val="24"/>
              <w:szCs w:val="24"/>
              <w:lang w:val="en-CA"/>
            </w:rPr>
          </w:pPr>
          <w:hyperlink w:anchor="_Toc126770500" w:history="1">
            <w:r w:rsidR="002D7E9F" w:rsidRPr="00BA3159">
              <w:rPr>
                <w:rStyle w:val="Hyperlien"/>
                <w:noProof/>
              </w:rPr>
              <w:t>Diapositive 13 :</w:t>
            </w:r>
            <w:r w:rsidR="002D7E9F">
              <w:rPr>
                <w:noProof/>
                <w:webHidden/>
              </w:rPr>
              <w:tab/>
            </w:r>
            <w:r w:rsidR="002D7E9F">
              <w:rPr>
                <w:noProof/>
                <w:webHidden/>
              </w:rPr>
              <w:fldChar w:fldCharType="begin"/>
            </w:r>
            <w:r w:rsidR="002D7E9F">
              <w:rPr>
                <w:noProof/>
                <w:webHidden/>
              </w:rPr>
              <w:instrText xml:space="preserve"> PAGEREF _Toc126770500 \h </w:instrText>
            </w:r>
            <w:r w:rsidR="002D7E9F">
              <w:rPr>
                <w:noProof/>
                <w:webHidden/>
              </w:rPr>
            </w:r>
            <w:r w:rsidR="002D7E9F">
              <w:rPr>
                <w:noProof/>
                <w:webHidden/>
              </w:rPr>
              <w:fldChar w:fldCharType="separate"/>
            </w:r>
            <w:r w:rsidR="002D7E9F">
              <w:rPr>
                <w:noProof/>
                <w:webHidden/>
              </w:rPr>
              <w:t>7</w:t>
            </w:r>
            <w:r w:rsidR="002D7E9F">
              <w:rPr>
                <w:noProof/>
                <w:webHidden/>
              </w:rPr>
              <w:fldChar w:fldCharType="end"/>
            </w:r>
          </w:hyperlink>
        </w:p>
        <w:p w14:paraId="2EE217ED" w14:textId="336F10BC" w:rsidR="002D7E9F" w:rsidRDefault="00194567">
          <w:pPr>
            <w:pStyle w:val="TM2"/>
            <w:tabs>
              <w:tab w:val="right" w:leader="dot" w:pos="9350"/>
            </w:tabs>
            <w:rPr>
              <w:rFonts w:eastAsiaTheme="minorEastAsia"/>
              <w:noProof/>
              <w:sz w:val="24"/>
              <w:szCs w:val="24"/>
              <w:lang w:val="en-CA"/>
            </w:rPr>
          </w:pPr>
          <w:hyperlink w:anchor="_Toc126770501" w:history="1">
            <w:r w:rsidR="002D7E9F" w:rsidRPr="00BA3159">
              <w:rPr>
                <w:rStyle w:val="Hyperlien"/>
                <w:noProof/>
              </w:rPr>
              <w:t>Diapositive 22 :</w:t>
            </w:r>
            <w:r w:rsidR="002D7E9F">
              <w:rPr>
                <w:noProof/>
                <w:webHidden/>
              </w:rPr>
              <w:tab/>
            </w:r>
            <w:r w:rsidR="002D7E9F">
              <w:rPr>
                <w:noProof/>
                <w:webHidden/>
              </w:rPr>
              <w:fldChar w:fldCharType="begin"/>
            </w:r>
            <w:r w:rsidR="002D7E9F">
              <w:rPr>
                <w:noProof/>
                <w:webHidden/>
              </w:rPr>
              <w:instrText xml:space="preserve"> PAGEREF _Toc126770501 \h </w:instrText>
            </w:r>
            <w:r w:rsidR="002D7E9F">
              <w:rPr>
                <w:noProof/>
                <w:webHidden/>
              </w:rPr>
            </w:r>
            <w:r w:rsidR="002D7E9F">
              <w:rPr>
                <w:noProof/>
                <w:webHidden/>
              </w:rPr>
              <w:fldChar w:fldCharType="separate"/>
            </w:r>
            <w:r w:rsidR="002D7E9F">
              <w:rPr>
                <w:noProof/>
                <w:webHidden/>
              </w:rPr>
              <w:t>7</w:t>
            </w:r>
            <w:r w:rsidR="002D7E9F">
              <w:rPr>
                <w:noProof/>
                <w:webHidden/>
              </w:rPr>
              <w:fldChar w:fldCharType="end"/>
            </w:r>
          </w:hyperlink>
        </w:p>
        <w:p w14:paraId="32BCB172" w14:textId="33C49002" w:rsidR="002D7E9F" w:rsidRDefault="00194567">
          <w:pPr>
            <w:pStyle w:val="TM2"/>
            <w:tabs>
              <w:tab w:val="right" w:leader="dot" w:pos="9350"/>
            </w:tabs>
            <w:rPr>
              <w:rFonts w:eastAsiaTheme="minorEastAsia"/>
              <w:noProof/>
              <w:sz w:val="24"/>
              <w:szCs w:val="24"/>
              <w:lang w:val="en-CA"/>
            </w:rPr>
          </w:pPr>
          <w:hyperlink w:anchor="_Toc126770502" w:history="1">
            <w:r w:rsidR="002D7E9F" w:rsidRPr="00BA3159">
              <w:rPr>
                <w:rStyle w:val="Hyperlien"/>
                <w:noProof/>
              </w:rPr>
              <w:t>Diapositive 30 :</w:t>
            </w:r>
            <w:r w:rsidR="002D7E9F">
              <w:rPr>
                <w:noProof/>
                <w:webHidden/>
              </w:rPr>
              <w:tab/>
            </w:r>
            <w:r w:rsidR="002D7E9F">
              <w:rPr>
                <w:noProof/>
                <w:webHidden/>
              </w:rPr>
              <w:fldChar w:fldCharType="begin"/>
            </w:r>
            <w:r w:rsidR="002D7E9F">
              <w:rPr>
                <w:noProof/>
                <w:webHidden/>
              </w:rPr>
              <w:instrText xml:space="preserve"> PAGEREF _Toc126770502 \h </w:instrText>
            </w:r>
            <w:r w:rsidR="002D7E9F">
              <w:rPr>
                <w:noProof/>
                <w:webHidden/>
              </w:rPr>
            </w:r>
            <w:r w:rsidR="002D7E9F">
              <w:rPr>
                <w:noProof/>
                <w:webHidden/>
              </w:rPr>
              <w:fldChar w:fldCharType="separate"/>
            </w:r>
            <w:r w:rsidR="002D7E9F">
              <w:rPr>
                <w:noProof/>
                <w:webHidden/>
              </w:rPr>
              <w:t>8</w:t>
            </w:r>
            <w:r w:rsidR="002D7E9F">
              <w:rPr>
                <w:noProof/>
                <w:webHidden/>
              </w:rPr>
              <w:fldChar w:fldCharType="end"/>
            </w:r>
          </w:hyperlink>
        </w:p>
        <w:p w14:paraId="0BF0394C" w14:textId="06205CA8" w:rsidR="002D7E9F" w:rsidRDefault="00194567">
          <w:pPr>
            <w:pStyle w:val="TM2"/>
            <w:tabs>
              <w:tab w:val="right" w:leader="dot" w:pos="9350"/>
            </w:tabs>
            <w:rPr>
              <w:rFonts w:eastAsiaTheme="minorEastAsia"/>
              <w:noProof/>
              <w:sz w:val="24"/>
              <w:szCs w:val="24"/>
              <w:lang w:val="en-CA"/>
            </w:rPr>
          </w:pPr>
          <w:hyperlink w:anchor="_Toc126770503" w:history="1">
            <w:r w:rsidR="002D7E9F" w:rsidRPr="00BA3159">
              <w:rPr>
                <w:rStyle w:val="Hyperlien"/>
                <w:noProof/>
              </w:rPr>
              <w:t>Diapositive 38 :</w:t>
            </w:r>
            <w:r w:rsidR="002D7E9F">
              <w:rPr>
                <w:noProof/>
                <w:webHidden/>
              </w:rPr>
              <w:tab/>
            </w:r>
            <w:r w:rsidR="002D7E9F">
              <w:rPr>
                <w:noProof/>
                <w:webHidden/>
              </w:rPr>
              <w:fldChar w:fldCharType="begin"/>
            </w:r>
            <w:r w:rsidR="002D7E9F">
              <w:rPr>
                <w:noProof/>
                <w:webHidden/>
              </w:rPr>
              <w:instrText xml:space="preserve"> PAGEREF _Toc126770503 \h </w:instrText>
            </w:r>
            <w:r w:rsidR="002D7E9F">
              <w:rPr>
                <w:noProof/>
                <w:webHidden/>
              </w:rPr>
            </w:r>
            <w:r w:rsidR="002D7E9F">
              <w:rPr>
                <w:noProof/>
                <w:webHidden/>
              </w:rPr>
              <w:fldChar w:fldCharType="separate"/>
            </w:r>
            <w:r w:rsidR="002D7E9F">
              <w:rPr>
                <w:noProof/>
                <w:webHidden/>
              </w:rPr>
              <w:t>8</w:t>
            </w:r>
            <w:r w:rsidR="002D7E9F">
              <w:rPr>
                <w:noProof/>
                <w:webHidden/>
              </w:rPr>
              <w:fldChar w:fldCharType="end"/>
            </w:r>
          </w:hyperlink>
        </w:p>
        <w:p w14:paraId="19D2D065" w14:textId="3CC226CE" w:rsidR="002D7E9F" w:rsidRDefault="00194567">
          <w:pPr>
            <w:pStyle w:val="TM2"/>
            <w:tabs>
              <w:tab w:val="right" w:leader="dot" w:pos="9350"/>
            </w:tabs>
            <w:rPr>
              <w:rFonts w:eastAsiaTheme="minorEastAsia"/>
              <w:noProof/>
              <w:sz w:val="24"/>
              <w:szCs w:val="24"/>
              <w:lang w:val="en-CA"/>
            </w:rPr>
          </w:pPr>
          <w:hyperlink w:anchor="_Toc126770504" w:history="1">
            <w:r w:rsidR="002D7E9F" w:rsidRPr="00BA3159">
              <w:rPr>
                <w:rStyle w:val="Hyperlien"/>
                <w:noProof/>
              </w:rPr>
              <w:t>Diapositive 40 :</w:t>
            </w:r>
            <w:r w:rsidR="002D7E9F">
              <w:rPr>
                <w:noProof/>
                <w:webHidden/>
              </w:rPr>
              <w:tab/>
            </w:r>
            <w:r w:rsidR="002D7E9F">
              <w:rPr>
                <w:noProof/>
                <w:webHidden/>
              </w:rPr>
              <w:fldChar w:fldCharType="begin"/>
            </w:r>
            <w:r w:rsidR="002D7E9F">
              <w:rPr>
                <w:noProof/>
                <w:webHidden/>
              </w:rPr>
              <w:instrText xml:space="preserve"> PAGEREF _Toc126770504 \h </w:instrText>
            </w:r>
            <w:r w:rsidR="002D7E9F">
              <w:rPr>
                <w:noProof/>
                <w:webHidden/>
              </w:rPr>
            </w:r>
            <w:r w:rsidR="002D7E9F">
              <w:rPr>
                <w:noProof/>
                <w:webHidden/>
              </w:rPr>
              <w:fldChar w:fldCharType="separate"/>
            </w:r>
            <w:r w:rsidR="002D7E9F">
              <w:rPr>
                <w:noProof/>
                <w:webHidden/>
              </w:rPr>
              <w:t>9</w:t>
            </w:r>
            <w:r w:rsidR="002D7E9F">
              <w:rPr>
                <w:noProof/>
                <w:webHidden/>
              </w:rPr>
              <w:fldChar w:fldCharType="end"/>
            </w:r>
          </w:hyperlink>
        </w:p>
        <w:p w14:paraId="4791823A" w14:textId="52407C9D" w:rsidR="002D7E9F" w:rsidRDefault="00194567">
          <w:pPr>
            <w:pStyle w:val="TM1"/>
            <w:tabs>
              <w:tab w:val="left" w:pos="440"/>
              <w:tab w:val="right" w:leader="dot" w:pos="9350"/>
            </w:tabs>
            <w:rPr>
              <w:rFonts w:eastAsiaTheme="minorEastAsia"/>
              <w:noProof/>
              <w:sz w:val="24"/>
              <w:szCs w:val="24"/>
              <w:lang w:val="en-CA"/>
            </w:rPr>
          </w:pPr>
          <w:hyperlink w:anchor="_Toc126770505" w:history="1">
            <w:r w:rsidR="002D7E9F" w:rsidRPr="00BA3159">
              <w:rPr>
                <w:rStyle w:val="Hyperlien"/>
                <w:noProof/>
              </w:rPr>
              <w:t>B-</w:t>
            </w:r>
            <w:r w:rsidR="002D7E9F">
              <w:rPr>
                <w:rFonts w:eastAsiaTheme="minorEastAsia"/>
                <w:noProof/>
                <w:sz w:val="24"/>
                <w:szCs w:val="24"/>
                <w:lang w:val="en-CA"/>
              </w:rPr>
              <w:tab/>
            </w:r>
            <w:r w:rsidR="002D7E9F" w:rsidRPr="00BA3159">
              <w:rPr>
                <w:rStyle w:val="Hyperlien"/>
                <w:noProof/>
              </w:rPr>
              <w:t>États limites d’utilisation</w:t>
            </w:r>
            <w:r w:rsidR="002D7E9F">
              <w:rPr>
                <w:noProof/>
                <w:webHidden/>
              </w:rPr>
              <w:tab/>
            </w:r>
            <w:r w:rsidR="002D7E9F">
              <w:rPr>
                <w:noProof/>
                <w:webHidden/>
              </w:rPr>
              <w:fldChar w:fldCharType="begin"/>
            </w:r>
            <w:r w:rsidR="002D7E9F">
              <w:rPr>
                <w:noProof/>
                <w:webHidden/>
              </w:rPr>
              <w:instrText xml:space="preserve"> PAGEREF _Toc126770505 \h </w:instrText>
            </w:r>
            <w:r w:rsidR="002D7E9F">
              <w:rPr>
                <w:noProof/>
                <w:webHidden/>
              </w:rPr>
            </w:r>
            <w:r w:rsidR="002D7E9F">
              <w:rPr>
                <w:noProof/>
                <w:webHidden/>
              </w:rPr>
              <w:fldChar w:fldCharType="separate"/>
            </w:r>
            <w:r w:rsidR="002D7E9F">
              <w:rPr>
                <w:noProof/>
                <w:webHidden/>
              </w:rPr>
              <w:t>10</w:t>
            </w:r>
            <w:r w:rsidR="002D7E9F">
              <w:rPr>
                <w:noProof/>
                <w:webHidden/>
              </w:rPr>
              <w:fldChar w:fldCharType="end"/>
            </w:r>
          </w:hyperlink>
        </w:p>
        <w:p w14:paraId="343DD0DD" w14:textId="001B2079" w:rsidR="002D7E9F" w:rsidRDefault="00194567">
          <w:pPr>
            <w:pStyle w:val="TM2"/>
            <w:tabs>
              <w:tab w:val="right" w:leader="dot" w:pos="9350"/>
            </w:tabs>
            <w:rPr>
              <w:rFonts w:eastAsiaTheme="minorEastAsia"/>
              <w:noProof/>
              <w:sz w:val="24"/>
              <w:szCs w:val="24"/>
              <w:lang w:val="en-CA"/>
            </w:rPr>
          </w:pPr>
          <w:hyperlink w:anchor="_Toc126770506" w:history="1">
            <w:r w:rsidR="002D7E9F" w:rsidRPr="00BA3159">
              <w:rPr>
                <w:rStyle w:val="Hyperlien"/>
                <w:noProof/>
              </w:rPr>
              <w:t>Diapositive 43 :</w:t>
            </w:r>
            <w:r w:rsidR="002D7E9F">
              <w:rPr>
                <w:noProof/>
                <w:webHidden/>
              </w:rPr>
              <w:tab/>
            </w:r>
            <w:r w:rsidR="002D7E9F">
              <w:rPr>
                <w:noProof/>
                <w:webHidden/>
              </w:rPr>
              <w:fldChar w:fldCharType="begin"/>
            </w:r>
            <w:r w:rsidR="002D7E9F">
              <w:rPr>
                <w:noProof/>
                <w:webHidden/>
              </w:rPr>
              <w:instrText xml:space="preserve"> PAGEREF _Toc126770506 \h </w:instrText>
            </w:r>
            <w:r w:rsidR="002D7E9F">
              <w:rPr>
                <w:noProof/>
                <w:webHidden/>
              </w:rPr>
            </w:r>
            <w:r w:rsidR="002D7E9F">
              <w:rPr>
                <w:noProof/>
                <w:webHidden/>
              </w:rPr>
              <w:fldChar w:fldCharType="separate"/>
            </w:r>
            <w:r w:rsidR="002D7E9F">
              <w:rPr>
                <w:noProof/>
                <w:webHidden/>
              </w:rPr>
              <w:t>10</w:t>
            </w:r>
            <w:r w:rsidR="002D7E9F">
              <w:rPr>
                <w:noProof/>
                <w:webHidden/>
              </w:rPr>
              <w:fldChar w:fldCharType="end"/>
            </w:r>
          </w:hyperlink>
        </w:p>
        <w:p w14:paraId="42826BBA" w14:textId="514A6BB2" w:rsidR="002D7E9F" w:rsidRDefault="00194567">
          <w:pPr>
            <w:pStyle w:val="TM2"/>
            <w:tabs>
              <w:tab w:val="right" w:leader="dot" w:pos="9350"/>
            </w:tabs>
            <w:rPr>
              <w:rFonts w:eastAsiaTheme="minorEastAsia"/>
              <w:noProof/>
              <w:sz w:val="24"/>
              <w:szCs w:val="24"/>
              <w:lang w:val="en-CA"/>
            </w:rPr>
          </w:pPr>
          <w:hyperlink w:anchor="_Toc126770507" w:history="1">
            <w:r w:rsidR="002D7E9F" w:rsidRPr="00BA3159">
              <w:rPr>
                <w:rStyle w:val="Hyperlien"/>
                <w:noProof/>
              </w:rPr>
              <w:t>Diapositive 44 :</w:t>
            </w:r>
            <w:r w:rsidR="002D7E9F">
              <w:rPr>
                <w:noProof/>
                <w:webHidden/>
              </w:rPr>
              <w:tab/>
            </w:r>
            <w:r w:rsidR="002D7E9F">
              <w:rPr>
                <w:noProof/>
                <w:webHidden/>
              </w:rPr>
              <w:fldChar w:fldCharType="begin"/>
            </w:r>
            <w:r w:rsidR="002D7E9F">
              <w:rPr>
                <w:noProof/>
                <w:webHidden/>
              </w:rPr>
              <w:instrText xml:space="preserve"> PAGEREF _Toc126770507 \h </w:instrText>
            </w:r>
            <w:r w:rsidR="002D7E9F">
              <w:rPr>
                <w:noProof/>
                <w:webHidden/>
              </w:rPr>
            </w:r>
            <w:r w:rsidR="002D7E9F">
              <w:rPr>
                <w:noProof/>
                <w:webHidden/>
              </w:rPr>
              <w:fldChar w:fldCharType="separate"/>
            </w:r>
            <w:r w:rsidR="002D7E9F">
              <w:rPr>
                <w:noProof/>
                <w:webHidden/>
              </w:rPr>
              <w:t>10</w:t>
            </w:r>
            <w:r w:rsidR="002D7E9F">
              <w:rPr>
                <w:noProof/>
                <w:webHidden/>
              </w:rPr>
              <w:fldChar w:fldCharType="end"/>
            </w:r>
          </w:hyperlink>
        </w:p>
        <w:p w14:paraId="206B9650" w14:textId="15363D63" w:rsidR="002D7E9F" w:rsidRDefault="00194567">
          <w:pPr>
            <w:pStyle w:val="TM2"/>
            <w:tabs>
              <w:tab w:val="right" w:leader="dot" w:pos="9350"/>
            </w:tabs>
            <w:rPr>
              <w:rFonts w:eastAsiaTheme="minorEastAsia"/>
              <w:noProof/>
              <w:sz w:val="24"/>
              <w:szCs w:val="24"/>
              <w:lang w:val="en-CA"/>
            </w:rPr>
          </w:pPr>
          <w:hyperlink w:anchor="_Toc126770508" w:history="1">
            <w:r w:rsidR="002D7E9F" w:rsidRPr="00BA3159">
              <w:rPr>
                <w:rStyle w:val="Hyperlien"/>
                <w:noProof/>
              </w:rPr>
              <w:t>Diapositive 46 :</w:t>
            </w:r>
            <w:r w:rsidR="002D7E9F">
              <w:rPr>
                <w:noProof/>
                <w:webHidden/>
              </w:rPr>
              <w:tab/>
            </w:r>
            <w:r w:rsidR="002D7E9F">
              <w:rPr>
                <w:noProof/>
                <w:webHidden/>
              </w:rPr>
              <w:fldChar w:fldCharType="begin"/>
            </w:r>
            <w:r w:rsidR="002D7E9F">
              <w:rPr>
                <w:noProof/>
                <w:webHidden/>
              </w:rPr>
              <w:instrText xml:space="preserve"> PAGEREF _Toc126770508 \h </w:instrText>
            </w:r>
            <w:r w:rsidR="002D7E9F">
              <w:rPr>
                <w:noProof/>
                <w:webHidden/>
              </w:rPr>
            </w:r>
            <w:r w:rsidR="002D7E9F">
              <w:rPr>
                <w:noProof/>
                <w:webHidden/>
              </w:rPr>
              <w:fldChar w:fldCharType="separate"/>
            </w:r>
            <w:r w:rsidR="002D7E9F">
              <w:rPr>
                <w:noProof/>
                <w:webHidden/>
              </w:rPr>
              <w:t>11</w:t>
            </w:r>
            <w:r w:rsidR="002D7E9F">
              <w:rPr>
                <w:noProof/>
                <w:webHidden/>
              </w:rPr>
              <w:fldChar w:fldCharType="end"/>
            </w:r>
          </w:hyperlink>
        </w:p>
        <w:p w14:paraId="5A724970" w14:textId="5C603A9F" w:rsidR="002D7E9F" w:rsidRDefault="00194567">
          <w:pPr>
            <w:pStyle w:val="TM2"/>
            <w:tabs>
              <w:tab w:val="right" w:leader="dot" w:pos="9350"/>
            </w:tabs>
            <w:rPr>
              <w:rFonts w:eastAsiaTheme="minorEastAsia"/>
              <w:noProof/>
              <w:sz w:val="24"/>
              <w:szCs w:val="24"/>
              <w:lang w:val="en-CA"/>
            </w:rPr>
          </w:pPr>
          <w:hyperlink w:anchor="_Toc126770509" w:history="1">
            <w:r w:rsidR="002D7E9F" w:rsidRPr="00BA3159">
              <w:rPr>
                <w:rStyle w:val="Hyperlien"/>
                <w:noProof/>
              </w:rPr>
              <w:t>Diapositive 49 :</w:t>
            </w:r>
            <w:r w:rsidR="002D7E9F">
              <w:rPr>
                <w:noProof/>
                <w:webHidden/>
              </w:rPr>
              <w:tab/>
            </w:r>
            <w:r w:rsidR="002D7E9F">
              <w:rPr>
                <w:noProof/>
                <w:webHidden/>
              </w:rPr>
              <w:fldChar w:fldCharType="begin"/>
            </w:r>
            <w:r w:rsidR="002D7E9F">
              <w:rPr>
                <w:noProof/>
                <w:webHidden/>
              </w:rPr>
              <w:instrText xml:space="preserve"> PAGEREF _Toc126770509 \h </w:instrText>
            </w:r>
            <w:r w:rsidR="002D7E9F">
              <w:rPr>
                <w:noProof/>
                <w:webHidden/>
              </w:rPr>
            </w:r>
            <w:r w:rsidR="002D7E9F">
              <w:rPr>
                <w:noProof/>
                <w:webHidden/>
              </w:rPr>
              <w:fldChar w:fldCharType="separate"/>
            </w:r>
            <w:r w:rsidR="002D7E9F">
              <w:rPr>
                <w:noProof/>
                <w:webHidden/>
              </w:rPr>
              <w:t>12</w:t>
            </w:r>
            <w:r w:rsidR="002D7E9F">
              <w:rPr>
                <w:noProof/>
                <w:webHidden/>
              </w:rPr>
              <w:fldChar w:fldCharType="end"/>
            </w:r>
          </w:hyperlink>
        </w:p>
        <w:p w14:paraId="6D782760" w14:textId="0F098280" w:rsidR="002D7E9F" w:rsidRDefault="00194567">
          <w:pPr>
            <w:pStyle w:val="TM2"/>
            <w:tabs>
              <w:tab w:val="right" w:leader="dot" w:pos="9350"/>
            </w:tabs>
            <w:rPr>
              <w:rFonts w:eastAsiaTheme="minorEastAsia"/>
              <w:noProof/>
              <w:sz w:val="24"/>
              <w:szCs w:val="24"/>
              <w:lang w:val="en-CA"/>
            </w:rPr>
          </w:pPr>
          <w:hyperlink w:anchor="_Toc126770510" w:history="1">
            <w:r w:rsidR="002D7E9F" w:rsidRPr="00BA3159">
              <w:rPr>
                <w:rStyle w:val="Hyperlien"/>
                <w:noProof/>
              </w:rPr>
              <w:t>Diapositive 51 :</w:t>
            </w:r>
            <w:r w:rsidR="002D7E9F">
              <w:rPr>
                <w:noProof/>
                <w:webHidden/>
              </w:rPr>
              <w:tab/>
            </w:r>
            <w:r w:rsidR="002D7E9F">
              <w:rPr>
                <w:noProof/>
                <w:webHidden/>
              </w:rPr>
              <w:fldChar w:fldCharType="begin"/>
            </w:r>
            <w:r w:rsidR="002D7E9F">
              <w:rPr>
                <w:noProof/>
                <w:webHidden/>
              </w:rPr>
              <w:instrText xml:space="preserve"> PAGEREF _Toc126770510 \h </w:instrText>
            </w:r>
            <w:r w:rsidR="002D7E9F">
              <w:rPr>
                <w:noProof/>
                <w:webHidden/>
              </w:rPr>
            </w:r>
            <w:r w:rsidR="002D7E9F">
              <w:rPr>
                <w:noProof/>
                <w:webHidden/>
              </w:rPr>
              <w:fldChar w:fldCharType="separate"/>
            </w:r>
            <w:r w:rsidR="002D7E9F">
              <w:rPr>
                <w:noProof/>
                <w:webHidden/>
              </w:rPr>
              <w:t>13</w:t>
            </w:r>
            <w:r w:rsidR="002D7E9F">
              <w:rPr>
                <w:noProof/>
                <w:webHidden/>
              </w:rPr>
              <w:fldChar w:fldCharType="end"/>
            </w:r>
          </w:hyperlink>
        </w:p>
        <w:p w14:paraId="358B77F9" w14:textId="046DD772" w:rsidR="002D7E9F" w:rsidRDefault="00194567">
          <w:pPr>
            <w:pStyle w:val="TM2"/>
            <w:tabs>
              <w:tab w:val="right" w:leader="dot" w:pos="9350"/>
            </w:tabs>
            <w:rPr>
              <w:rFonts w:eastAsiaTheme="minorEastAsia"/>
              <w:noProof/>
              <w:sz w:val="24"/>
              <w:szCs w:val="24"/>
              <w:lang w:val="en-CA"/>
            </w:rPr>
          </w:pPr>
          <w:hyperlink w:anchor="_Toc126770511" w:history="1">
            <w:r w:rsidR="002D7E9F" w:rsidRPr="00BA3159">
              <w:rPr>
                <w:rStyle w:val="Hyperlien"/>
                <w:noProof/>
              </w:rPr>
              <w:t>Diapositive 53 :</w:t>
            </w:r>
            <w:r w:rsidR="002D7E9F">
              <w:rPr>
                <w:noProof/>
                <w:webHidden/>
              </w:rPr>
              <w:tab/>
            </w:r>
            <w:r w:rsidR="002D7E9F">
              <w:rPr>
                <w:noProof/>
                <w:webHidden/>
              </w:rPr>
              <w:fldChar w:fldCharType="begin"/>
            </w:r>
            <w:r w:rsidR="002D7E9F">
              <w:rPr>
                <w:noProof/>
                <w:webHidden/>
              </w:rPr>
              <w:instrText xml:space="preserve"> PAGEREF _Toc126770511 \h </w:instrText>
            </w:r>
            <w:r w:rsidR="002D7E9F">
              <w:rPr>
                <w:noProof/>
                <w:webHidden/>
              </w:rPr>
            </w:r>
            <w:r w:rsidR="002D7E9F">
              <w:rPr>
                <w:noProof/>
                <w:webHidden/>
              </w:rPr>
              <w:fldChar w:fldCharType="separate"/>
            </w:r>
            <w:r w:rsidR="002D7E9F">
              <w:rPr>
                <w:noProof/>
                <w:webHidden/>
              </w:rPr>
              <w:t>13</w:t>
            </w:r>
            <w:r w:rsidR="002D7E9F">
              <w:rPr>
                <w:noProof/>
                <w:webHidden/>
              </w:rPr>
              <w:fldChar w:fldCharType="end"/>
            </w:r>
          </w:hyperlink>
        </w:p>
        <w:p w14:paraId="42866D17" w14:textId="5CC32F47" w:rsidR="002D7E9F" w:rsidRDefault="00194567">
          <w:pPr>
            <w:pStyle w:val="TM2"/>
            <w:tabs>
              <w:tab w:val="right" w:leader="dot" w:pos="9350"/>
            </w:tabs>
            <w:rPr>
              <w:rFonts w:eastAsiaTheme="minorEastAsia"/>
              <w:noProof/>
              <w:sz w:val="24"/>
              <w:szCs w:val="24"/>
              <w:lang w:val="en-CA"/>
            </w:rPr>
          </w:pPr>
          <w:hyperlink w:anchor="_Toc126770512" w:history="1">
            <w:r w:rsidR="002D7E9F" w:rsidRPr="00BA3159">
              <w:rPr>
                <w:rStyle w:val="Hyperlien"/>
                <w:noProof/>
              </w:rPr>
              <w:t>Diapositive 54 :</w:t>
            </w:r>
            <w:r w:rsidR="002D7E9F">
              <w:rPr>
                <w:noProof/>
                <w:webHidden/>
              </w:rPr>
              <w:tab/>
            </w:r>
            <w:r w:rsidR="002D7E9F">
              <w:rPr>
                <w:noProof/>
                <w:webHidden/>
              </w:rPr>
              <w:fldChar w:fldCharType="begin"/>
            </w:r>
            <w:r w:rsidR="002D7E9F">
              <w:rPr>
                <w:noProof/>
                <w:webHidden/>
              </w:rPr>
              <w:instrText xml:space="preserve"> PAGEREF _Toc126770512 \h </w:instrText>
            </w:r>
            <w:r w:rsidR="002D7E9F">
              <w:rPr>
                <w:noProof/>
                <w:webHidden/>
              </w:rPr>
            </w:r>
            <w:r w:rsidR="002D7E9F">
              <w:rPr>
                <w:noProof/>
                <w:webHidden/>
              </w:rPr>
              <w:fldChar w:fldCharType="separate"/>
            </w:r>
            <w:r w:rsidR="002D7E9F">
              <w:rPr>
                <w:noProof/>
                <w:webHidden/>
              </w:rPr>
              <w:t>14</w:t>
            </w:r>
            <w:r w:rsidR="002D7E9F">
              <w:rPr>
                <w:noProof/>
                <w:webHidden/>
              </w:rPr>
              <w:fldChar w:fldCharType="end"/>
            </w:r>
          </w:hyperlink>
        </w:p>
        <w:p w14:paraId="3A13D8D5" w14:textId="50730038" w:rsidR="002D7E9F" w:rsidRDefault="00194567">
          <w:pPr>
            <w:pStyle w:val="TM2"/>
            <w:tabs>
              <w:tab w:val="right" w:leader="dot" w:pos="9350"/>
            </w:tabs>
            <w:rPr>
              <w:rFonts w:eastAsiaTheme="minorEastAsia"/>
              <w:noProof/>
              <w:sz w:val="24"/>
              <w:szCs w:val="24"/>
              <w:lang w:val="en-CA"/>
            </w:rPr>
          </w:pPr>
          <w:hyperlink w:anchor="_Toc126770513" w:history="1">
            <w:r w:rsidR="002D7E9F" w:rsidRPr="00BA3159">
              <w:rPr>
                <w:rStyle w:val="Hyperlien"/>
                <w:noProof/>
              </w:rPr>
              <w:t>Diapositive 55 :</w:t>
            </w:r>
            <w:r w:rsidR="002D7E9F">
              <w:rPr>
                <w:noProof/>
                <w:webHidden/>
              </w:rPr>
              <w:tab/>
            </w:r>
            <w:r w:rsidR="002D7E9F">
              <w:rPr>
                <w:noProof/>
                <w:webHidden/>
              </w:rPr>
              <w:fldChar w:fldCharType="begin"/>
            </w:r>
            <w:r w:rsidR="002D7E9F">
              <w:rPr>
                <w:noProof/>
                <w:webHidden/>
              </w:rPr>
              <w:instrText xml:space="preserve"> PAGEREF _Toc126770513 \h </w:instrText>
            </w:r>
            <w:r w:rsidR="002D7E9F">
              <w:rPr>
                <w:noProof/>
                <w:webHidden/>
              </w:rPr>
            </w:r>
            <w:r w:rsidR="002D7E9F">
              <w:rPr>
                <w:noProof/>
                <w:webHidden/>
              </w:rPr>
              <w:fldChar w:fldCharType="separate"/>
            </w:r>
            <w:r w:rsidR="002D7E9F">
              <w:rPr>
                <w:noProof/>
                <w:webHidden/>
              </w:rPr>
              <w:t>14</w:t>
            </w:r>
            <w:r w:rsidR="002D7E9F">
              <w:rPr>
                <w:noProof/>
                <w:webHidden/>
              </w:rPr>
              <w:fldChar w:fldCharType="end"/>
            </w:r>
          </w:hyperlink>
        </w:p>
        <w:p w14:paraId="125C0EEB" w14:textId="2672362D" w:rsidR="0059369E" w:rsidRPr="009C320B" w:rsidRDefault="0059369E">
          <w:pPr>
            <w:rPr>
              <w:rFonts w:asciiTheme="majorHAnsi" w:hAnsiTheme="majorHAnsi" w:cstheme="majorHAnsi"/>
            </w:rPr>
          </w:pPr>
          <w:r w:rsidRPr="009C320B">
            <w:rPr>
              <w:rFonts w:asciiTheme="majorHAnsi" w:hAnsiTheme="majorHAnsi" w:cstheme="majorHAnsi"/>
              <w:b/>
              <w:bCs/>
              <w:lang w:val="fr-FR"/>
            </w:rPr>
            <w:fldChar w:fldCharType="end"/>
          </w:r>
        </w:p>
      </w:sdtContent>
    </w:sdt>
    <w:p w14:paraId="43DA9D9F" w14:textId="77777777" w:rsidR="00EA0F33" w:rsidRDefault="00EA0F33">
      <w:pPr>
        <w:rPr>
          <w:rFonts w:asciiTheme="majorHAnsi" w:hAnsiTheme="majorHAnsi" w:cstheme="majorHAnsi"/>
          <w:lang w:val="fr-FR"/>
        </w:rPr>
      </w:pPr>
      <w:r>
        <w:rPr>
          <w:rFonts w:asciiTheme="majorHAnsi" w:hAnsiTheme="majorHAnsi" w:cstheme="majorHAnsi"/>
          <w:lang w:val="fr-FR"/>
        </w:rPr>
        <w:br w:type="page"/>
      </w:r>
    </w:p>
    <w:p w14:paraId="09E4370A" w14:textId="77777777" w:rsidR="00605015" w:rsidRDefault="00605015" w:rsidP="00605015">
      <w:pPr>
        <w:pStyle w:val="Titre1"/>
      </w:pPr>
      <w:bookmarkStart w:id="0" w:name="_Toc126770494"/>
      <w:r>
        <w:lastRenderedPageBreak/>
        <w:t>Note</w:t>
      </w:r>
      <w:bookmarkEnd w:id="0"/>
    </w:p>
    <w:p w14:paraId="132026D8" w14:textId="77777777" w:rsidR="00605015" w:rsidRDefault="00605015" w:rsidP="00605015">
      <w:pPr>
        <w:jc w:val="both"/>
        <w:rPr>
          <w:rFonts w:asciiTheme="majorHAnsi" w:hAnsiTheme="majorHAnsi" w:cstheme="majorHAnsi"/>
          <w:sz w:val="24"/>
          <w:szCs w:val="24"/>
        </w:rPr>
      </w:pPr>
    </w:p>
    <w:p w14:paraId="08D076C7" w14:textId="6AFD9E7A" w:rsidR="00A601DE" w:rsidRPr="00605015" w:rsidRDefault="00605015" w:rsidP="00605015">
      <w:pPr>
        <w:jc w:val="both"/>
        <w:rPr>
          <w:rFonts w:asciiTheme="majorHAnsi" w:hAnsiTheme="majorHAnsi" w:cstheme="majorHAnsi"/>
          <w:sz w:val="24"/>
          <w:szCs w:val="24"/>
        </w:rPr>
      </w:pPr>
      <w:r w:rsidRPr="0003298D">
        <w:rPr>
          <w:rFonts w:asciiTheme="majorHAnsi" w:hAnsiTheme="majorHAnsi" w:cstheme="majorHAnsi"/>
          <w:sz w:val="24"/>
          <w:szCs w:val="24"/>
        </w:rPr>
        <w:t xml:space="preserve">Avec la permission de </w:t>
      </w:r>
      <w:r>
        <w:rPr>
          <w:rFonts w:asciiTheme="majorHAnsi" w:hAnsiTheme="majorHAnsi" w:cstheme="majorHAnsi"/>
          <w:sz w:val="24"/>
          <w:szCs w:val="24"/>
        </w:rPr>
        <w:t xml:space="preserve">monsieur Denis Beaulieu, </w:t>
      </w:r>
      <w:r w:rsidRPr="0003298D">
        <w:rPr>
          <w:rFonts w:asciiTheme="majorHAnsi" w:hAnsiTheme="majorHAnsi" w:cstheme="majorHAnsi"/>
          <w:sz w:val="24"/>
          <w:szCs w:val="24"/>
        </w:rPr>
        <w:t xml:space="preserve">une certaine partie du matériel est reproduite </w:t>
      </w:r>
      <w:r>
        <w:rPr>
          <w:rFonts w:asciiTheme="majorHAnsi" w:hAnsiTheme="majorHAnsi" w:cstheme="majorHAnsi"/>
          <w:sz w:val="24"/>
          <w:szCs w:val="24"/>
        </w:rPr>
        <w:t xml:space="preserve">des manuels </w:t>
      </w:r>
      <w:r>
        <w:rPr>
          <w:rFonts w:asciiTheme="majorHAnsi" w:hAnsiTheme="majorHAnsi" w:cstheme="majorHAnsi"/>
          <w:i/>
          <w:sz w:val="24"/>
          <w:szCs w:val="24"/>
        </w:rPr>
        <w:t>Calcul des charpentes d’aluminium</w:t>
      </w:r>
      <w:r w:rsidRPr="0003298D">
        <w:rPr>
          <w:rFonts w:asciiTheme="majorHAnsi" w:hAnsiTheme="majorHAnsi" w:cstheme="majorHAnsi"/>
          <w:sz w:val="24"/>
          <w:szCs w:val="24"/>
        </w:rPr>
        <w:t xml:space="preserve"> </w:t>
      </w:r>
      <w:r>
        <w:rPr>
          <w:rFonts w:asciiTheme="majorHAnsi" w:hAnsiTheme="majorHAnsi" w:cstheme="majorHAnsi"/>
          <w:sz w:val="24"/>
          <w:szCs w:val="24"/>
        </w:rPr>
        <w:t xml:space="preserve">et </w:t>
      </w:r>
      <w:r>
        <w:rPr>
          <w:rFonts w:asciiTheme="majorHAnsi" w:hAnsiTheme="majorHAnsi" w:cstheme="majorHAnsi"/>
          <w:i/>
          <w:sz w:val="24"/>
          <w:szCs w:val="24"/>
        </w:rPr>
        <w:t xml:space="preserve">Les caractéristiques de l’aluminium </w:t>
      </w:r>
      <w:r w:rsidRPr="0003298D">
        <w:rPr>
          <w:rFonts w:asciiTheme="majorHAnsi" w:hAnsiTheme="majorHAnsi" w:cstheme="majorHAnsi"/>
          <w:i/>
          <w:sz w:val="24"/>
          <w:szCs w:val="24"/>
        </w:rPr>
        <w:t>structural</w:t>
      </w:r>
      <w:r w:rsidRPr="0003298D">
        <w:rPr>
          <w:rFonts w:asciiTheme="majorHAnsi" w:hAnsiTheme="majorHAnsi" w:cstheme="majorHAnsi"/>
          <w:sz w:val="24"/>
          <w:szCs w:val="24"/>
        </w:rPr>
        <w:t xml:space="preserve">. Bien que l'utilisation du matériel ait été autorisée, </w:t>
      </w:r>
      <w:r>
        <w:rPr>
          <w:rFonts w:asciiTheme="majorHAnsi" w:hAnsiTheme="majorHAnsi" w:cstheme="majorHAnsi"/>
          <w:sz w:val="24"/>
          <w:szCs w:val="24"/>
        </w:rPr>
        <w:t>monsieur Beaulieu</w:t>
      </w:r>
      <w:r w:rsidRPr="0003298D">
        <w:rPr>
          <w:rFonts w:asciiTheme="majorHAnsi" w:hAnsiTheme="majorHAnsi" w:cstheme="majorHAnsi"/>
          <w:sz w:val="24"/>
          <w:szCs w:val="24"/>
        </w:rPr>
        <w:t xml:space="preserve"> n'est pas responsable de la manière dont les données sont présentées, ni de toute représentation ou interprétation. </w:t>
      </w:r>
      <w:r w:rsidR="000B0CB2" w:rsidRPr="009C320B">
        <w:rPr>
          <w:rFonts w:asciiTheme="majorHAnsi" w:hAnsiTheme="majorHAnsi" w:cstheme="majorHAnsi"/>
          <w:lang w:val="fr-FR"/>
        </w:rPr>
        <w:br w:type="page"/>
      </w:r>
    </w:p>
    <w:p w14:paraId="501C1A25" w14:textId="44083D48" w:rsidR="00003D7D" w:rsidRPr="009C320B" w:rsidRDefault="006824D4" w:rsidP="007A0AC9">
      <w:pPr>
        <w:pStyle w:val="Titre1"/>
        <w:numPr>
          <w:ilvl w:val="0"/>
          <w:numId w:val="28"/>
        </w:numPr>
      </w:pPr>
      <w:bookmarkStart w:id="1" w:name="_Toc126770495"/>
      <w:r w:rsidRPr="009C320B">
        <w:lastRenderedPageBreak/>
        <w:t>Actions, combinaisons et états limites</w:t>
      </w:r>
      <w:bookmarkEnd w:id="1"/>
    </w:p>
    <w:p w14:paraId="781EE15B" w14:textId="53B84822" w:rsidR="006824D4" w:rsidRPr="009C320B" w:rsidRDefault="006824D4" w:rsidP="006824D4">
      <w:pPr>
        <w:rPr>
          <w:rFonts w:asciiTheme="majorHAnsi" w:hAnsiTheme="majorHAnsi" w:cstheme="majorHAnsi"/>
        </w:rPr>
      </w:pPr>
    </w:p>
    <w:p w14:paraId="5FB425BA" w14:textId="0D88969C" w:rsidR="006824D4" w:rsidRPr="009C320B" w:rsidRDefault="00722C48" w:rsidP="007A0AC9">
      <w:pPr>
        <w:pStyle w:val="Titre2"/>
      </w:pPr>
      <w:bookmarkStart w:id="2" w:name="_Toc126770496"/>
      <w:r w:rsidRPr="009C320B">
        <w:t xml:space="preserve">Diapositive </w:t>
      </w:r>
      <w:r w:rsidR="007137F3">
        <w:t>6</w:t>
      </w:r>
      <w:r w:rsidRPr="009C320B">
        <w:t> :</w:t>
      </w:r>
      <w:bookmarkEnd w:id="2"/>
    </w:p>
    <w:p w14:paraId="03393E6A" w14:textId="461C2606" w:rsidR="00722C48" w:rsidRPr="009C320B" w:rsidRDefault="00722C48" w:rsidP="00722C48">
      <w:pPr>
        <w:rPr>
          <w:rFonts w:asciiTheme="majorHAnsi" w:hAnsiTheme="majorHAnsi" w:cstheme="majorHAnsi"/>
        </w:rPr>
      </w:pPr>
    </w:p>
    <w:p w14:paraId="404C4819" w14:textId="7ADAEF8E" w:rsidR="008746B5" w:rsidRPr="008E3CE6" w:rsidRDefault="008746B5" w:rsidP="008E3CE6">
      <w:pPr>
        <w:jc w:val="both"/>
        <w:rPr>
          <w:rFonts w:asciiTheme="majorHAnsi" w:hAnsiTheme="majorHAnsi" w:cstheme="majorHAnsi"/>
          <w:sz w:val="24"/>
          <w:szCs w:val="24"/>
        </w:rPr>
      </w:pPr>
      <w:r w:rsidRPr="008E3CE6">
        <w:rPr>
          <w:rFonts w:asciiTheme="majorHAnsi" w:hAnsiTheme="majorHAnsi" w:cstheme="majorHAnsi"/>
          <w:sz w:val="24"/>
          <w:szCs w:val="24"/>
        </w:rPr>
        <w:t>L’étude des charges appelées à solliciter</w:t>
      </w:r>
      <w:r w:rsidR="00936F70" w:rsidRPr="008E3CE6">
        <w:rPr>
          <w:rFonts w:asciiTheme="majorHAnsi" w:hAnsiTheme="majorHAnsi" w:cstheme="majorHAnsi"/>
          <w:sz w:val="24"/>
          <w:szCs w:val="24"/>
        </w:rPr>
        <w:t xml:space="preserve"> les structures est, en soi, un</w:t>
      </w:r>
      <w:r w:rsidRPr="008E3CE6">
        <w:rPr>
          <w:rFonts w:asciiTheme="majorHAnsi" w:hAnsiTheme="majorHAnsi" w:cstheme="majorHAnsi"/>
          <w:sz w:val="24"/>
          <w:szCs w:val="24"/>
        </w:rPr>
        <w:t>e science très complexe. Plusieurs y consacrent leur carrière. Des données sont compilées, parfois pendant de très longues périodes, pour être ensuite traitées statistiquemen</w:t>
      </w:r>
      <w:r w:rsidR="00CD6F2A">
        <w:rPr>
          <w:rFonts w:asciiTheme="majorHAnsi" w:hAnsiTheme="majorHAnsi" w:cstheme="majorHAnsi"/>
          <w:sz w:val="24"/>
          <w:szCs w:val="24"/>
        </w:rPr>
        <w:t xml:space="preserve">t et présentées dans des codes </w:t>
      </w:r>
      <w:r w:rsidRPr="008E3CE6">
        <w:rPr>
          <w:rFonts w:asciiTheme="majorHAnsi" w:hAnsiTheme="majorHAnsi" w:cstheme="majorHAnsi"/>
          <w:sz w:val="24"/>
          <w:szCs w:val="24"/>
        </w:rPr>
        <w:t>sous forme de règles de calcul d’utilisation pratique.</w:t>
      </w:r>
    </w:p>
    <w:p w14:paraId="4976BDB3" w14:textId="780597BE" w:rsidR="008746B5" w:rsidRPr="008E3CE6" w:rsidRDefault="008746B5" w:rsidP="008E3CE6">
      <w:pPr>
        <w:jc w:val="both"/>
        <w:rPr>
          <w:rFonts w:asciiTheme="majorHAnsi" w:hAnsiTheme="majorHAnsi" w:cstheme="majorHAnsi"/>
          <w:sz w:val="24"/>
          <w:szCs w:val="24"/>
        </w:rPr>
      </w:pPr>
      <w:r w:rsidRPr="008E3CE6">
        <w:rPr>
          <w:rFonts w:asciiTheme="majorHAnsi" w:hAnsiTheme="majorHAnsi" w:cstheme="majorHAnsi"/>
          <w:sz w:val="24"/>
          <w:szCs w:val="24"/>
        </w:rPr>
        <w:t>Plusieurs manuels ont été publiés pour expliquer aux ingénieurs et aux techniciens des structures comment faire un usage rationnel de ces règles à l’étape de l’analyse. La référence (3.9</w:t>
      </w:r>
      <w:r w:rsidR="00CD6F2A">
        <w:rPr>
          <w:rStyle w:val="Appelnotedebasdep"/>
          <w:rFonts w:asciiTheme="majorHAnsi" w:hAnsiTheme="majorHAnsi" w:cstheme="majorHAnsi"/>
          <w:sz w:val="24"/>
          <w:szCs w:val="24"/>
        </w:rPr>
        <w:footnoteReference w:id="1"/>
      </w:r>
      <w:r w:rsidRPr="008E3CE6">
        <w:rPr>
          <w:rFonts w:asciiTheme="majorHAnsi" w:hAnsiTheme="majorHAnsi" w:cstheme="majorHAnsi"/>
          <w:sz w:val="24"/>
          <w:szCs w:val="24"/>
        </w:rPr>
        <w:t>) est un exemple de ce type d’ouvrage. Ce n’est toutefois pas le but des manuels de dimensionnement, comme le présent volume, de présenter en détail les différentes charges à considérer pour le dimensionnement et le conditionnement des pièces. Par contre, il est essentiel d’aborder ce sujet puisque les charges présentent différentes caractéristiques qui affectent directement le dimensionnement et le conditionnent. Le sujet est ainsi traité de façon plus descriptive que technique.</w:t>
      </w:r>
    </w:p>
    <w:p w14:paraId="6B5854F7" w14:textId="2AEA4CF1" w:rsidR="008746B5" w:rsidRPr="008E3CE6" w:rsidRDefault="008746B5" w:rsidP="008E3CE6">
      <w:pPr>
        <w:jc w:val="both"/>
        <w:rPr>
          <w:rFonts w:asciiTheme="majorHAnsi" w:hAnsiTheme="majorHAnsi" w:cstheme="majorHAnsi"/>
          <w:sz w:val="24"/>
          <w:szCs w:val="24"/>
        </w:rPr>
      </w:pPr>
      <w:r w:rsidRPr="008E3CE6">
        <w:rPr>
          <w:rFonts w:asciiTheme="majorHAnsi" w:hAnsiTheme="majorHAnsi" w:cstheme="majorHAnsi"/>
          <w:sz w:val="24"/>
          <w:szCs w:val="24"/>
        </w:rPr>
        <w:t>La classification qui suit a été empruntée à la référence (3.10</w:t>
      </w:r>
      <w:r w:rsidR="00D8194C">
        <w:rPr>
          <w:rStyle w:val="Appelnotedebasdep"/>
          <w:rFonts w:asciiTheme="majorHAnsi" w:hAnsiTheme="majorHAnsi" w:cstheme="majorHAnsi"/>
          <w:sz w:val="24"/>
          <w:szCs w:val="24"/>
        </w:rPr>
        <w:footnoteReference w:id="2"/>
      </w:r>
      <w:r w:rsidRPr="008E3CE6">
        <w:rPr>
          <w:rFonts w:asciiTheme="majorHAnsi" w:hAnsiTheme="majorHAnsi" w:cstheme="majorHAnsi"/>
          <w:sz w:val="24"/>
          <w:szCs w:val="24"/>
        </w:rPr>
        <w:t>). Elle permet l’identification des charges et la démonstration de leur influence sur le dimensionnement.</w:t>
      </w:r>
    </w:p>
    <w:p w14:paraId="3D3C9634" w14:textId="77777777" w:rsidR="008E3CE6" w:rsidRPr="008E3CE6" w:rsidRDefault="008E3CE6" w:rsidP="008E3CE6">
      <w:pPr>
        <w:jc w:val="both"/>
        <w:rPr>
          <w:rFonts w:asciiTheme="majorHAnsi" w:hAnsiTheme="majorHAnsi" w:cstheme="majorHAnsi"/>
          <w:sz w:val="24"/>
          <w:szCs w:val="24"/>
        </w:rPr>
      </w:pPr>
    </w:p>
    <w:p w14:paraId="36C078E0" w14:textId="77777777" w:rsidR="008746B5" w:rsidRPr="008E3CE6" w:rsidRDefault="008746B5" w:rsidP="008E3CE6">
      <w:pPr>
        <w:jc w:val="both"/>
        <w:rPr>
          <w:rFonts w:asciiTheme="majorHAnsi" w:hAnsiTheme="majorHAnsi" w:cstheme="majorHAnsi"/>
          <w:sz w:val="24"/>
          <w:szCs w:val="24"/>
        </w:rPr>
      </w:pPr>
      <w:r w:rsidRPr="008E3CE6">
        <w:rPr>
          <w:rFonts w:asciiTheme="majorHAnsi" w:hAnsiTheme="majorHAnsi" w:cstheme="majorHAnsi"/>
          <w:b/>
          <w:bCs/>
          <w:sz w:val="24"/>
          <w:szCs w:val="24"/>
        </w:rPr>
        <w:t>3.3.2 Définitions</w:t>
      </w:r>
    </w:p>
    <w:p w14:paraId="4B5F7335" w14:textId="3B01C9C9" w:rsidR="008E3CE6" w:rsidRDefault="008746B5" w:rsidP="002D7E9F">
      <w:pPr>
        <w:jc w:val="both"/>
        <w:rPr>
          <w:rFonts w:asciiTheme="majorHAnsi" w:hAnsiTheme="majorHAnsi" w:cstheme="majorHAnsi"/>
          <w:sz w:val="24"/>
          <w:szCs w:val="24"/>
        </w:rPr>
      </w:pPr>
      <w:r w:rsidRPr="008E3CE6">
        <w:rPr>
          <w:rFonts w:asciiTheme="majorHAnsi" w:hAnsiTheme="majorHAnsi" w:cstheme="majorHAnsi"/>
          <w:sz w:val="24"/>
          <w:szCs w:val="24"/>
        </w:rPr>
        <w:t>Les structures sont sollicitées soit par des actions directes (charges concentrées et distribuées), soit par des actions indirectes (déformations imposées).</w:t>
      </w:r>
    </w:p>
    <w:p w14:paraId="4EA6E475" w14:textId="77777777" w:rsidR="002D7E9F" w:rsidRPr="002D7E9F" w:rsidRDefault="002D7E9F" w:rsidP="002D7E9F">
      <w:pPr>
        <w:jc w:val="both"/>
        <w:rPr>
          <w:rFonts w:asciiTheme="majorHAnsi" w:hAnsiTheme="majorHAnsi" w:cstheme="majorHAnsi"/>
          <w:sz w:val="24"/>
          <w:szCs w:val="24"/>
        </w:rPr>
      </w:pPr>
    </w:p>
    <w:p w14:paraId="47D2394F" w14:textId="3349CBAB" w:rsidR="008746B5" w:rsidRPr="009C320B" w:rsidRDefault="00DB6517" w:rsidP="007A0AC9">
      <w:pPr>
        <w:pStyle w:val="Titre2"/>
      </w:pPr>
      <w:bookmarkStart w:id="3" w:name="_Toc126770497"/>
      <w:r w:rsidRPr="009C320B">
        <w:t xml:space="preserve">Diapositive </w:t>
      </w:r>
      <w:r w:rsidR="007137F3">
        <w:t>8</w:t>
      </w:r>
      <w:r w:rsidR="00FF013F" w:rsidRPr="009C320B">
        <w:t> :</w:t>
      </w:r>
      <w:bookmarkEnd w:id="3"/>
    </w:p>
    <w:p w14:paraId="4DA4E925" w14:textId="77777777" w:rsidR="002D7E9F" w:rsidRDefault="002D7E9F" w:rsidP="008E3CE6">
      <w:pPr>
        <w:jc w:val="both"/>
        <w:rPr>
          <w:rFonts w:asciiTheme="majorHAnsi" w:hAnsiTheme="majorHAnsi" w:cstheme="majorHAnsi"/>
        </w:rPr>
      </w:pPr>
    </w:p>
    <w:p w14:paraId="3EFE53AF" w14:textId="318B7219" w:rsidR="00FF013F" w:rsidRPr="008E3CE6" w:rsidRDefault="00FF013F" w:rsidP="008E3CE6">
      <w:pPr>
        <w:jc w:val="both"/>
        <w:rPr>
          <w:rFonts w:asciiTheme="majorHAnsi" w:hAnsiTheme="majorHAnsi" w:cstheme="majorHAnsi"/>
          <w:sz w:val="24"/>
        </w:rPr>
      </w:pPr>
      <w:r w:rsidRPr="008E3CE6">
        <w:rPr>
          <w:rFonts w:asciiTheme="majorHAnsi" w:hAnsiTheme="majorHAnsi" w:cstheme="majorHAnsi"/>
          <w:sz w:val="24"/>
        </w:rPr>
        <w:t xml:space="preserve">Une charge donnée peut être considérée unique si elle n’est pas reliée de quelque façon aux autres charges ou déformations imposées sollicitant la structure. En réalité, plusieurs charges </w:t>
      </w:r>
      <w:r w:rsidRPr="008E3CE6">
        <w:rPr>
          <w:rFonts w:asciiTheme="majorHAnsi" w:hAnsiTheme="majorHAnsi" w:cstheme="majorHAnsi"/>
          <w:sz w:val="24"/>
        </w:rPr>
        <w:lastRenderedPageBreak/>
        <w:t>agissent simultanément sur les structures, mais il est plus pratique de les considérer séparément. Tel que mentionné plus haut, les charges sont des phénomènes stochastiques. Cependant, pour les adapter aux différentes méthodes de calcul utilisées dans les normes (états limites, contraintes admissibles), chaque charge est caractérisée par différents paramètres.</w:t>
      </w:r>
    </w:p>
    <w:p w14:paraId="0503B75D" w14:textId="350CC42D" w:rsidR="008E3CE6" w:rsidRDefault="00FF013F" w:rsidP="002D7E9F">
      <w:pPr>
        <w:jc w:val="both"/>
        <w:rPr>
          <w:rFonts w:asciiTheme="majorHAnsi" w:hAnsiTheme="majorHAnsi" w:cstheme="majorHAnsi"/>
          <w:sz w:val="24"/>
        </w:rPr>
      </w:pPr>
      <w:r w:rsidRPr="008E3CE6">
        <w:rPr>
          <w:rFonts w:asciiTheme="majorHAnsi" w:hAnsiTheme="majorHAnsi" w:cstheme="majorHAnsi"/>
          <w:sz w:val="24"/>
        </w:rPr>
        <w:t>Les charges peuvent être classées selon leur effet sur les structures (charges statiques ou dynamiques) ou selon la variation de leur intensité dans le temps. Elles peuvent aussi être classées en fonction de certaines caractéristiques, comme étant des charges limitées ou non dans l’espace, des charges de longue ou de courte durée, des charges découlant ou non des activités humaines, etc.</w:t>
      </w:r>
    </w:p>
    <w:p w14:paraId="45CEBEC6" w14:textId="77777777" w:rsidR="002D7E9F" w:rsidRPr="002D7E9F" w:rsidRDefault="002D7E9F" w:rsidP="002D7E9F">
      <w:pPr>
        <w:jc w:val="both"/>
        <w:rPr>
          <w:rFonts w:asciiTheme="majorHAnsi" w:hAnsiTheme="majorHAnsi" w:cstheme="majorHAnsi"/>
          <w:sz w:val="24"/>
        </w:rPr>
      </w:pPr>
    </w:p>
    <w:p w14:paraId="3E9120CF" w14:textId="5FFA292E" w:rsidR="00FF013F" w:rsidRPr="009C320B" w:rsidRDefault="00897337" w:rsidP="007A0AC9">
      <w:pPr>
        <w:pStyle w:val="Titre2"/>
      </w:pPr>
      <w:bookmarkStart w:id="4" w:name="_Toc126770498"/>
      <w:r w:rsidRPr="009C320B">
        <w:t xml:space="preserve">Diapositive </w:t>
      </w:r>
      <w:r w:rsidR="007137F3">
        <w:t>9</w:t>
      </w:r>
      <w:r w:rsidR="002A28F2" w:rsidRPr="009C320B">
        <w:t> :</w:t>
      </w:r>
      <w:bookmarkEnd w:id="4"/>
    </w:p>
    <w:p w14:paraId="523361DD" w14:textId="183E3966" w:rsidR="002A28F2" w:rsidRPr="009C320B" w:rsidRDefault="002A28F2" w:rsidP="002A28F2">
      <w:pPr>
        <w:rPr>
          <w:rFonts w:asciiTheme="majorHAnsi" w:hAnsiTheme="majorHAnsi" w:cstheme="majorHAnsi"/>
        </w:rPr>
      </w:pPr>
    </w:p>
    <w:p w14:paraId="1438CB12" w14:textId="77777777" w:rsidR="002A28F2" w:rsidRPr="008E3CE6" w:rsidRDefault="002A28F2" w:rsidP="008E3CE6">
      <w:pPr>
        <w:jc w:val="both"/>
        <w:rPr>
          <w:rFonts w:asciiTheme="majorHAnsi" w:hAnsiTheme="majorHAnsi" w:cstheme="majorHAnsi"/>
          <w:sz w:val="24"/>
          <w:szCs w:val="24"/>
        </w:rPr>
      </w:pPr>
      <w:r w:rsidRPr="008E3CE6">
        <w:rPr>
          <w:rFonts w:asciiTheme="majorHAnsi" w:hAnsiTheme="majorHAnsi" w:cstheme="majorHAnsi"/>
          <w:b/>
          <w:bCs/>
          <w:sz w:val="24"/>
          <w:szCs w:val="24"/>
        </w:rPr>
        <w:t>3.3.4 Classification selon la variation de l’intensité des charges dans le temps</w:t>
      </w:r>
    </w:p>
    <w:p w14:paraId="61D321B7" w14:textId="66C33BFE" w:rsidR="002A28F2" w:rsidRPr="008E3CE6" w:rsidRDefault="002A28F2" w:rsidP="008E3CE6">
      <w:pPr>
        <w:jc w:val="both"/>
        <w:rPr>
          <w:rFonts w:asciiTheme="majorHAnsi" w:hAnsiTheme="majorHAnsi" w:cstheme="majorHAnsi"/>
          <w:sz w:val="24"/>
          <w:szCs w:val="24"/>
        </w:rPr>
      </w:pPr>
      <w:r w:rsidRPr="008E3CE6">
        <w:rPr>
          <w:rFonts w:asciiTheme="majorHAnsi" w:hAnsiTheme="majorHAnsi" w:cstheme="majorHAnsi"/>
          <w:sz w:val="24"/>
          <w:szCs w:val="24"/>
        </w:rPr>
        <w:t>Les structures sont sollicitées par des charges pendant toute leur durée de vie, laquelle peut varier de quelques semaines à plusieurs dizaines d’années, selon leur importance ou leur finalité. Ces charges sont soit permanentes, soit transitoires, ou encore, exceptionnelles.</w:t>
      </w:r>
    </w:p>
    <w:p w14:paraId="6AE16327" w14:textId="77777777" w:rsidR="008F5350" w:rsidRPr="008E3CE6" w:rsidRDefault="008F5350" w:rsidP="008E3CE6">
      <w:pPr>
        <w:jc w:val="both"/>
        <w:rPr>
          <w:rFonts w:asciiTheme="majorHAnsi" w:hAnsiTheme="majorHAnsi" w:cstheme="majorHAnsi"/>
          <w:sz w:val="24"/>
          <w:szCs w:val="24"/>
        </w:rPr>
      </w:pPr>
    </w:p>
    <w:p w14:paraId="7BC161D0" w14:textId="77777777" w:rsidR="002A28F2" w:rsidRPr="008E3CE6" w:rsidRDefault="002A28F2" w:rsidP="008E3CE6">
      <w:pPr>
        <w:jc w:val="both"/>
        <w:rPr>
          <w:rFonts w:asciiTheme="majorHAnsi" w:hAnsiTheme="majorHAnsi" w:cstheme="majorHAnsi"/>
          <w:sz w:val="24"/>
          <w:szCs w:val="24"/>
        </w:rPr>
      </w:pPr>
      <w:r w:rsidRPr="008E3CE6">
        <w:rPr>
          <w:rFonts w:asciiTheme="majorHAnsi" w:hAnsiTheme="majorHAnsi" w:cstheme="majorHAnsi"/>
          <w:b/>
          <w:bCs/>
          <w:sz w:val="24"/>
          <w:szCs w:val="24"/>
        </w:rPr>
        <w:t>Charges permanentes</w:t>
      </w:r>
    </w:p>
    <w:p w14:paraId="44D25DD3" w14:textId="77777777" w:rsidR="002A28F2" w:rsidRPr="008E3CE6" w:rsidRDefault="002A28F2" w:rsidP="008E3CE6">
      <w:pPr>
        <w:jc w:val="both"/>
        <w:rPr>
          <w:rFonts w:asciiTheme="majorHAnsi" w:hAnsiTheme="majorHAnsi" w:cstheme="majorHAnsi"/>
          <w:sz w:val="24"/>
          <w:szCs w:val="24"/>
        </w:rPr>
      </w:pPr>
      <w:r w:rsidRPr="008E3CE6">
        <w:rPr>
          <w:rFonts w:asciiTheme="majorHAnsi" w:hAnsiTheme="majorHAnsi" w:cstheme="majorHAnsi"/>
          <w:sz w:val="24"/>
          <w:szCs w:val="24"/>
        </w:rPr>
        <w:t>Les charges permanentes agissent sur la structure pendant toute sa durée de vie en subissant très peu de variation. Elles sont, en quelque sorte, « intégrées » à la structure. Elles comprennent :</w:t>
      </w:r>
    </w:p>
    <w:p w14:paraId="55664BD5" w14:textId="77777777" w:rsidR="0033595C" w:rsidRPr="008E3CE6" w:rsidRDefault="002B6531" w:rsidP="008E3CE6">
      <w:pPr>
        <w:pStyle w:val="Paragraphedeliste"/>
        <w:numPr>
          <w:ilvl w:val="0"/>
          <w:numId w:val="26"/>
        </w:numPr>
        <w:jc w:val="both"/>
        <w:rPr>
          <w:rFonts w:asciiTheme="majorHAnsi" w:hAnsiTheme="majorHAnsi" w:cstheme="majorHAnsi"/>
        </w:rPr>
      </w:pPr>
      <w:proofErr w:type="gramStart"/>
      <w:r w:rsidRPr="008E3CE6">
        <w:rPr>
          <w:rFonts w:asciiTheme="majorHAnsi" w:hAnsiTheme="majorHAnsi" w:cstheme="majorHAnsi"/>
        </w:rPr>
        <w:t>le</w:t>
      </w:r>
      <w:proofErr w:type="gramEnd"/>
      <w:r w:rsidRPr="008E3CE6">
        <w:rPr>
          <w:rFonts w:asciiTheme="majorHAnsi" w:hAnsiTheme="majorHAnsi" w:cstheme="majorHAnsi"/>
        </w:rPr>
        <w:t xml:space="preserve"> poids propre de la structure ;</w:t>
      </w:r>
    </w:p>
    <w:p w14:paraId="5077FE99" w14:textId="77777777" w:rsidR="0033595C" w:rsidRPr="008E3CE6" w:rsidRDefault="002B6531" w:rsidP="008E3CE6">
      <w:pPr>
        <w:pStyle w:val="Paragraphedeliste"/>
        <w:numPr>
          <w:ilvl w:val="0"/>
          <w:numId w:val="26"/>
        </w:numPr>
        <w:jc w:val="both"/>
        <w:rPr>
          <w:rFonts w:asciiTheme="majorHAnsi" w:hAnsiTheme="majorHAnsi" w:cstheme="majorHAnsi"/>
        </w:rPr>
      </w:pPr>
      <w:proofErr w:type="gramStart"/>
      <w:r w:rsidRPr="008E3CE6">
        <w:rPr>
          <w:rFonts w:asciiTheme="majorHAnsi" w:hAnsiTheme="majorHAnsi" w:cstheme="majorHAnsi"/>
        </w:rPr>
        <w:t>les</w:t>
      </w:r>
      <w:proofErr w:type="gramEnd"/>
      <w:r w:rsidRPr="008E3CE6">
        <w:rPr>
          <w:rFonts w:asciiTheme="majorHAnsi" w:hAnsiTheme="majorHAnsi" w:cstheme="majorHAnsi"/>
        </w:rPr>
        <w:t xml:space="preserve"> forces causées par la pression des terres, à l’exception des forces induites par des charges en mouvement ;</w:t>
      </w:r>
    </w:p>
    <w:p w14:paraId="266F13B8" w14:textId="77777777" w:rsidR="0033595C" w:rsidRPr="008E3CE6" w:rsidRDefault="002B6531" w:rsidP="008E3CE6">
      <w:pPr>
        <w:pStyle w:val="Paragraphedeliste"/>
        <w:numPr>
          <w:ilvl w:val="0"/>
          <w:numId w:val="26"/>
        </w:numPr>
        <w:jc w:val="both"/>
        <w:rPr>
          <w:rFonts w:asciiTheme="majorHAnsi" w:hAnsiTheme="majorHAnsi" w:cstheme="majorHAnsi"/>
        </w:rPr>
      </w:pPr>
      <w:proofErr w:type="gramStart"/>
      <w:r w:rsidRPr="008E3CE6">
        <w:rPr>
          <w:rFonts w:asciiTheme="majorHAnsi" w:hAnsiTheme="majorHAnsi" w:cstheme="majorHAnsi"/>
        </w:rPr>
        <w:t>les</w:t>
      </w:r>
      <w:proofErr w:type="gramEnd"/>
      <w:r w:rsidRPr="008E3CE6">
        <w:rPr>
          <w:rFonts w:asciiTheme="majorHAnsi" w:hAnsiTheme="majorHAnsi" w:cstheme="majorHAnsi"/>
        </w:rPr>
        <w:t xml:space="preserve"> forces induites par les déformations résultant des processus de fabrication ou d’érection (défauts de fabrication ou d’érection) ;</w:t>
      </w:r>
    </w:p>
    <w:p w14:paraId="0E542F0C" w14:textId="77777777" w:rsidR="0033595C" w:rsidRPr="008E3CE6" w:rsidRDefault="002B6531" w:rsidP="008E3CE6">
      <w:pPr>
        <w:pStyle w:val="Paragraphedeliste"/>
        <w:numPr>
          <w:ilvl w:val="0"/>
          <w:numId w:val="26"/>
        </w:numPr>
        <w:jc w:val="both"/>
        <w:rPr>
          <w:rFonts w:asciiTheme="majorHAnsi" w:hAnsiTheme="majorHAnsi" w:cstheme="majorHAnsi"/>
        </w:rPr>
      </w:pPr>
      <w:proofErr w:type="gramStart"/>
      <w:r w:rsidRPr="008E3CE6">
        <w:rPr>
          <w:rFonts w:asciiTheme="majorHAnsi" w:hAnsiTheme="majorHAnsi" w:cstheme="majorHAnsi"/>
        </w:rPr>
        <w:t>les</w:t>
      </w:r>
      <w:proofErr w:type="gramEnd"/>
      <w:r w:rsidRPr="008E3CE6">
        <w:rPr>
          <w:rFonts w:asciiTheme="majorHAnsi" w:hAnsiTheme="majorHAnsi" w:cstheme="majorHAnsi"/>
        </w:rPr>
        <w:t xml:space="preserve"> efforts induits par le retrait du béton et les distorsions résultant du soudage ;</w:t>
      </w:r>
    </w:p>
    <w:p w14:paraId="4E9D917C" w14:textId="77777777" w:rsidR="0033595C" w:rsidRPr="008E3CE6" w:rsidRDefault="002B6531" w:rsidP="008E3CE6">
      <w:pPr>
        <w:pStyle w:val="Paragraphedeliste"/>
        <w:numPr>
          <w:ilvl w:val="0"/>
          <w:numId w:val="26"/>
        </w:numPr>
        <w:jc w:val="both"/>
        <w:rPr>
          <w:rFonts w:asciiTheme="majorHAnsi" w:hAnsiTheme="majorHAnsi" w:cstheme="majorHAnsi"/>
        </w:rPr>
      </w:pPr>
      <w:proofErr w:type="gramStart"/>
      <w:r w:rsidRPr="008E3CE6">
        <w:rPr>
          <w:rFonts w:asciiTheme="majorHAnsi" w:hAnsiTheme="majorHAnsi" w:cstheme="majorHAnsi"/>
        </w:rPr>
        <w:t>les</w:t>
      </w:r>
      <w:proofErr w:type="gramEnd"/>
      <w:r w:rsidRPr="008E3CE6">
        <w:rPr>
          <w:rFonts w:asciiTheme="majorHAnsi" w:hAnsiTheme="majorHAnsi" w:cstheme="majorHAnsi"/>
        </w:rPr>
        <w:t xml:space="preserve"> forces causées par la pression de l’eau si cette pression ne varie pas dans le temps ;</w:t>
      </w:r>
    </w:p>
    <w:p w14:paraId="0DE32FBF" w14:textId="77777777" w:rsidR="0033595C" w:rsidRPr="008E3CE6" w:rsidRDefault="002B6531" w:rsidP="008E3CE6">
      <w:pPr>
        <w:pStyle w:val="Paragraphedeliste"/>
        <w:numPr>
          <w:ilvl w:val="0"/>
          <w:numId w:val="26"/>
        </w:numPr>
        <w:jc w:val="both"/>
        <w:rPr>
          <w:rFonts w:asciiTheme="majorHAnsi" w:hAnsiTheme="majorHAnsi" w:cstheme="majorHAnsi"/>
        </w:rPr>
      </w:pPr>
      <w:proofErr w:type="gramStart"/>
      <w:r w:rsidRPr="008E3CE6">
        <w:rPr>
          <w:rFonts w:asciiTheme="majorHAnsi" w:hAnsiTheme="majorHAnsi" w:cstheme="majorHAnsi"/>
        </w:rPr>
        <w:t>les</w:t>
      </w:r>
      <w:proofErr w:type="gramEnd"/>
      <w:r w:rsidRPr="008E3CE6">
        <w:rPr>
          <w:rFonts w:asciiTheme="majorHAnsi" w:hAnsiTheme="majorHAnsi" w:cstheme="majorHAnsi"/>
        </w:rPr>
        <w:t xml:space="preserve"> efforts induits par les tassements différentiels des fondations ou des supports ;</w:t>
      </w:r>
    </w:p>
    <w:p w14:paraId="5FAB62DD" w14:textId="77777777" w:rsidR="0033595C" w:rsidRPr="008E3CE6" w:rsidRDefault="002B6531" w:rsidP="008E3CE6">
      <w:pPr>
        <w:pStyle w:val="Paragraphedeliste"/>
        <w:numPr>
          <w:ilvl w:val="0"/>
          <w:numId w:val="26"/>
        </w:numPr>
        <w:jc w:val="both"/>
        <w:rPr>
          <w:rFonts w:asciiTheme="majorHAnsi" w:hAnsiTheme="majorHAnsi" w:cstheme="majorHAnsi"/>
        </w:rPr>
      </w:pPr>
      <w:proofErr w:type="gramStart"/>
      <w:r w:rsidRPr="008E3CE6">
        <w:rPr>
          <w:rFonts w:asciiTheme="majorHAnsi" w:hAnsiTheme="majorHAnsi" w:cstheme="majorHAnsi"/>
        </w:rPr>
        <w:t>les</w:t>
      </w:r>
      <w:proofErr w:type="gramEnd"/>
      <w:r w:rsidRPr="008E3CE6">
        <w:rPr>
          <w:rFonts w:asciiTheme="majorHAnsi" w:hAnsiTheme="majorHAnsi" w:cstheme="majorHAnsi"/>
        </w:rPr>
        <w:t xml:space="preserve"> efforts de précontrainte.</w:t>
      </w:r>
    </w:p>
    <w:p w14:paraId="2DBD98FD" w14:textId="77777777" w:rsidR="006B1843" w:rsidRDefault="006B1843" w:rsidP="008E3CE6">
      <w:pPr>
        <w:jc w:val="both"/>
        <w:rPr>
          <w:rFonts w:asciiTheme="majorHAnsi" w:hAnsiTheme="majorHAnsi" w:cstheme="majorHAnsi"/>
          <w:sz w:val="24"/>
          <w:szCs w:val="24"/>
        </w:rPr>
      </w:pPr>
    </w:p>
    <w:p w14:paraId="4CFCA621" w14:textId="3DEED080" w:rsidR="002A28F2" w:rsidRPr="008E3CE6" w:rsidRDefault="002A28F2" w:rsidP="008E3CE6">
      <w:pPr>
        <w:jc w:val="both"/>
        <w:rPr>
          <w:rFonts w:asciiTheme="majorHAnsi" w:hAnsiTheme="majorHAnsi" w:cstheme="majorHAnsi"/>
          <w:sz w:val="24"/>
          <w:szCs w:val="24"/>
        </w:rPr>
      </w:pPr>
      <w:r w:rsidRPr="008E3CE6">
        <w:rPr>
          <w:rFonts w:asciiTheme="majorHAnsi" w:hAnsiTheme="majorHAnsi" w:cstheme="majorHAnsi"/>
          <w:sz w:val="24"/>
          <w:szCs w:val="24"/>
        </w:rPr>
        <w:lastRenderedPageBreak/>
        <w:t>Les charges permanentes sont généralement faciles à déterminer</w:t>
      </w:r>
      <w:r w:rsidR="008E3CE6" w:rsidRPr="008E3CE6">
        <w:rPr>
          <w:rFonts w:asciiTheme="majorHAnsi" w:hAnsiTheme="majorHAnsi" w:cstheme="majorHAnsi"/>
          <w:sz w:val="24"/>
          <w:szCs w:val="24"/>
        </w:rPr>
        <w:t xml:space="preserve"> puisque l’ingénieur possède un </w:t>
      </w:r>
      <w:r w:rsidRPr="008E3CE6">
        <w:rPr>
          <w:rFonts w:asciiTheme="majorHAnsi" w:hAnsiTheme="majorHAnsi" w:cstheme="majorHAnsi"/>
          <w:sz w:val="24"/>
          <w:szCs w:val="24"/>
        </w:rPr>
        <w:t>assez bon contrôle sur les paramètres qui les caractérisent. C’est la raison pour laquelle les coefficients de pondération recommandés par les normes de calcul sont relativement faibles pour les charges permanentes dans la méthode de calcul aux états limites (voir la section 3.3</w:t>
      </w:r>
      <w:r w:rsidR="006B1843">
        <w:rPr>
          <w:rStyle w:val="Appelnotedebasdep"/>
          <w:rFonts w:asciiTheme="majorHAnsi" w:hAnsiTheme="majorHAnsi" w:cstheme="majorHAnsi"/>
          <w:sz w:val="24"/>
          <w:szCs w:val="24"/>
        </w:rPr>
        <w:footnoteReference w:id="3"/>
      </w:r>
      <w:r w:rsidRPr="008E3CE6">
        <w:rPr>
          <w:rFonts w:asciiTheme="majorHAnsi" w:hAnsiTheme="majorHAnsi" w:cstheme="majorHAnsi"/>
          <w:sz w:val="24"/>
          <w:szCs w:val="24"/>
        </w:rPr>
        <w:t>). Elles ne sont pas, non plus, affectées par les coefficients de risque ou de simulta</w:t>
      </w:r>
      <w:r w:rsidR="008F5350" w:rsidRPr="008E3CE6">
        <w:rPr>
          <w:rFonts w:asciiTheme="majorHAnsi" w:hAnsiTheme="majorHAnsi" w:cstheme="majorHAnsi"/>
          <w:sz w:val="24"/>
          <w:szCs w:val="24"/>
        </w:rPr>
        <w:t xml:space="preserve">néité des charges puisqu’elles </w:t>
      </w:r>
      <w:r w:rsidRPr="008E3CE6">
        <w:rPr>
          <w:rFonts w:asciiTheme="majorHAnsi" w:hAnsiTheme="majorHAnsi" w:cstheme="majorHAnsi"/>
          <w:sz w:val="24"/>
          <w:szCs w:val="24"/>
        </w:rPr>
        <w:t>sont « permanentes ». Une des principales lacunes de la méthode de calcul aux contraintes admissibles (section 3.5</w:t>
      </w:r>
      <w:r w:rsidR="006B1843">
        <w:rPr>
          <w:rStyle w:val="Appelnotedebasdep"/>
          <w:rFonts w:asciiTheme="majorHAnsi" w:hAnsiTheme="majorHAnsi" w:cstheme="majorHAnsi"/>
          <w:sz w:val="24"/>
          <w:szCs w:val="24"/>
        </w:rPr>
        <w:footnoteReference w:id="4"/>
      </w:r>
      <w:r w:rsidRPr="008E3CE6">
        <w:rPr>
          <w:rFonts w:asciiTheme="majorHAnsi" w:hAnsiTheme="majorHAnsi" w:cstheme="majorHAnsi"/>
          <w:sz w:val="24"/>
          <w:szCs w:val="24"/>
        </w:rPr>
        <w:t>) est de n</w:t>
      </w:r>
      <w:r w:rsidR="008F5350" w:rsidRPr="008E3CE6">
        <w:rPr>
          <w:rFonts w:asciiTheme="majorHAnsi" w:hAnsiTheme="majorHAnsi" w:cstheme="majorHAnsi"/>
          <w:sz w:val="24"/>
          <w:szCs w:val="24"/>
        </w:rPr>
        <w:t>e</w:t>
      </w:r>
      <w:r w:rsidRPr="008E3CE6">
        <w:rPr>
          <w:rFonts w:asciiTheme="majorHAnsi" w:hAnsiTheme="majorHAnsi" w:cstheme="majorHAnsi"/>
          <w:sz w:val="24"/>
          <w:szCs w:val="24"/>
        </w:rPr>
        <w:t xml:space="preserve"> pas tenir compte de ces particularités de façon adéquate. Il en résulte généralement des structures plus sécuritaires, donc plus coûteuses.</w:t>
      </w:r>
    </w:p>
    <w:p w14:paraId="772CF60C" w14:textId="514258AA" w:rsidR="008E3CE6" w:rsidRPr="008E3CE6" w:rsidRDefault="008E3CE6" w:rsidP="008E3CE6">
      <w:pPr>
        <w:jc w:val="both"/>
        <w:rPr>
          <w:rFonts w:asciiTheme="majorHAnsi" w:hAnsiTheme="majorHAnsi" w:cstheme="majorHAnsi"/>
          <w:sz w:val="24"/>
          <w:szCs w:val="24"/>
        </w:rPr>
      </w:pPr>
    </w:p>
    <w:p w14:paraId="137E24C5" w14:textId="77777777" w:rsidR="002A28F2" w:rsidRPr="008E3CE6" w:rsidRDefault="002A28F2" w:rsidP="008E3CE6">
      <w:pPr>
        <w:jc w:val="both"/>
        <w:rPr>
          <w:rFonts w:asciiTheme="majorHAnsi" w:hAnsiTheme="majorHAnsi" w:cstheme="majorHAnsi"/>
          <w:sz w:val="24"/>
          <w:szCs w:val="24"/>
        </w:rPr>
      </w:pPr>
      <w:r w:rsidRPr="008E3CE6">
        <w:rPr>
          <w:rFonts w:asciiTheme="majorHAnsi" w:hAnsiTheme="majorHAnsi" w:cstheme="majorHAnsi"/>
          <w:b/>
          <w:bCs/>
          <w:sz w:val="24"/>
          <w:szCs w:val="24"/>
        </w:rPr>
        <w:t>Surcharges</w:t>
      </w:r>
    </w:p>
    <w:p w14:paraId="695558CE" w14:textId="77777777" w:rsidR="002A28F2" w:rsidRPr="008E3CE6" w:rsidRDefault="002A28F2" w:rsidP="008E3CE6">
      <w:pPr>
        <w:jc w:val="both"/>
        <w:rPr>
          <w:rFonts w:asciiTheme="majorHAnsi" w:hAnsiTheme="majorHAnsi" w:cstheme="majorHAnsi"/>
          <w:sz w:val="24"/>
          <w:szCs w:val="24"/>
        </w:rPr>
      </w:pPr>
      <w:r w:rsidRPr="008E3CE6">
        <w:rPr>
          <w:rFonts w:asciiTheme="majorHAnsi" w:hAnsiTheme="majorHAnsi" w:cstheme="majorHAnsi"/>
          <w:sz w:val="24"/>
          <w:szCs w:val="24"/>
        </w:rPr>
        <w:t xml:space="preserve">Les surcharges sont les charges qui agissent sur les structures pendant </w:t>
      </w:r>
      <w:r w:rsidRPr="008E3CE6">
        <w:rPr>
          <w:rFonts w:asciiTheme="majorHAnsi" w:hAnsiTheme="majorHAnsi" w:cstheme="majorHAnsi"/>
          <w:b/>
          <w:bCs/>
          <w:sz w:val="24"/>
          <w:szCs w:val="24"/>
        </w:rPr>
        <w:t>une période déterminée</w:t>
      </w:r>
      <w:r w:rsidRPr="008E3CE6">
        <w:rPr>
          <w:rFonts w:asciiTheme="majorHAnsi" w:hAnsiTheme="majorHAnsi" w:cstheme="majorHAnsi"/>
          <w:sz w:val="24"/>
          <w:szCs w:val="24"/>
        </w:rPr>
        <w:t>. Elles peuvent être récurrentes, mais sont rarement de même intensité. Généralement, les structures ont pour principale fonction de résister à ces charges : les surcharges d’habitation dans les bâtiments, le trafic routier sur les ponts, etc. Souvent, elles les subissent : le vent, la glace, la neige, etc.</w:t>
      </w:r>
    </w:p>
    <w:p w14:paraId="0A3CBC5E" w14:textId="77777777" w:rsidR="002A28F2" w:rsidRPr="008E3CE6" w:rsidRDefault="002A28F2" w:rsidP="008E3CE6">
      <w:pPr>
        <w:jc w:val="both"/>
        <w:rPr>
          <w:rFonts w:asciiTheme="majorHAnsi" w:hAnsiTheme="majorHAnsi" w:cstheme="majorHAnsi"/>
          <w:sz w:val="24"/>
          <w:szCs w:val="24"/>
        </w:rPr>
      </w:pPr>
      <w:r w:rsidRPr="008E3CE6">
        <w:rPr>
          <w:rFonts w:asciiTheme="majorHAnsi" w:hAnsiTheme="majorHAnsi" w:cstheme="majorHAnsi"/>
          <w:sz w:val="24"/>
          <w:szCs w:val="24"/>
        </w:rPr>
        <w:t>Il est possible et utile de diviser les surcharges en trois catégories selon leur durée d’application dans le temps :</w:t>
      </w:r>
    </w:p>
    <w:p w14:paraId="57131A58" w14:textId="77777777" w:rsidR="0033595C" w:rsidRPr="008E3CE6" w:rsidRDefault="002B6531" w:rsidP="008E3CE6">
      <w:pPr>
        <w:pStyle w:val="Paragraphedeliste"/>
        <w:numPr>
          <w:ilvl w:val="0"/>
          <w:numId w:val="25"/>
        </w:numPr>
        <w:jc w:val="both"/>
        <w:rPr>
          <w:rFonts w:asciiTheme="majorHAnsi" w:hAnsiTheme="majorHAnsi" w:cstheme="majorHAnsi"/>
        </w:rPr>
      </w:pPr>
      <w:r w:rsidRPr="008E3CE6">
        <w:rPr>
          <w:rFonts w:asciiTheme="majorHAnsi" w:hAnsiTheme="majorHAnsi" w:cstheme="majorHAnsi"/>
        </w:rPr>
        <w:t>Les surcharges de longue durée, qui, en fait, sollicitent les structures pendant toute leur durée de vie. Leur importance relative, en termes de poids, est généralement assez grande. Par exemple, on trouve dans cette catégorie le poids des éléments non structuraux utilisés dans la construction (recouvrements de planchers, plafonds, certaines parois, etc.), l’ameublement, la machinerie, la marchandise entreposée, les voitures garées, etc.</w:t>
      </w:r>
    </w:p>
    <w:p w14:paraId="12E684A7" w14:textId="660C5AFD" w:rsidR="0033595C" w:rsidRPr="008E3CE6" w:rsidRDefault="008F5350" w:rsidP="008E3CE6">
      <w:pPr>
        <w:pStyle w:val="Paragraphedeliste"/>
        <w:numPr>
          <w:ilvl w:val="0"/>
          <w:numId w:val="25"/>
        </w:numPr>
        <w:jc w:val="both"/>
        <w:rPr>
          <w:rFonts w:asciiTheme="majorHAnsi" w:hAnsiTheme="majorHAnsi" w:cstheme="majorHAnsi"/>
        </w:rPr>
      </w:pPr>
      <w:r w:rsidRPr="008E3CE6">
        <w:rPr>
          <w:rFonts w:asciiTheme="majorHAnsi" w:hAnsiTheme="majorHAnsi" w:cstheme="majorHAnsi"/>
        </w:rPr>
        <w:t>Les</w:t>
      </w:r>
      <w:r w:rsidR="002B6531" w:rsidRPr="008E3CE6">
        <w:rPr>
          <w:rFonts w:asciiTheme="majorHAnsi" w:hAnsiTheme="majorHAnsi" w:cstheme="majorHAnsi"/>
        </w:rPr>
        <w:t xml:space="preserve"> surcharges de courte durée, qui sollicitent les structures pendant une période relativement courte par rapport à leur durée de vie. L’intensité de ces charges peut être très variable d’une fois à l’autre pour un même type de charge, ou très variable entre les différents types de charges. Les surcharges de courte durée sont toutes plus ou moins récurrentes. On trouve dans cette catégorie, les surcharges d’utilisation des structures par les occupants (foules en déplacement, rassemblements, etc.), le trafic routier (autos, camions, etc.), les actions du vent, la poussée des glaces sur les piles de ponts, le poids de la glace sur les structures exposées, les séismes, etc.</w:t>
      </w:r>
    </w:p>
    <w:p w14:paraId="307BB69D" w14:textId="21A9C652" w:rsidR="0033595C" w:rsidRPr="008E3CE6" w:rsidRDefault="008F5350" w:rsidP="008E3CE6">
      <w:pPr>
        <w:pStyle w:val="Paragraphedeliste"/>
        <w:numPr>
          <w:ilvl w:val="0"/>
          <w:numId w:val="25"/>
        </w:numPr>
        <w:jc w:val="both"/>
        <w:rPr>
          <w:rFonts w:asciiTheme="majorHAnsi" w:hAnsiTheme="majorHAnsi" w:cstheme="majorHAnsi"/>
        </w:rPr>
      </w:pPr>
      <w:r w:rsidRPr="008E3CE6">
        <w:rPr>
          <w:rFonts w:asciiTheme="majorHAnsi" w:hAnsiTheme="majorHAnsi" w:cstheme="majorHAnsi"/>
        </w:rPr>
        <w:lastRenderedPageBreak/>
        <w:t>Les</w:t>
      </w:r>
      <w:r w:rsidR="002B6531" w:rsidRPr="008E3CE6">
        <w:rPr>
          <w:rFonts w:asciiTheme="majorHAnsi" w:hAnsiTheme="majorHAnsi" w:cstheme="majorHAnsi"/>
        </w:rPr>
        <w:t xml:space="preserve"> surcharges de durée intermédiaire, qui peuvent, à la rigueur, former une sous-catégorie. Elles sollicitent les structures de façon importante pendant une période plus appréciable que celle de la catégorie précédente, avec toutes les conséquences que cela peut comporter. Cette catégorie peut inclure les surcharges dues à la neige ou à la rétention d’eau sur les toitures, les surcharges dues à la variation des liquides dans les réservoirs, les effets des variations de température, etc.</w:t>
      </w:r>
    </w:p>
    <w:p w14:paraId="0929F7DB" w14:textId="7FF0A43D" w:rsidR="008F5350" w:rsidRDefault="008F5350" w:rsidP="008E3CE6">
      <w:pPr>
        <w:jc w:val="both"/>
        <w:rPr>
          <w:rFonts w:asciiTheme="majorHAnsi" w:hAnsiTheme="majorHAnsi" w:cstheme="majorHAnsi"/>
          <w:sz w:val="24"/>
          <w:szCs w:val="24"/>
        </w:rPr>
      </w:pPr>
    </w:p>
    <w:p w14:paraId="4DD9BAE9" w14:textId="77777777" w:rsidR="002D7E9F" w:rsidRPr="008E3CE6" w:rsidRDefault="002D7E9F" w:rsidP="008E3CE6">
      <w:pPr>
        <w:jc w:val="both"/>
        <w:rPr>
          <w:rFonts w:asciiTheme="majorHAnsi" w:hAnsiTheme="majorHAnsi" w:cstheme="majorHAnsi"/>
          <w:sz w:val="24"/>
          <w:szCs w:val="24"/>
        </w:rPr>
      </w:pPr>
    </w:p>
    <w:p w14:paraId="15196481" w14:textId="77777777" w:rsidR="002A28F2" w:rsidRPr="008E3CE6" w:rsidRDefault="002A28F2" w:rsidP="008E3CE6">
      <w:pPr>
        <w:jc w:val="both"/>
        <w:rPr>
          <w:rFonts w:asciiTheme="majorHAnsi" w:hAnsiTheme="majorHAnsi" w:cstheme="majorHAnsi"/>
          <w:sz w:val="24"/>
          <w:szCs w:val="24"/>
        </w:rPr>
      </w:pPr>
      <w:r w:rsidRPr="008E3CE6">
        <w:rPr>
          <w:rFonts w:asciiTheme="majorHAnsi" w:hAnsiTheme="majorHAnsi" w:cstheme="majorHAnsi"/>
          <w:b/>
          <w:bCs/>
          <w:sz w:val="24"/>
          <w:szCs w:val="24"/>
        </w:rPr>
        <w:t>Charges exceptionnelles</w:t>
      </w:r>
    </w:p>
    <w:p w14:paraId="6F38BEC2" w14:textId="388D9A3F" w:rsidR="00435003" w:rsidRPr="008E3CE6" w:rsidRDefault="002A28F2" w:rsidP="008E3CE6">
      <w:pPr>
        <w:jc w:val="both"/>
        <w:rPr>
          <w:rFonts w:asciiTheme="majorHAnsi" w:hAnsiTheme="majorHAnsi" w:cstheme="majorHAnsi"/>
          <w:sz w:val="24"/>
          <w:szCs w:val="24"/>
        </w:rPr>
      </w:pPr>
      <w:r w:rsidRPr="008E3CE6">
        <w:rPr>
          <w:rFonts w:asciiTheme="majorHAnsi" w:hAnsiTheme="majorHAnsi" w:cstheme="majorHAnsi"/>
          <w:sz w:val="24"/>
          <w:szCs w:val="24"/>
        </w:rPr>
        <w:t>Les charges exceptionnelles sont celles qui ont peu de chances de solliciter une structure, mais dont il faut généralement tenir compte dans les calculs. Ce sont souvent les normes et les codes qui imposent ou suggèrent qu’on en tienne compte, mais c’est souvent de l’équipe de conception que relève la décision finale. On peut placer dans cette catégorie, les charges de collisions, les explosions, les feux, les tassements différentiels des fondations et appuis, les séismes dans les régions non reconnues pour leur activité sismique, etc. les ministères des transports émettent souvent des permis autorisant le passage de camions de « charge exceptionnelle » sur certains ponts. Cette permission implique des calculs de la part de l’ingénieur responsable et un suivi des opérations.</w:t>
      </w:r>
    </w:p>
    <w:p w14:paraId="2B632281" w14:textId="77777777" w:rsidR="008E3CE6" w:rsidRPr="009C320B" w:rsidRDefault="008E3CE6" w:rsidP="008E3CE6">
      <w:pPr>
        <w:jc w:val="both"/>
        <w:rPr>
          <w:rFonts w:asciiTheme="majorHAnsi" w:hAnsiTheme="majorHAnsi" w:cstheme="majorHAnsi"/>
        </w:rPr>
      </w:pPr>
    </w:p>
    <w:p w14:paraId="1383E83A" w14:textId="0430D2E1" w:rsidR="002A28F2" w:rsidRPr="009C320B" w:rsidRDefault="00435003" w:rsidP="007A0AC9">
      <w:pPr>
        <w:pStyle w:val="Titre2"/>
      </w:pPr>
      <w:bookmarkStart w:id="5" w:name="_Toc126770499"/>
      <w:r w:rsidRPr="009C320B">
        <w:t>Diapos</w:t>
      </w:r>
      <w:r w:rsidR="00897337" w:rsidRPr="009C320B">
        <w:t>itive 1</w:t>
      </w:r>
      <w:r w:rsidR="007137F3">
        <w:t>2</w:t>
      </w:r>
      <w:r w:rsidRPr="009C320B">
        <w:t> :</w:t>
      </w:r>
      <w:bookmarkEnd w:id="5"/>
    </w:p>
    <w:p w14:paraId="04F792C8" w14:textId="28C6C472" w:rsidR="00435003" w:rsidRPr="009C320B" w:rsidRDefault="00435003" w:rsidP="00435003">
      <w:pPr>
        <w:rPr>
          <w:rFonts w:asciiTheme="majorHAnsi" w:hAnsiTheme="majorHAnsi" w:cstheme="majorHAnsi"/>
        </w:rPr>
      </w:pPr>
    </w:p>
    <w:p w14:paraId="59D17331" w14:textId="77777777" w:rsidR="00435003" w:rsidRPr="008E3CE6" w:rsidRDefault="00435003" w:rsidP="008E3CE6">
      <w:pPr>
        <w:jc w:val="both"/>
        <w:rPr>
          <w:rFonts w:asciiTheme="majorHAnsi" w:hAnsiTheme="majorHAnsi" w:cstheme="majorHAnsi"/>
          <w:sz w:val="24"/>
          <w:szCs w:val="24"/>
        </w:rPr>
      </w:pPr>
      <w:r w:rsidRPr="008E3CE6">
        <w:rPr>
          <w:rFonts w:asciiTheme="majorHAnsi" w:hAnsiTheme="majorHAnsi" w:cstheme="majorHAnsi"/>
          <w:sz w:val="24"/>
          <w:szCs w:val="24"/>
        </w:rPr>
        <w:t>Limitation de l'ouverture de fissure</w:t>
      </w:r>
      <w:r w:rsidRPr="008E3CE6">
        <w:rPr>
          <w:rFonts w:asciiTheme="majorHAnsi" w:hAnsiTheme="majorHAnsi" w:cstheme="majorHAnsi"/>
          <w:sz w:val="24"/>
          <w:szCs w:val="24"/>
          <w:lang w:val="fr-FR"/>
        </w:rPr>
        <w:t>: non-corrosion des aciers</w:t>
      </w:r>
    </w:p>
    <w:p w14:paraId="533D0214" w14:textId="49062A8C" w:rsidR="00324836" w:rsidRPr="008E3CE6" w:rsidRDefault="00435003" w:rsidP="008E3CE6">
      <w:pPr>
        <w:jc w:val="both"/>
        <w:rPr>
          <w:rFonts w:asciiTheme="majorHAnsi" w:hAnsiTheme="majorHAnsi" w:cstheme="majorHAnsi"/>
          <w:sz w:val="24"/>
          <w:szCs w:val="24"/>
        </w:rPr>
      </w:pPr>
      <w:r w:rsidRPr="008E3CE6">
        <w:rPr>
          <w:rFonts w:asciiTheme="majorHAnsi" w:hAnsiTheme="majorHAnsi" w:cstheme="majorHAnsi"/>
          <w:i/>
          <w:iCs/>
          <w:sz w:val="24"/>
          <w:szCs w:val="24"/>
        </w:rPr>
        <w:t>Efficient: (</w:t>
      </w:r>
      <w:hyperlink r:id="rId8" w:history="1">
        <w:r w:rsidRPr="008E3CE6">
          <w:rPr>
            <w:rStyle w:val="Hyperlien"/>
            <w:rFonts w:asciiTheme="majorHAnsi" w:hAnsiTheme="majorHAnsi" w:cstheme="majorHAnsi"/>
            <w:i/>
            <w:iCs/>
            <w:color w:val="auto"/>
            <w:sz w:val="24"/>
            <w:szCs w:val="24"/>
          </w:rPr>
          <w:t>Anglicisme</w:t>
        </w:r>
      </w:hyperlink>
      <w:r w:rsidRPr="008E3CE6">
        <w:rPr>
          <w:rFonts w:asciiTheme="majorHAnsi" w:hAnsiTheme="majorHAnsi" w:cstheme="majorHAnsi"/>
          <w:i/>
          <w:iCs/>
          <w:sz w:val="24"/>
          <w:szCs w:val="24"/>
        </w:rPr>
        <w:t>)</w:t>
      </w:r>
      <w:r w:rsidRPr="008E3CE6">
        <w:rPr>
          <w:rFonts w:asciiTheme="majorHAnsi" w:hAnsiTheme="majorHAnsi" w:cstheme="majorHAnsi"/>
          <w:sz w:val="24"/>
          <w:szCs w:val="24"/>
        </w:rPr>
        <w:t xml:space="preserve"> </w:t>
      </w:r>
      <w:hyperlink r:id="rId9" w:history="1">
        <w:r w:rsidRPr="008E3CE6">
          <w:rPr>
            <w:rStyle w:val="Hyperlien"/>
            <w:rFonts w:asciiTheme="majorHAnsi" w:hAnsiTheme="majorHAnsi" w:cstheme="majorHAnsi"/>
            <w:color w:val="auto"/>
            <w:sz w:val="24"/>
            <w:szCs w:val="24"/>
          </w:rPr>
          <w:t>Efficace</w:t>
        </w:r>
      </w:hyperlink>
      <w:r w:rsidRPr="008E3CE6">
        <w:rPr>
          <w:rFonts w:asciiTheme="majorHAnsi" w:hAnsiTheme="majorHAnsi" w:cstheme="majorHAnsi"/>
          <w:sz w:val="24"/>
          <w:szCs w:val="24"/>
        </w:rPr>
        <w:t xml:space="preserve"> avec un </w:t>
      </w:r>
      <w:hyperlink r:id="rId10" w:history="1">
        <w:r w:rsidRPr="008E3CE6">
          <w:rPr>
            <w:rStyle w:val="Hyperlien"/>
            <w:rFonts w:asciiTheme="majorHAnsi" w:hAnsiTheme="majorHAnsi" w:cstheme="majorHAnsi"/>
            <w:color w:val="auto"/>
            <w:sz w:val="24"/>
            <w:szCs w:val="24"/>
          </w:rPr>
          <w:t>effort</w:t>
        </w:r>
      </w:hyperlink>
      <w:r w:rsidRPr="008E3CE6">
        <w:rPr>
          <w:rFonts w:asciiTheme="majorHAnsi" w:hAnsiTheme="majorHAnsi" w:cstheme="majorHAnsi"/>
          <w:sz w:val="24"/>
          <w:szCs w:val="24"/>
        </w:rPr>
        <w:t xml:space="preserve"> réduit, un </w:t>
      </w:r>
      <w:hyperlink r:id="rId11" w:history="1">
        <w:r w:rsidRPr="008E3CE6">
          <w:rPr>
            <w:rStyle w:val="Hyperlien"/>
            <w:rFonts w:asciiTheme="majorHAnsi" w:hAnsiTheme="majorHAnsi" w:cstheme="majorHAnsi"/>
            <w:color w:val="auto"/>
            <w:sz w:val="24"/>
            <w:szCs w:val="24"/>
          </w:rPr>
          <w:t>coût</w:t>
        </w:r>
      </w:hyperlink>
      <w:r w:rsidRPr="008E3CE6">
        <w:rPr>
          <w:rFonts w:asciiTheme="majorHAnsi" w:hAnsiTheme="majorHAnsi" w:cstheme="majorHAnsi"/>
          <w:sz w:val="24"/>
          <w:szCs w:val="24"/>
        </w:rPr>
        <w:t xml:space="preserve"> réduit ou une </w:t>
      </w:r>
      <w:hyperlink r:id="rId12" w:history="1">
        <w:r w:rsidRPr="008E3CE6">
          <w:rPr>
            <w:rStyle w:val="Hyperlien"/>
            <w:rFonts w:asciiTheme="majorHAnsi" w:hAnsiTheme="majorHAnsi" w:cstheme="majorHAnsi"/>
            <w:color w:val="auto"/>
            <w:sz w:val="24"/>
            <w:szCs w:val="24"/>
          </w:rPr>
          <w:t>consommation</w:t>
        </w:r>
      </w:hyperlink>
      <w:r w:rsidRPr="008E3CE6">
        <w:rPr>
          <w:rFonts w:asciiTheme="majorHAnsi" w:hAnsiTheme="majorHAnsi" w:cstheme="majorHAnsi"/>
          <w:sz w:val="24"/>
          <w:szCs w:val="24"/>
        </w:rPr>
        <w:t xml:space="preserve"> réduite. </w:t>
      </w:r>
    </w:p>
    <w:p w14:paraId="0FA413A1" w14:textId="77777777" w:rsidR="006F0821" w:rsidRPr="009C320B" w:rsidRDefault="006F0821">
      <w:pPr>
        <w:rPr>
          <w:rFonts w:asciiTheme="majorHAnsi" w:hAnsiTheme="majorHAnsi" w:cstheme="majorHAnsi"/>
        </w:rPr>
      </w:pPr>
    </w:p>
    <w:p w14:paraId="03ED7DF7" w14:textId="616F5972" w:rsidR="00435003" w:rsidRPr="009C320B" w:rsidRDefault="00324836" w:rsidP="007A0AC9">
      <w:pPr>
        <w:pStyle w:val="Titre2"/>
      </w:pPr>
      <w:bookmarkStart w:id="6" w:name="_Toc126770500"/>
      <w:r w:rsidRPr="009C320B">
        <w:t>Diapositive 1</w:t>
      </w:r>
      <w:r w:rsidR="007137F3">
        <w:t>3</w:t>
      </w:r>
      <w:r w:rsidRPr="009C320B">
        <w:t> :</w:t>
      </w:r>
      <w:bookmarkEnd w:id="6"/>
    </w:p>
    <w:p w14:paraId="36FC994A" w14:textId="139175D7" w:rsidR="00324836" w:rsidRPr="009C320B" w:rsidRDefault="00324836" w:rsidP="00324836">
      <w:pPr>
        <w:rPr>
          <w:rFonts w:asciiTheme="majorHAnsi" w:hAnsiTheme="majorHAnsi" w:cstheme="majorHAnsi"/>
        </w:rPr>
      </w:pPr>
    </w:p>
    <w:p w14:paraId="3394096A" w14:textId="6C079CFC" w:rsidR="00324836" w:rsidRPr="006F0821" w:rsidRDefault="00324836" w:rsidP="006F0821">
      <w:pPr>
        <w:jc w:val="both"/>
        <w:rPr>
          <w:rFonts w:asciiTheme="majorHAnsi" w:hAnsiTheme="majorHAnsi" w:cstheme="majorHAnsi"/>
          <w:sz w:val="24"/>
          <w:szCs w:val="24"/>
        </w:rPr>
      </w:pPr>
      <w:r w:rsidRPr="006F0821">
        <w:rPr>
          <w:rFonts w:asciiTheme="majorHAnsi" w:hAnsiTheme="majorHAnsi" w:cstheme="majorHAnsi"/>
          <w:sz w:val="24"/>
          <w:szCs w:val="24"/>
        </w:rPr>
        <w:t>La norme S6, qui régit le calcul des ponts reconnaît plutôt trois catégories d’états limites: ultimes, de service et de fatigue, étant donné que la fatigue est un aspect important de la conception d’un pont</w:t>
      </w:r>
    </w:p>
    <w:p w14:paraId="59582474" w14:textId="77777777" w:rsidR="006F0821" w:rsidRPr="009C320B" w:rsidRDefault="006F0821">
      <w:pPr>
        <w:rPr>
          <w:rFonts w:asciiTheme="majorHAnsi" w:hAnsiTheme="majorHAnsi" w:cstheme="majorHAnsi"/>
        </w:rPr>
      </w:pPr>
    </w:p>
    <w:p w14:paraId="7133EF56" w14:textId="04416FE4" w:rsidR="002A28F2" w:rsidRPr="009C320B" w:rsidRDefault="00897337" w:rsidP="007A0AC9">
      <w:pPr>
        <w:pStyle w:val="Titre2"/>
      </w:pPr>
      <w:bookmarkStart w:id="7" w:name="_Toc126770501"/>
      <w:r w:rsidRPr="009C320B">
        <w:lastRenderedPageBreak/>
        <w:t>Diapositive 2</w:t>
      </w:r>
      <w:r w:rsidR="007137F3">
        <w:t>2</w:t>
      </w:r>
      <w:r w:rsidR="00796F37" w:rsidRPr="009C320B">
        <w:t> :</w:t>
      </w:r>
      <w:bookmarkEnd w:id="7"/>
    </w:p>
    <w:p w14:paraId="600194F6" w14:textId="37BC7909" w:rsidR="00796F37" w:rsidRPr="009C320B" w:rsidRDefault="00796F37" w:rsidP="00796F37">
      <w:pPr>
        <w:rPr>
          <w:rFonts w:asciiTheme="majorHAnsi" w:hAnsiTheme="majorHAnsi" w:cstheme="majorHAnsi"/>
        </w:rPr>
      </w:pPr>
    </w:p>
    <w:p w14:paraId="5CEFA62C" w14:textId="56C3D73A" w:rsidR="00F13A91" w:rsidRPr="006F0821" w:rsidRDefault="00194567" w:rsidP="009A1146">
      <w:pPr>
        <w:jc w:val="both"/>
        <w:rPr>
          <w:rFonts w:asciiTheme="majorHAnsi" w:hAnsiTheme="majorHAnsi" w:cstheme="majorHAnsi"/>
          <w:sz w:val="24"/>
          <w:szCs w:val="24"/>
        </w:rPr>
      </w:pPr>
      <w:hyperlink r:id="rId13" w:history="1">
        <w:r w:rsidR="00F13A91" w:rsidRPr="006F0821">
          <w:rPr>
            <w:rStyle w:val="Hyperlien"/>
            <w:rFonts w:asciiTheme="majorHAnsi" w:hAnsiTheme="majorHAnsi" w:cstheme="majorHAnsi"/>
            <w:color w:val="auto"/>
            <w:sz w:val="24"/>
            <w:szCs w:val="24"/>
            <w:u w:val="none"/>
          </w:rPr>
          <w:t>C</w:t>
        </w:r>
      </w:hyperlink>
      <w:r w:rsidR="00F13A91" w:rsidRPr="006F0821">
        <w:rPr>
          <w:rFonts w:asciiTheme="majorHAnsi" w:hAnsiTheme="majorHAnsi" w:cstheme="majorHAnsi"/>
          <w:sz w:val="24"/>
          <w:szCs w:val="24"/>
        </w:rPr>
        <w:t xml:space="preserve">oncomitante: </w:t>
      </w:r>
      <w:hyperlink r:id="rId14" w:history="1">
        <w:r w:rsidR="00F13A91" w:rsidRPr="006F0821">
          <w:rPr>
            <w:rStyle w:val="Hyperlien"/>
            <w:rFonts w:asciiTheme="majorHAnsi" w:hAnsiTheme="majorHAnsi" w:cstheme="majorHAnsi"/>
            <w:color w:val="auto"/>
            <w:sz w:val="24"/>
            <w:szCs w:val="24"/>
            <w:u w:val="none"/>
          </w:rPr>
          <w:t>Qui</w:t>
        </w:r>
      </w:hyperlink>
      <w:r w:rsidR="00F13A91" w:rsidRPr="006F0821">
        <w:rPr>
          <w:rFonts w:asciiTheme="majorHAnsi" w:hAnsiTheme="majorHAnsi" w:cstheme="majorHAnsi"/>
          <w:sz w:val="24"/>
          <w:szCs w:val="24"/>
        </w:rPr>
        <w:t xml:space="preserve"> </w:t>
      </w:r>
      <w:hyperlink r:id="rId15" w:history="1">
        <w:r w:rsidR="00F13A91" w:rsidRPr="006F0821">
          <w:rPr>
            <w:rStyle w:val="Hyperlien"/>
            <w:rFonts w:asciiTheme="majorHAnsi" w:hAnsiTheme="majorHAnsi" w:cstheme="majorHAnsi"/>
            <w:color w:val="auto"/>
            <w:sz w:val="24"/>
            <w:szCs w:val="24"/>
            <w:u w:val="none"/>
          </w:rPr>
          <w:t>se réalise</w:t>
        </w:r>
      </w:hyperlink>
      <w:r w:rsidR="00F13A91" w:rsidRPr="006F0821">
        <w:rPr>
          <w:rFonts w:asciiTheme="majorHAnsi" w:hAnsiTheme="majorHAnsi" w:cstheme="majorHAnsi"/>
          <w:sz w:val="24"/>
          <w:szCs w:val="24"/>
        </w:rPr>
        <w:t xml:space="preserve"> </w:t>
      </w:r>
      <w:hyperlink r:id="rId16" w:history="1">
        <w:r w:rsidR="00F13A91" w:rsidRPr="006F0821">
          <w:rPr>
            <w:rStyle w:val="Hyperlien"/>
            <w:rFonts w:asciiTheme="majorHAnsi" w:hAnsiTheme="majorHAnsi" w:cstheme="majorHAnsi"/>
            <w:color w:val="auto"/>
            <w:sz w:val="24"/>
            <w:szCs w:val="24"/>
            <w:u w:val="none"/>
          </w:rPr>
          <w:t>en même temps</w:t>
        </w:r>
      </w:hyperlink>
      <w:r w:rsidR="00F13A91" w:rsidRPr="006F0821">
        <w:rPr>
          <w:rFonts w:asciiTheme="majorHAnsi" w:hAnsiTheme="majorHAnsi" w:cstheme="majorHAnsi"/>
          <w:sz w:val="24"/>
          <w:szCs w:val="24"/>
        </w:rPr>
        <w:t xml:space="preserve"> qu'</w:t>
      </w:r>
      <w:hyperlink r:id="rId17" w:history="1">
        <w:r w:rsidR="00F13A91" w:rsidRPr="006F0821">
          <w:rPr>
            <w:rStyle w:val="Hyperlien"/>
            <w:rFonts w:asciiTheme="majorHAnsi" w:hAnsiTheme="majorHAnsi" w:cstheme="majorHAnsi"/>
            <w:color w:val="auto"/>
            <w:sz w:val="24"/>
            <w:szCs w:val="24"/>
            <w:u w:val="none"/>
          </w:rPr>
          <w:t>un</w:t>
        </w:r>
      </w:hyperlink>
      <w:r w:rsidR="00F13A91" w:rsidRPr="006F0821">
        <w:rPr>
          <w:rFonts w:asciiTheme="majorHAnsi" w:hAnsiTheme="majorHAnsi" w:cstheme="majorHAnsi"/>
          <w:sz w:val="24"/>
          <w:szCs w:val="24"/>
        </w:rPr>
        <w:t xml:space="preserve"> </w:t>
      </w:r>
      <w:hyperlink r:id="rId18" w:history="1">
        <w:r w:rsidR="00F13A91" w:rsidRPr="006F0821">
          <w:rPr>
            <w:rStyle w:val="Hyperlien"/>
            <w:rFonts w:asciiTheme="majorHAnsi" w:hAnsiTheme="majorHAnsi" w:cstheme="majorHAnsi"/>
            <w:color w:val="auto"/>
            <w:sz w:val="24"/>
            <w:szCs w:val="24"/>
            <w:u w:val="none"/>
          </w:rPr>
          <w:t>autre</w:t>
        </w:r>
      </w:hyperlink>
      <w:r w:rsidR="00F13A91" w:rsidRPr="006F0821">
        <w:rPr>
          <w:rFonts w:asciiTheme="majorHAnsi" w:hAnsiTheme="majorHAnsi" w:cstheme="majorHAnsi"/>
          <w:sz w:val="24"/>
          <w:szCs w:val="24"/>
        </w:rPr>
        <w:t xml:space="preserve"> </w:t>
      </w:r>
      <w:hyperlink r:id="rId19" w:history="1">
        <w:r w:rsidR="00F13A91" w:rsidRPr="006F0821">
          <w:rPr>
            <w:rStyle w:val="Hyperlien"/>
            <w:rFonts w:asciiTheme="majorHAnsi" w:hAnsiTheme="majorHAnsi" w:cstheme="majorHAnsi"/>
            <w:color w:val="auto"/>
            <w:sz w:val="24"/>
            <w:szCs w:val="24"/>
            <w:u w:val="none"/>
          </w:rPr>
          <w:t>fait</w:t>
        </w:r>
      </w:hyperlink>
      <w:r w:rsidR="00F13A91" w:rsidRPr="006F0821">
        <w:rPr>
          <w:rFonts w:asciiTheme="majorHAnsi" w:hAnsiTheme="majorHAnsi" w:cstheme="majorHAnsi"/>
          <w:sz w:val="24"/>
          <w:szCs w:val="24"/>
        </w:rPr>
        <w:t>.</w:t>
      </w:r>
      <w:r w:rsidR="001E3E61" w:rsidRPr="006F0821">
        <w:rPr>
          <w:rFonts w:asciiTheme="majorHAnsi" w:hAnsiTheme="majorHAnsi" w:cstheme="majorHAnsi"/>
          <w:sz w:val="24"/>
          <w:szCs w:val="24"/>
        </w:rPr>
        <w:t xml:space="preserve"> </w:t>
      </w:r>
    </w:p>
    <w:p w14:paraId="70C6BBA0" w14:textId="77777777" w:rsidR="00F13A91" w:rsidRPr="006F0821" w:rsidRDefault="00F13A91" w:rsidP="006F0821">
      <w:pPr>
        <w:jc w:val="both"/>
        <w:rPr>
          <w:rFonts w:asciiTheme="majorHAnsi" w:hAnsiTheme="majorHAnsi" w:cstheme="majorHAnsi"/>
          <w:sz w:val="24"/>
          <w:szCs w:val="24"/>
        </w:rPr>
      </w:pPr>
      <w:r w:rsidRPr="006F0821">
        <w:rPr>
          <w:rFonts w:asciiTheme="majorHAnsi" w:hAnsiTheme="majorHAnsi" w:cstheme="majorHAnsi"/>
          <w:b/>
          <w:bCs/>
          <w:sz w:val="24"/>
          <w:szCs w:val="24"/>
        </w:rPr>
        <w:t>Pondération et combinaison des charges:</w:t>
      </w:r>
    </w:p>
    <w:p w14:paraId="1318DA92" w14:textId="2C34AAFF" w:rsidR="00F13A91" w:rsidRPr="006F0821" w:rsidRDefault="00F13A91" w:rsidP="006F0821">
      <w:pPr>
        <w:jc w:val="both"/>
        <w:rPr>
          <w:rFonts w:asciiTheme="majorHAnsi" w:hAnsiTheme="majorHAnsi" w:cstheme="majorHAnsi"/>
          <w:sz w:val="24"/>
          <w:szCs w:val="24"/>
        </w:rPr>
      </w:pPr>
      <w:r w:rsidRPr="006F0821">
        <w:rPr>
          <w:rFonts w:asciiTheme="majorHAnsi" w:hAnsiTheme="majorHAnsi" w:cstheme="majorHAnsi"/>
          <w:sz w:val="24"/>
          <w:szCs w:val="24"/>
        </w:rPr>
        <w:t>Pour la pondération et la combinaison des charges définies dans le tableau 1.6</w:t>
      </w:r>
      <w:r w:rsidR="008D53D5">
        <w:rPr>
          <w:rFonts w:asciiTheme="majorHAnsi" w:hAnsiTheme="majorHAnsi" w:cstheme="majorHAnsi"/>
          <w:sz w:val="24"/>
          <w:szCs w:val="24"/>
        </w:rPr>
        <w:t xml:space="preserve"> (voir acétate)</w:t>
      </w:r>
      <w:r w:rsidRPr="006F0821">
        <w:rPr>
          <w:rFonts w:asciiTheme="majorHAnsi" w:hAnsiTheme="majorHAnsi" w:cstheme="majorHAnsi"/>
          <w:sz w:val="24"/>
          <w:szCs w:val="24"/>
        </w:rPr>
        <w:t>, il faut utiliser une seconde classification, laquelle consiste à appeler charge principale, la charge variable qui prédomine dans une combinaison donnée de charges, et charge d’action concomitante, la charge variable qui accompagne la charge principale dans une combinaison de charges quelconque.</w:t>
      </w:r>
    </w:p>
    <w:p w14:paraId="41BBD2CE" w14:textId="77777777" w:rsidR="009A1146" w:rsidRPr="007A0AC9" w:rsidRDefault="009A1146" w:rsidP="006F0821">
      <w:pPr>
        <w:jc w:val="both"/>
        <w:rPr>
          <w:rFonts w:asciiTheme="majorHAnsi" w:hAnsiTheme="majorHAnsi" w:cstheme="majorHAnsi"/>
          <w:b/>
          <w:bCs/>
          <w:sz w:val="24"/>
          <w:szCs w:val="24"/>
          <w:lang w:val="fr-FR"/>
        </w:rPr>
      </w:pPr>
    </w:p>
    <w:p w14:paraId="3B85C6D1" w14:textId="32249D85" w:rsidR="00F13A91" w:rsidRPr="006F0821" w:rsidRDefault="00F13A91" w:rsidP="006F0821">
      <w:pPr>
        <w:jc w:val="both"/>
        <w:rPr>
          <w:rFonts w:asciiTheme="majorHAnsi" w:hAnsiTheme="majorHAnsi" w:cstheme="majorHAnsi"/>
          <w:sz w:val="24"/>
          <w:szCs w:val="24"/>
        </w:rPr>
      </w:pPr>
      <w:r w:rsidRPr="006F0821">
        <w:rPr>
          <w:rFonts w:asciiTheme="majorHAnsi" w:hAnsiTheme="majorHAnsi" w:cstheme="majorHAnsi"/>
          <w:b/>
          <w:bCs/>
          <w:sz w:val="24"/>
          <w:szCs w:val="24"/>
          <w:lang w:val="fr-FR"/>
        </w:rPr>
        <w:t>Combinaisons de charge à l'ELU (CNBC2015)</w:t>
      </w:r>
    </w:p>
    <w:p w14:paraId="1629071C" w14:textId="31864C3A" w:rsidR="00F13A91" w:rsidRPr="006F0821" w:rsidRDefault="00194567" w:rsidP="006F0821">
      <w:pPr>
        <w:jc w:val="both"/>
        <w:rPr>
          <w:rFonts w:asciiTheme="majorHAnsi" w:hAnsiTheme="majorHAnsi" w:cstheme="majorHAnsi"/>
          <w:sz w:val="24"/>
          <w:szCs w:val="24"/>
        </w:rPr>
      </w:pPr>
      <w:hyperlink r:id="rId20" w:history="1">
        <w:r w:rsidR="001E3E61" w:rsidRPr="006F0821">
          <w:rPr>
            <w:rStyle w:val="Hyperlien"/>
            <w:rFonts w:asciiTheme="majorHAnsi" w:hAnsiTheme="majorHAnsi" w:cstheme="majorHAnsi"/>
            <w:color w:val="auto"/>
            <w:sz w:val="24"/>
            <w:szCs w:val="24"/>
          </w:rPr>
          <w:t>https://www.youtube.com/watch?v=Yo7N4d_Uglg</w:t>
        </w:r>
      </w:hyperlink>
      <w:r w:rsidR="001E3E61" w:rsidRPr="006F0821">
        <w:rPr>
          <w:rFonts w:asciiTheme="majorHAnsi" w:hAnsiTheme="majorHAnsi" w:cstheme="majorHAnsi"/>
          <w:sz w:val="24"/>
          <w:szCs w:val="24"/>
        </w:rPr>
        <w:t xml:space="preserve"> </w:t>
      </w:r>
    </w:p>
    <w:p w14:paraId="2F7E142B" w14:textId="77777777" w:rsidR="006F0821" w:rsidRPr="009C320B" w:rsidRDefault="006F0821">
      <w:pPr>
        <w:rPr>
          <w:rFonts w:asciiTheme="majorHAnsi" w:hAnsiTheme="majorHAnsi" w:cstheme="majorHAnsi"/>
        </w:rPr>
      </w:pPr>
    </w:p>
    <w:p w14:paraId="647B0305" w14:textId="4957601D" w:rsidR="00796F37" w:rsidRPr="009C320B" w:rsidRDefault="00897337" w:rsidP="007A0AC9">
      <w:pPr>
        <w:pStyle w:val="Titre2"/>
      </w:pPr>
      <w:bookmarkStart w:id="8" w:name="_Toc126770502"/>
      <w:r w:rsidRPr="009C320B">
        <w:t xml:space="preserve">Diapositive </w:t>
      </w:r>
      <w:r w:rsidR="007137F3">
        <w:t>30</w:t>
      </w:r>
      <w:r w:rsidR="00CC0059" w:rsidRPr="009C320B">
        <w:t> :</w:t>
      </w:r>
      <w:bookmarkEnd w:id="8"/>
    </w:p>
    <w:p w14:paraId="31AFAB5E" w14:textId="3B4E0C97" w:rsidR="00CC0059" w:rsidRPr="009C320B" w:rsidRDefault="00CC0059" w:rsidP="00CC0059">
      <w:pPr>
        <w:rPr>
          <w:rFonts w:asciiTheme="majorHAnsi" w:hAnsiTheme="majorHAnsi" w:cstheme="majorHAnsi"/>
        </w:rPr>
      </w:pPr>
    </w:p>
    <w:p w14:paraId="297A96C7" w14:textId="09085699" w:rsidR="00AD35E7" w:rsidRPr="006F0821" w:rsidRDefault="00AD35E7" w:rsidP="006F0821">
      <w:pPr>
        <w:jc w:val="both"/>
        <w:rPr>
          <w:rFonts w:asciiTheme="majorHAnsi" w:hAnsiTheme="majorHAnsi" w:cstheme="majorHAnsi"/>
          <w:sz w:val="24"/>
          <w:szCs w:val="24"/>
        </w:rPr>
      </w:pPr>
      <w:r w:rsidRPr="006F0821">
        <w:rPr>
          <w:rFonts w:asciiTheme="majorHAnsi" w:hAnsiTheme="majorHAnsi" w:cstheme="majorHAnsi"/>
          <w:sz w:val="24"/>
          <w:szCs w:val="24"/>
          <w:lang w:val="fr-FR"/>
        </w:rPr>
        <w:t>Au moment d’une évaluation pour la circulation normale, l’évaluateur doit se conformer aux spécifications de la norme CAN/CSA-S6-00 pour le calcul du CMD (</w:t>
      </w:r>
      <w:r w:rsidRPr="006F0821">
        <w:rPr>
          <w:rFonts w:asciiTheme="majorHAnsi" w:hAnsiTheme="majorHAnsi" w:cstheme="majorHAnsi"/>
          <w:sz w:val="24"/>
          <w:szCs w:val="24"/>
        </w:rPr>
        <w:t xml:space="preserve">coefficient de majoration dynamique </w:t>
      </w:r>
      <m:oMath>
        <m:sSub>
          <m:sSubPr>
            <m:ctrlPr>
              <w:rPr>
                <w:rFonts w:ascii="Cambria Math" w:hAnsi="Cambria Math" w:cstheme="majorHAnsi"/>
                <w:i/>
                <w:iCs/>
                <w:sz w:val="24"/>
                <w:szCs w:val="24"/>
              </w:rPr>
            </m:ctrlPr>
          </m:sSubPr>
          <m:e>
            <m:r>
              <w:rPr>
                <w:rFonts w:ascii="Cambria Math" w:hAnsi="Cambria Math" w:cstheme="majorHAnsi"/>
                <w:sz w:val="24"/>
                <w:szCs w:val="24"/>
              </w:rPr>
              <m:t>I</m:t>
            </m:r>
          </m:e>
          <m:sub>
            <m:r>
              <w:rPr>
                <w:rFonts w:ascii="Cambria Math" w:hAnsi="Cambria Math" w:cstheme="majorHAnsi"/>
                <w:sz w:val="24"/>
                <w:szCs w:val="24"/>
              </w:rPr>
              <m:t>d</m:t>
            </m:r>
          </m:sub>
        </m:sSub>
      </m:oMath>
      <w:r w:rsidRPr="006F0821">
        <w:rPr>
          <w:rFonts w:asciiTheme="majorHAnsi" w:hAnsiTheme="majorHAnsi" w:cstheme="majorHAnsi"/>
          <w:sz w:val="24"/>
          <w:szCs w:val="24"/>
          <w:lang w:val="fr-FR"/>
        </w:rPr>
        <w:t xml:space="preserve">). Le CMD retenu ne doit cependant pas être inférieur à 0,25, à moins que la structure ne soit un ouvrage sous remblai (voir l’article 3.8.4.5.2 de la norme S6-00) dans lequel cas le CMD peut </w:t>
      </w:r>
      <w:r w:rsidRPr="006F0821">
        <w:rPr>
          <w:rFonts w:asciiTheme="majorHAnsi" w:hAnsiTheme="majorHAnsi" w:cstheme="majorHAnsi"/>
          <w:sz w:val="24"/>
          <w:szCs w:val="24"/>
        </w:rPr>
        <w:t>être réduit jusqu’à 0,1.</w:t>
      </w:r>
    </w:p>
    <w:p w14:paraId="5EF72A94" w14:textId="77777777" w:rsidR="00AD35E7" w:rsidRPr="006F0821" w:rsidRDefault="00AD35E7" w:rsidP="006F0821">
      <w:pPr>
        <w:jc w:val="both"/>
        <w:rPr>
          <w:rFonts w:asciiTheme="majorHAnsi" w:hAnsiTheme="majorHAnsi" w:cstheme="majorHAnsi"/>
          <w:sz w:val="24"/>
          <w:szCs w:val="24"/>
        </w:rPr>
      </w:pPr>
      <w:r w:rsidRPr="006F0821">
        <w:rPr>
          <w:rFonts w:asciiTheme="majorHAnsi" w:hAnsiTheme="majorHAnsi" w:cstheme="majorHAnsi"/>
          <w:sz w:val="24"/>
          <w:szCs w:val="24"/>
          <w:lang w:val="fr-FR"/>
        </w:rPr>
        <w:t xml:space="preserve">Dans la norme canadienne, le CMD ne s’applique pas à la surcharge de voie. En effet, cette surcharge se veut représentative d’un bouchon de circulation où tous les véhicules sont immobilisés sur la structure. La surcharge de voie peut également être représentative de passages simultanés de plusieurs camions sur le pont. Il est très peu probable que toutes les amplifications induites par l’ensemble de ces véhicules soient en phase et que les effets maximaux s’additionnent. La tendance observée est plutôt </w:t>
      </w:r>
      <w:r w:rsidRPr="006F0821">
        <w:rPr>
          <w:rFonts w:asciiTheme="majorHAnsi" w:hAnsiTheme="majorHAnsi" w:cstheme="majorHAnsi"/>
          <w:sz w:val="24"/>
          <w:szCs w:val="24"/>
        </w:rPr>
        <w:t>celle d’une atténuation mutuelle.</w:t>
      </w:r>
    </w:p>
    <w:p w14:paraId="4B296B3F" w14:textId="344D6982" w:rsidR="00AD35E7" w:rsidRPr="006F0821" w:rsidRDefault="00AD35E7" w:rsidP="006F0821">
      <w:pPr>
        <w:jc w:val="both"/>
        <w:rPr>
          <w:rFonts w:asciiTheme="majorHAnsi" w:hAnsiTheme="majorHAnsi" w:cstheme="majorHAnsi"/>
          <w:sz w:val="24"/>
          <w:szCs w:val="24"/>
        </w:rPr>
      </w:pPr>
      <w:r w:rsidRPr="006F0821">
        <w:rPr>
          <w:rFonts w:asciiTheme="majorHAnsi" w:hAnsiTheme="majorHAnsi" w:cstheme="majorHAnsi"/>
          <w:sz w:val="24"/>
          <w:szCs w:val="24"/>
          <w:u w:val="single"/>
          <w:lang w:val="fr-FR"/>
        </w:rPr>
        <w:t xml:space="preserve">Le CMD ne s’applique donc qu’à la surcharge de camions et </w:t>
      </w:r>
      <w:r w:rsidRPr="006F0821">
        <w:rPr>
          <w:rFonts w:asciiTheme="majorHAnsi" w:hAnsiTheme="majorHAnsi" w:cstheme="majorHAnsi"/>
          <w:b/>
          <w:bCs/>
          <w:sz w:val="24"/>
          <w:szCs w:val="24"/>
          <w:u w:val="single"/>
          <w:lang w:val="fr-FR"/>
        </w:rPr>
        <w:t>varie, en l’absence de remblai, de 0,25 à 0,40 selon le nombre d’essieux qui produira les conditions de sollicitations maximales</w:t>
      </w:r>
      <w:r w:rsidRPr="006F0821">
        <w:rPr>
          <w:rFonts w:asciiTheme="majorHAnsi" w:hAnsiTheme="majorHAnsi" w:cstheme="majorHAnsi"/>
          <w:sz w:val="24"/>
          <w:szCs w:val="24"/>
          <w:lang w:val="fr-FR"/>
        </w:rPr>
        <w:t xml:space="preserve">. Le nombre d’essieux est le paramètre retenu parce qu’il </w:t>
      </w:r>
      <w:r w:rsidR="008728B0" w:rsidRPr="006F0821">
        <w:rPr>
          <w:rFonts w:asciiTheme="majorHAnsi" w:hAnsiTheme="majorHAnsi" w:cstheme="majorHAnsi"/>
          <w:sz w:val="24"/>
          <w:szCs w:val="24"/>
          <w:lang w:val="fr-FR"/>
        </w:rPr>
        <w:t>sous-entend</w:t>
      </w:r>
      <w:r w:rsidRPr="006F0821">
        <w:rPr>
          <w:rFonts w:asciiTheme="majorHAnsi" w:hAnsiTheme="majorHAnsi" w:cstheme="majorHAnsi"/>
          <w:sz w:val="24"/>
          <w:szCs w:val="24"/>
          <w:lang w:val="fr-FR"/>
        </w:rPr>
        <w:t xml:space="preserve"> le poids total du véhicule. En </w:t>
      </w:r>
      <w:r w:rsidRPr="006F0821">
        <w:rPr>
          <w:rFonts w:asciiTheme="majorHAnsi" w:hAnsiTheme="majorHAnsi" w:cstheme="majorHAnsi"/>
          <w:sz w:val="24"/>
          <w:szCs w:val="24"/>
          <w:lang w:val="fr-FR"/>
        </w:rPr>
        <w:lastRenderedPageBreak/>
        <w:t xml:space="preserve">effet, plus le nombre d’essieux est élevé, plus la masse du véhicule est importante. Or, les résultats expérimentaux tendent à démontrer que l’amplification dynamique serait inversement proportionnelle à la masse du camion </w:t>
      </w:r>
      <w:r w:rsidRPr="006F0821">
        <w:rPr>
          <w:rFonts w:asciiTheme="majorHAnsi" w:hAnsiTheme="majorHAnsi" w:cstheme="majorHAnsi"/>
          <w:sz w:val="24"/>
          <w:szCs w:val="24"/>
        </w:rPr>
        <w:t xml:space="preserve">qui la génère. </w:t>
      </w:r>
      <w:r w:rsidRPr="006F0821">
        <w:rPr>
          <w:rFonts w:asciiTheme="majorHAnsi" w:hAnsiTheme="majorHAnsi" w:cstheme="majorHAnsi"/>
          <w:sz w:val="24"/>
          <w:szCs w:val="24"/>
          <w:lang w:val="fr-FR"/>
        </w:rPr>
        <w:t>L’utilisation d’un CMD qui est fonction du nombre d’essieux exige la prise en compte de plusieurs configurations d’essieux. Le tableau 3.13-1</w:t>
      </w:r>
      <w:r w:rsidR="00F3101F">
        <w:rPr>
          <w:rFonts w:asciiTheme="majorHAnsi" w:hAnsiTheme="majorHAnsi" w:cstheme="majorHAnsi"/>
          <w:sz w:val="24"/>
          <w:szCs w:val="24"/>
          <w:lang w:val="fr-FR"/>
        </w:rPr>
        <w:t xml:space="preserve"> (voir acétate 30)</w:t>
      </w:r>
      <w:r w:rsidRPr="006F0821">
        <w:rPr>
          <w:rFonts w:asciiTheme="majorHAnsi" w:hAnsiTheme="majorHAnsi" w:cstheme="majorHAnsi"/>
          <w:sz w:val="24"/>
          <w:szCs w:val="24"/>
          <w:lang w:val="fr-FR"/>
        </w:rPr>
        <w:t xml:space="preserve"> rassemble les valeurs à prendre pour le CMD dans différentes circonstances.</w:t>
      </w:r>
    </w:p>
    <w:p w14:paraId="6518C307" w14:textId="7AB4ECD3" w:rsidR="0090104D" w:rsidRPr="009C320B" w:rsidRDefault="0090104D">
      <w:pPr>
        <w:rPr>
          <w:rFonts w:asciiTheme="majorHAnsi" w:hAnsiTheme="majorHAnsi" w:cstheme="majorHAnsi"/>
        </w:rPr>
      </w:pPr>
    </w:p>
    <w:p w14:paraId="5ED4D3BA" w14:textId="35AB19C3" w:rsidR="00BA4EFE" w:rsidRPr="009C320B" w:rsidRDefault="00897337" w:rsidP="007A0AC9">
      <w:pPr>
        <w:pStyle w:val="Titre2"/>
      </w:pPr>
      <w:bookmarkStart w:id="9" w:name="_Toc126770503"/>
      <w:r w:rsidRPr="009C320B">
        <w:t>Diapositive 3</w:t>
      </w:r>
      <w:r w:rsidR="007137F3">
        <w:t>8</w:t>
      </w:r>
      <w:r w:rsidR="0090104D" w:rsidRPr="009C320B">
        <w:t> :</w:t>
      </w:r>
      <w:bookmarkEnd w:id="9"/>
    </w:p>
    <w:p w14:paraId="4BCB230E" w14:textId="4B0CB0BE" w:rsidR="0090104D" w:rsidRPr="009C320B" w:rsidRDefault="0090104D" w:rsidP="0090104D">
      <w:pPr>
        <w:rPr>
          <w:rFonts w:asciiTheme="majorHAnsi" w:hAnsiTheme="majorHAnsi" w:cstheme="majorHAnsi"/>
        </w:rPr>
      </w:pPr>
    </w:p>
    <w:p w14:paraId="604609B0" w14:textId="649833ED" w:rsidR="0090104D" w:rsidRPr="00E9734C" w:rsidRDefault="0090104D" w:rsidP="006F0821">
      <w:pPr>
        <w:jc w:val="both"/>
        <w:rPr>
          <w:rFonts w:asciiTheme="majorHAnsi" w:hAnsiTheme="majorHAnsi" w:cstheme="majorHAnsi"/>
          <w:sz w:val="24"/>
        </w:rPr>
      </w:pPr>
      <w:r w:rsidRPr="00E9734C">
        <w:rPr>
          <w:rFonts w:asciiTheme="majorHAnsi" w:hAnsiTheme="majorHAnsi" w:cstheme="majorHAnsi"/>
          <w:sz w:val="24"/>
        </w:rPr>
        <w:t>Pendant longtemps, la méthode de calcul aux contraintes admissibles a été la méthode la plus universellement utilisée par les ingénieurs de calcul. C’est avec l’arrivée de la méthode de calcul aux états limites, dans les années 1960, qu’elle a graduellement été délaissée. Puisqu’elle est encore en vigueur dans certaines normes et puisque l’ingénieur concepteur est souvent appelé à vérifier des ouvrages existants qui, à l’époque, ont été calculés à l’aide de cette méthode, il apparaît opportun de présenter, dans ses grandes lignes, la méthode de calcul aux contraintes admissibles.</w:t>
      </w:r>
    </w:p>
    <w:p w14:paraId="79EE9301" w14:textId="77777777" w:rsidR="0090104D" w:rsidRPr="00E9734C" w:rsidRDefault="0090104D" w:rsidP="006F0821">
      <w:pPr>
        <w:jc w:val="both"/>
        <w:rPr>
          <w:rFonts w:asciiTheme="majorHAnsi" w:hAnsiTheme="majorHAnsi" w:cstheme="majorHAnsi"/>
          <w:sz w:val="24"/>
        </w:rPr>
      </w:pPr>
      <w:r w:rsidRPr="00E9734C">
        <w:rPr>
          <w:rFonts w:asciiTheme="majorHAnsi" w:hAnsiTheme="majorHAnsi" w:cstheme="majorHAnsi"/>
          <w:sz w:val="24"/>
        </w:rPr>
        <w:t>La règle fondamentale de calcul s’écrit de la façon suivante :</w:t>
      </w:r>
    </w:p>
    <w:p w14:paraId="508A870C" w14:textId="18C26E80" w:rsidR="0090104D" w:rsidRPr="00E9734C" w:rsidRDefault="00194567" w:rsidP="00E9734C">
      <w:pPr>
        <w:jc w:val="center"/>
        <w:rPr>
          <w:rFonts w:asciiTheme="majorHAnsi" w:hAnsiTheme="majorHAnsi" w:cstheme="majorHAnsi"/>
          <w:sz w:val="24"/>
        </w:rPr>
      </w:pPr>
      <m:oMath>
        <m:sSub>
          <m:sSubPr>
            <m:ctrlPr>
              <w:rPr>
                <w:rFonts w:ascii="Cambria Math" w:hAnsi="Cambria Math" w:cstheme="majorHAnsi"/>
                <w:i/>
                <w:sz w:val="24"/>
              </w:rPr>
            </m:ctrlPr>
          </m:sSubPr>
          <m:e>
            <m:r>
              <w:rPr>
                <w:rFonts w:ascii="Cambria Math" w:hAnsi="Cambria Math" w:cstheme="majorHAnsi"/>
                <w:sz w:val="24"/>
              </w:rPr>
              <m:t>σ</m:t>
            </m:r>
          </m:e>
          <m:sub>
            <m:r>
              <w:rPr>
                <w:rFonts w:ascii="Cambria Math" w:hAnsi="Cambria Math" w:cstheme="majorHAnsi"/>
                <w:sz w:val="24"/>
              </w:rPr>
              <m:t>a</m:t>
            </m:r>
          </m:sub>
        </m:sSub>
        <m:r>
          <w:rPr>
            <w:rFonts w:ascii="Cambria Math" w:hAnsi="Cambria Math" w:cstheme="majorHAnsi"/>
            <w:sz w:val="24"/>
          </w:rPr>
          <m:t xml:space="preserve">= </m:t>
        </m:r>
        <m:f>
          <m:fPr>
            <m:ctrlPr>
              <w:rPr>
                <w:rFonts w:ascii="Cambria Math" w:hAnsi="Cambria Math" w:cstheme="majorHAnsi"/>
                <w:i/>
                <w:sz w:val="24"/>
              </w:rPr>
            </m:ctrlPr>
          </m:fPr>
          <m:num>
            <m:r>
              <w:rPr>
                <w:rFonts w:ascii="Cambria Math" w:hAnsi="Cambria Math" w:cstheme="majorHAnsi"/>
                <w:sz w:val="24"/>
              </w:rPr>
              <m:t>F</m:t>
            </m:r>
          </m:num>
          <m:den>
            <m:r>
              <w:rPr>
                <w:rFonts w:ascii="Cambria Math" w:hAnsi="Cambria Math" w:cstheme="majorHAnsi"/>
                <w:sz w:val="24"/>
              </w:rPr>
              <m:t>n</m:t>
            </m:r>
          </m:den>
        </m:f>
        <m:r>
          <w:rPr>
            <w:rFonts w:ascii="Cambria Math" w:hAnsi="Cambria Math" w:cstheme="majorHAnsi"/>
            <w:sz w:val="24"/>
          </w:rPr>
          <m:t xml:space="preserve">&gt; σ    </m:t>
        </m:r>
      </m:oMath>
      <w:r w:rsidR="0090104D" w:rsidRPr="00E9734C">
        <w:rPr>
          <w:rFonts w:asciiTheme="majorHAnsi" w:hAnsiTheme="majorHAnsi" w:cstheme="majorHAnsi"/>
          <w:sz w:val="24"/>
        </w:rPr>
        <w:t>(3.10)</w:t>
      </w:r>
    </w:p>
    <w:p w14:paraId="6D6BB099" w14:textId="13BA4C39" w:rsidR="0090104D" w:rsidRPr="00E9734C" w:rsidRDefault="0090104D" w:rsidP="006F0821">
      <w:pPr>
        <w:jc w:val="both"/>
        <w:rPr>
          <w:rFonts w:asciiTheme="majorHAnsi" w:hAnsiTheme="majorHAnsi" w:cstheme="majorHAnsi"/>
          <w:sz w:val="24"/>
        </w:rPr>
      </w:pPr>
      <w:r w:rsidRPr="00E9734C">
        <w:rPr>
          <w:rFonts w:asciiTheme="majorHAnsi" w:hAnsiTheme="majorHAnsi" w:cstheme="majorHAnsi"/>
          <w:sz w:val="24"/>
        </w:rPr>
        <w:t xml:space="preserve">Dans cette équation, </w:t>
      </w:r>
      <w:proofErr w:type="spellStart"/>
      <w:r w:rsidR="00E9734C" w:rsidRPr="00E9734C">
        <w:rPr>
          <w:rFonts w:asciiTheme="majorHAnsi" w:hAnsiTheme="majorHAnsi" w:cstheme="majorHAnsi"/>
          <w:sz w:val="24"/>
        </w:rPr>
        <w:t>σ</w:t>
      </w:r>
      <w:r w:rsidRPr="00E9734C">
        <w:rPr>
          <w:rFonts w:asciiTheme="majorHAnsi" w:hAnsiTheme="majorHAnsi" w:cstheme="majorHAnsi"/>
          <w:sz w:val="24"/>
          <w:vertAlign w:val="subscript"/>
        </w:rPr>
        <w:t>a</w:t>
      </w:r>
      <w:proofErr w:type="spellEnd"/>
      <w:r w:rsidRPr="00E9734C">
        <w:rPr>
          <w:rFonts w:asciiTheme="majorHAnsi" w:hAnsiTheme="majorHAnsi" w:cstheme="majorHAnsi"/>
          <w:sz w:val="24"/>
        </w:rPr>
        <w:t xml:space="preserve"> est la contrainte admissible qui doit toujours être supérieure à la contrainte calculée (</w:t>
      </w:r>
      <w:r w:rsidR="00E9734C" w:rsidRPr="00E9734C">
        <w:rPr>
          <w:rFonts w:asciiTheme="majorHAnsi" w:hAnsiTheme="majorHAnsi" w:cstheme="majorHAnsi"/>
          <w:sz w:val="24"/>
        </w:rPr>
        <w:t>σ</w:t>
      </w:r>
      <w:r w:rsidRPr="00E9734C">
        <w:rPr>
          <w:rFonts w:asciiTheme="majorHAnsi" w:hAnsiTheme="majorHAnsi" w:cstheme="majorHAnsi"/>
          <w:sz w:val="24"/>
        </w:rPr>
        <w:t>) en considérant le plus critique des cas de chargement, F est la contrainte nominale (F</w:t>
      </w:r>
      <w:r w:rsidRPr="00E9734C">
        <w:rPr>
          <w:rFonts w:asciiTheme="majorHAnsi" w:hAnsiTheme="majorHAnsi" w:cstheme="majorHAnsi"/>
          <w:sz w:val="24"/>
          <w:vertAlign w:val="subscript"/>
        </w:rPr>
        <w:t>y</w:t>
      </w:r>
      <w:r w:rsidRPr="00E9734C">
        <w:rPr>
          <w:rFonts w:asciiTheme="majorHAnsi" w:hAnsiTheme="majorHAnsi" w:cstheme="majorHAnsi"/>
          <w:sz w:val="24"/>
        </w:rPr>
        <w:t xml:space="preserve"> ou F</w:t>
      </w:r>
      <w:r w:rsidRPr="00E9734C">
        <w:rPr>
          <w:rFonts w:asciiTheme="majorHAnsi" w:hAnsiTheme="majorHAnsi" w:cstheme="majorHAnsi"/>
          <w:sz w:val="24"/>
          <w:vertAlign w:val="subscript"/>
        </w:rPr>
        <w:t>u</w:t>
      </w:r>
      <w:r w:rsidRPr="00E9734C">
        <w:rPr>
          <w:rFonts w:asciiTheme="majorHAnsi" w:hAnsiTheme="majorHAnsi" w:cstheme="majorHAnsi"/>
          <w:sz w:val="24"/>
        </w:rPr>
        <w:t xml:space="preserve"> pour la traction) et n</w:t>
      </w:r>
      <w:r w:rsidR="00A67083" w:rsidRPr="00E9734C">
        <w:rPr>
          <w:rFonts w:asciiTheme="majorHAnsi" w:hAnsiTheme="majorHAnsi" w:cstheme="majorHAnsi"/>
          <w:sz w:val="24"/>
        </w:rPr>
        <w:t xml:space="preserve"> est le coefficient (ou facteur</w:t>
      </w:r>
      <w:r w:rsidRPr="00E9734C">
        <w:rPr>
          <w:rFonts w:asciiTheme="majorHAnsi" w:hAnsiTheme="majorHAnsi" w:cstheme="majorHAnsi"/>
          <w:sz w:val="24"/>
        </w:rPr>
        <w:t>) de sécurité.</w:t>
      </w:r>
    </w:p>
    <w:p w14:paraId="5762C43C" w14:textId="2ACB45C2" w:rsidR="0090104D" w:rsidRPr="00E9734C" w:rsidRDefault="0090104D" w:rsidP="006F0821">
      <w:pPr>
        <w:jc w:val="both"/>
        <w:rPr>
          <w:rFonts w:asciiTheme="majorHAnsi" w:hAnsiTheme="majorHAnsi" w:cstheme="majorHAnsi"/>
          <w:sz w:val="24"/>
        </w:rPr>
      </w:pPr>
      <w:r w:rsidRPr="00E9734C">
        <w:rPr>
          <w:rFonts w:asciiTheme="majorHAnsi" w:hAnsiTheme="majorHAnsi" w:cstheme="majorHAnsi"/>
          <w:sz w:val="24"/>
        </w:rPr>
        <w:t>Le calcul des efforts à l’étape de l’analyse est donc effectué avec les charges prescrites (charges de service ou charges d’utilisation) et tout est ramené sous forme de contraintes dans les pièces, éléments de pièces, assemblages et éléments d’assemblages. Par exemple, un effort de traction exprimé en kilo</w:t>
      </w:r>
      <w:r w:rsidR="00A67083" w:rsidRPr="00E9734C">
        <w:rPr>
          <w:rFonts w:asciiTheme="majorHAnsi" w:hAnsiTheme="majorHAnsi" w:cstheme="majorHAnsi"/>
          <w:sz w:val="24"/>
        </w:rPr>
        <w:t>-</w:t>
      </w:r>
      <w:r w:rsidRPr="00E9734C">
        <w:rPr>
          <w:rFonts w:asciiTheme="majorHAnsi" w:hAnsiTheme="majorHAnsi" w:cstheme="majorHAnsi"/>
          <w:sz w:val="24"/>
        </w:rPr>
        <w:t>newton dans une pièce devient une contrainte exprimée en méga</w:t>
      </w:r>
      <w:r w:rsidR="00A67083" w:rsidRPr="00E9734C">
        <w:rPr>
          <w:rFonts w:asciiTheme="majorHAnsi" w:hAnsiTheme="majorHAnsi" w:cstheme="majorHAnsi"/>
          <w:sz w:val="24"/>
        </w:rPr>
        <w:t xml:space="preserve">-pascal lorsqu’elle est </w:t>
      </w:r>
      <w:r w:rsidRPr="00E9734C">
        <w:rPr>
          <w:rFonts w:asciiTheme="majorHAnsi" w:hAnsiTheme="majorHAnsi" w:cstheme="majorHAnsi"/>
          <w:sz w:val="24"/>
        </w:rPr>
        <w:t>divisée par la section de la pièce en mm</w:t>
      </w:r>
      <w:r w:rsidRPr="00582AF0">
        <w:rPr>
          <w:rFonts w:asciiTheme="majorHAnsi" w:hAnsiTheme="majorHAnsi" w:cstheme="majorHAnsi"/>
          <w:sz w:val="24"/>
          <w:vertAlign w:val="superscript"/>
        </w:rPr>
        <w:t>2</w:t>
      </w:r>
      <w:r w:rsidRPr="00E9734C">
        <w:rPr>
          <w:rFonts w:asciiTheme="majorHAnsi" w:hAnsiTheme="majorHAnsi" w:cstheme="majorHAnsi"/>
          <w:sz w:val="24"/>
        </w:rPr>
        <w:t>. Certains considéreront que c’est une étape de calcul de trop; d’autres seront d’avis contraire. Dans la méthode de calcul aux états limites, on est souvent obligé de faire des vérifications au niveau des contraintes.</w:t>
      </w:r>
    </w:p>
    <w:p w14:paraId="40E54F00" w14:textId="079BB808" w:rsidR="00636C3B" w:rsidRPr="00E9734C" w:rsidRDefault="0090104D" w:rsidP="006F0821">
      <w:pPr>
        <w:jc w:val="both"/>
        <w:rPr>
          <w:rFonts w:asciiTheme="majorHAnsi" w:hAnsiTheme="majorHAnsi" w:cstheme="majorHAnsi"/>
          <w:sz w:val="24"/>
        </w:rPr>
      </w:pPr>
      <w:r w:rsidRPr="00E9734C">
        <w:rPr>
          <w:rFonts w:asciiTheme="majorHAnsi" w:hAnsiTheme="majorHAnsi" w:cstheme="majorHAnsi"/>
          <w:sz w:val="24"/>
        </w:rPr>
        <w:lastRenderedPageBreak/>
        <w:t>Un exemple de conditions de chargement peut être obtenu de la référence (3.6</w:t>
      </w:r>
      <w:r w:rsidR="006033BC">
        <w:rPr>
          <w:rStyle w:val="Appelnotedebasdep"/>
          <w:rFonts w:asciiTheme="majorHAnsi" w:hAnsiTheme="majorHAnsi" w:cstheme="majorHAnsi"/>
          <w:sz w:val="24"/>
        </w:rPr>
        <w:footnoteReference w:id="5"/>
      </w:r>
      <w:r w:rsidRPr="00E9734C">
        <w:rPr>
          <w:rFonts w:asciiTheme="majorHAnsi" w:hAnsiTheme="majorHAnsi" w:cstheme="majorHAnsi"/>
          <w:sz w:val="24"/>
        </w:rPr>
        <w:t>), pour un calcul des bâtiments aux contraintes admissibles. Les symboles utilisés dans les équations suivantes sont d</w:t>
      </w:r>
      <w:r w:rsidR="00E9734C">
        <w:rPr>
          <w:rFonts w:asciiTheme="majorHAnsi" w:hAnsiTheme="majorHAnsi" w:cstheme="majorHAnsi"/>
          <w:sz w:val="24"/>
        </w:rPr>
        <w:t>éfinis à la sous-section 3.5.2</w:t>
      </w:r>
      <w:r w:rsidR="006033BC">
        <w:rPr>
          <w:rStyle w:val="Appelnotedebasdep"/>
          <w:rFonts w:asciiTheme="majorHAnsi" w:hAnsiTheme="majorHAnsi" w:cstheme="majorHAnsi"/>
          <w:sz w:val="24"/>
        </w:rPr>
        <w:footnoteReference w:id="6"/>
      </w:r>
      <w:r w:rsidR="00E9734C">
        <w:rPr>
          <w:rFonts w:asciiTheme="majorHAnsi" w:hAnsiTheme="majorHAnsi" w:cstheme="majorHAnsi"/>
          <w:sz w:val="24"/>
        </w:rPr>
        <w:t>.</w:t>
      </w:r>
    </w:p>
    <w:p w14:paraId="6D38BD0B" w14:textId="77777777" w:rsidR="00E9734C" w:rsidRPr="009C320B" w:rsidRDefault="00E9734C">
      <w:pPr>
        <w:rPr>
          <w:rFonts w:asciiTheme="majorHAnsi" w:hAnsiTheme="majorHAnsi" w:cstheme="majorHAnsi"/>
        </w:rPr>
      </w:pPr>
    </w:p>
    <w:p w14:paraId="214C513F" w14:textId="66460FBA" w:rsidR="0090104D" w:rsidRPr="009C320B" w:rsidRDefault="00897337" w:rsidP="007A0AC9">
      <w:pPr>
        <w:pStyle w:val="Titre2"/>
      </w:pPr>
      <w:bookmarkStart w:id="10" w:name="_Toc126770504"/>
      <w:r w:rsidRPr="009C320B">
        <w:t xml:space="preserve">Diapositive </w:t>
      </w:r>
      <w:r w:rsidR="007137F3">
        <w:t>40</w:t>
      </w:r>
      <w:r w:rsidR="00636C3B" w:rsidRPr="009C320B">
        <w:t> :</w:t>
      </w:r>
      <w:bookmarkEnd w:id="10"/>
    </w:p>
    <w:p w14:paraId="745810B5" w14:textId="7185EF5B" w:rsidR="00636C3B" w:rsidRPr="009C320B" w:rsidRDefault="00636C3B" w:rsidP="00636C3B">
      <w:pPr>
        <w:rPr>
          <w:rFonts w:asciiTheme="majorHAnsi" w:hAnsiTheme="majorHAnsi" w:cstheme="majorHAnsi"/>
        </w:rPr>
      </w:pPr>
    </w:p>
    <w:p w14:paraId="22AE3672" w14:textId="77777777" w:rsidR="00636C3B" w:rsidRPr="00B35606" w:rsidRDefault="00636C3B" w:rsidP="00B35606">
      <w:pPr>
        <w:jc w:val="both"/>
        <w:rPr>
          <w:rFonts w:asciiTheme="majorHAnsi" w:hAnsiTheme="majorHAnsi" w:cstheme="majorHAnsi"/>
          <w:sz w:val="24"/>
          <w:szCs w:val="24"/>
        </w:rPr>
      </w:pPr>
      <w:r w:rsidRPr="00B35606">
        <w:rPr>
          <w:rFonts w:asciiTheme="majorHAnsi" w:hAnsiTheme="majorHAnsi" w:cstheme="majorHAnsi"/>
          <w:b/>
          <w:bCs/>
          <w:sz w:val="24"/>
          <w:szCs w:val="24"/>
        </w:rPr>
        <w:t>Théorie probabiliste de la sécurité :</w:t>
      </w:r>
    </w:p>
    <w:p w14:paraId="7FF774C2" w14:textId="34638B82" w:rsidR="00636C3B" w:rsidRPr="00B35606" w:rsidRDefault="00636C3B" w:rsidP="00B35606">
      <w:pPr>
        <w:jc w:val="both"/>
        <w:rPr>
          <w:rFonts w:asciiTheme="majorHAnsi" w:hAnsiTheme="majorHAnsi" w:cstheme="majorHAnsi"/>
          <w:sz w:val="24"/>
          <w:szCs w:val="24"/>
        </w:rPr>
      </w:pPr>
      <w:r w:rsidRPr="00B35606">
        <w:rPr>
          <w:rFonts w:asciiTheme="majorHAnsi" w:hAnsiTheme="majorHAnsi" w:cstheme="majorHAnsi"/>
          <w:sz w:val="24"/>
          <w:szCs w:val="24"/>
        </w:rPr>
        <w:t>Les ingénieurs ont défini la sécurité par un seuil de probabilité; un ouvrage sera</w:t>
      </w:r>
      <w:r w:rsidR="008300FE" w:rsidRPr="00B35606">
        <w:rPr>
          <w:rFonts w:asciiTheme="majorHAnsi" w:hAnsiTheme="majorHAnsi" w:cstheme="majorHAnsi"/>
          <w:sz w:val="24"/>
          <w:szCs w:val="24"/>
        </w:rPr>
        <w:t xml:space="preserve"> </w:t>
      </w:r>
      <w:r w:rsidRPr="00B35606">
        <w:rPr>
          <w:rFonts w:asciiTheme="majorHAnsi" w:hAnsiTheme="majorHAnsi" w:cstheme="majorHAnsi"/>
          <w:sz w:val="24"/>
          <w:szCs w:val="24"/>
        </w:rPr>
        <w:t>acceptable si la probabilité de ruine reste inférieure à une probabilité fixée à l’avance. Cette</w:t>
      </w:r>
      <w:r w:rsidR="00537FA4" w:rsidRPr="00B35606">
        <w:rPr>
          <w:rFonts w:asciiTheme="majorHAnsi" w:hAnsiTheme="majorHAnsi" w:cstheme="majorHAnsi"/>
          <w:sz w:val="24"/>
          <w:szCs w:val="24"/>
        </w:rPr>
        <w:t xml:space="preserve"> </w:t>
      </w:r>
      <w:r w:rsidRPr="00B35606">
        <w:rPr>
          <w:rFonts w:asciiTheme="majorHAnsi" w:hAnsiTheme="majorHAnsi" w:cstheme="majorHAnsi"/>
          <w:sz w:val="24"/>
          <w:szCs w:val="24"/>
        </w:rPr>
        <w:t>valeur varie en fonction de la durée de vie de la construction, du risque et du coup. Cette</w:t>
      </w:r>
      <w:r w:rsidR="00537FA4" w:rsidRPr="00B35606">
        <w:rPr>
          <w:rFonts w:asciiTheme="majorHAnsi" w:hAnsiTheme="majorHAnsi" w:cstheme="majorHAnsi"/>
          <w:sz w:val="24"/>
          <w:szCs w:val="24"/>
        </w:rPr>
        <w:t xml:space="preserve"> méthode a</w:t>
      </w:r>
      <w:r w:rsidRPr="00B35606">
        <w:rPr>
          <w:rFonts w:asciiTheme="majorHAnsi" w:hAnsiTheme="majorHAnsi" w:cstheme="majorHAnsi"/>
          <w:sz w:val="24"/>
          <w:szCs w:val="24"/>
        </w:rPr>
        <w:t xml:space="preserve"> multiple</w:t>
      </w:r>
      <w:r w:rsidR="00537FA4" w:rsidRPr="00B35606">
        <w:rPr>
          <w:rFonts w:asciiTheme="majorHAnsi" w:hAnsiTheme="majorHAnsi" w:cstheme="majorHAnsi"/>
          <w:sz w:val="24"/>
          <w:szCs w:val="24"/>
        </w:rPr>
        <w:t>s</w:t>
      </w:r>
      <w:r w:rsidRPr="00B35606">
        <w:rPr>
          <w:rFonts w:asciiTheme="majorHAnsi" w:hAnsiTheme="majorHAnsi" w:cstheme="majorHAnsi"/>
          <w:sz w:val="24"/>
          <w:szCs w:val="24"/>
        </w:rPr>
        <w:t xml:space="preserve"> difficulté</w:t>
      </w:r>
      <w:r w:rsidR="00537FA4" w:rsidRPr="00B35606">
        <w:rPr>
          <w:rFonts w:asciiTheme="majorHAnsi" w:hAnsiTheme="majorHAnsi" w:cstheme="majorHAnsi"/>
          <w:sz w:val="24"/>
          <w:szCs w:val="24"/>
        </w:rPr>
        <w:t>s</w:t>
      </w:r>
      <w:r w:rsidRPr="00B35606">
        <w:rPr>
          <w:rFonts w:asciiTheme="majorHAnsi" w:hAnsiTheme="majorHAnsi" w:cstheme="majorHAnsi"/>
          <w:sz w:val="24"/>
          <w:szCs w:val="24"/>
        </w:rPr>
        <w:t>.</w:t>
      </w:r>
    </w:p>
    <w:p w14:paraId="5347442A" w14:textId="77777777" w:rsidR="00636C3B" w:rsidRPr="00B35606" w:rsidRDefault="00636C3B" w:rsidP="00B35606">
      <w:pPr>
        <w:jc w:val="both"/>
        <w:rPr>
          <w:rFonts w:asciiTheme="majorHAnsi" w:hAnsiTheme="majorHAnsi" w:cstheme="majorHAnsi"/>
          <w:sz w:val="24"/>
          <w:szCs w:val="24"/>
        </w:rPr>
      </w:pPr>
      <w:r w:rsidRPr="00B35606">
        <w:rPr>
          <w:rFonts w:asciiTheme="majorHAnsi" w:hAnsiTheme="majorHAnsi" w:cstheme="majorHAnsi"/>
          <w:sz w:val="24"/>
          <w:szCs w:val="24"/>
        </w:rPr>
        <w:t>1-On ne peut pas définir la probabilité de ruine et son évolution dans le temps.</w:t>
      </w:r>
    </w:p>
    <w:p w14:paraId="745F266C" w14:textId="5074A6C7" w:rsidR="00197565" w:rsidRDefault="00636C3B" w:rsidP="00197565">
      <w:pPr>
        <w:jc w:val="both"/>
        <w:rPr>
          <w:rFonts w:asciiTheme="majorHAnsi" w:hAnsiTheme="majorHAnsi" w:cstheme="majorHAnsi"/>
          <w:sz w:val="24"/>
          <w:szCs w:val="24"/>
        </w:rPr>
      </w:pPr>
      <w:r w:rsidRPr="00B35606">
        <w:rPr>
          <w:rFonts w:asciiTheme="majorHAnsi" w:hAnsiTheme="majorHAnsi" w:cstheme="majorHAnsi"/>
          <w:sz w:val="24"/>
          <w:szCs w:val="24"/>
        </w:rPr>
        <w:t>2- On ne peut pas recenser tous les facteurs aléatoires d’une incertitude.</w:t>
      </w:r>
    </w:p>
    <w:p w14:paraId="1A5BD7DB" w14:textId="01BA9607" w:rsidR="006E4A14" w:rsidRPr="00197565" w:rsidRDefault="00197565" w:rsidP="00197565">
      <w:pPr>
        <w:rPr>
          <w:rFonts w:asciiTheme="majorHAnsi" w:hAnsiTheme="majorHAnsi" w:cstheme="majorHAnsi"/>
          <w:sz w:val="24"/>
          <w:szCs w:val="24"/>
        </w:rPr>
      </w:pPr>
      <w:r>
        <w:rPr>
          <w:rFonts w:asciiTheme="majorHAnsi" w:hAnsiTheme="majorHAnsi" w:cstheme="majorHAnsi"/>
          <w:sz w:val="24"/>
          <w:szCs w:val="24"/>
        </w:rPr>
        <w:br w:type="page"/>
      </w:r>
    </w:p>
    <w:p w14:paraId="643C7F38" w14:textId="17C293F8" w:rsidR="00BA4EFE" w:rsidRPr="009C320B" w:rsidRDefault="006E4A14" w:rsidP="007A0AC9">
      <w:pPr>
        <w:pStyle w:val="Titre1"/>
        <w:numPr>
          <w:ilvl w:val="0"/>
          <w:numId w:val="28"/>
        </w:numPr>
      </w:pPr>
      <w:bookmarkStart w:id="11" w:name="_Toc126770505"/>
      <w:r w:rsidRPr="009C320B">
        <w:lastRenderedPageBreak/>
        <w:t>États limites d’utilisation</w:t>
      </w:r>
      <w:bookmarkEnd w:id="11"/>
    </w:p>
    <w:p w14:paraId="6B6389B3" w14:textId="64A68426" w:rsidR="006E4A14" w:rsidRPr="009C320B" w:rsidRDefault="006E4A14" w:rsidP="006E4A14">
      <w:pPr>
        <w:rPr>
          <w:rFonts w:asciiTheme="majorHAnsi" w:hAnsiTheme="majorHAnsi" w:cstheme="majorHAnsi"/>
        </w:rPr>
      </w:pPr>
    </w:p>
    <w:p w14:paraId="632883D6" w14:textId="3C24C1CC" w:rsidR="006E4A14" w:rsidRPr="009C320B" w:rsidRDefault="00101DB9" w:rsidP="007A0AC9">
      <w:pPr>
        <w:pStyle w:val="Titre2"/>
      </w:pPr>
      <w:bookmarkStart w:id="12" w:name="_Toc126770506"/>
      <w:r w:rsidRPr="009C320B">
        <w:t>Diapositive 4</w:t>
      </w:r>
      <w:r w:rsidR="007137F3">
        <w:t>3</w:t>
      </w:r>
      <w:r w:rsidR="006E4A14" w:rsidRPr="009C320B">
        <w:t> :</w:t>
      </w:r>
      <w:bookmarkEnd w:id="12"/>
    </w:p>
    <w:p w14:paraId="6C71AD74" w14:textId="60181FEB" w:rsidR="006E4A14" w:rsidRPr="009C320B" w:rsidRDefault="006E4A14" w:rsidP="006E4A14">
      <w:pPr>
        <w:rPr>
          <w:rFonts w:asciiTheme="majorHAnsi" w:hAnsiTheme="majorHAnsi" w:cstheme="majorHAnsi"/>
        </w:rPr>
      </w:pPr>
    </w:p>
    <w:p w14:paraId="7B2D7572" w14:textId="0695969B" w:rsidR="006E4A14" w:rsidRPr="002D458D" w:rsidRDefault="006E4A14" w:rsidP="002D458D">
      <w:pPr>
        <w:jc w:val="both"/>
        <w:rPr>
          <w:rFonts w:asciiTheme="majorHAnsi" w:hAnsiTheme="majorHAnsi" w:cstheme="majorHAnsi"/>
          <w:sz w:val="24"/>
        </w:rPr>
      </w:pPr>
      <w:r w:rsidRPr="002D458D">
        <w:rPr>
          <w:rFonts w:asciiTheme="majorHAnsi" w:hAnsiTheme="majorHAnsi" w:cstheme="majorHAnsi"/>
          <w:sz w:val="24"/>
        </w:rPr>
        <w:t xml:space="preserve">L’étude des charges appelées à solliciter </w:t>
      </w:r>
      <w:r w:rsidR="004C6945" w:rsidRPr="002D458D">
        <w:rPr>
          <w:rFonts w:asciiTheme="majorHAnsi" w:hAnsiTheme="majorHAnsi" w:cstheme="majorHAnsi"/>
          <w:sz w:val="24"/>
        </w:rPr>
        <w:t>les structures est, en soi, un</w:t>
      </w:r>
      <w:r w:rsidRPr="002D458D">
        <w:rPr>
          <w:rFonts w:asciiTheme="majorHAnsi" w:hAnsiTheme="majorHAnsi" w:cstheme="majorHAnsi"/>
          <w:sz w:val="24"/>
        </w:rPr>
        <w:t>e science très complexe. Plusieurs y consacrent leur carrière. Des données sont compilées, parfois pendant de très longues périodes, pour être ensuite traitées statistiquement et p</w:t>
      </w:r>
      <w:r w:rsidR="006033BC">
        <w:rPr>
          <w:rFonts w:asciiTheme="majorHAnsi" w:hAnsiTheme="majorHAnsi" w:cstheme="majorHAnsi"/>
          <w:sz w:val="24"/>
        </w:rPr>
        <w:t>résentées dans des codes</w:t>
      </w:r>
      <w:r w:rsidRPr="002D458D">
        <w:rPr>
          <w:rFonts w:asciiTheme="majorHAnsi" w:hAnsiTheme="majorHAnsi" w:cstheme="majorHAnsi"/>
          <w:sz w:val="24"/>
        </w:rPr>
        <w:t xml:space="preserve"> sous forme de règles de calcul d’utilisation pratique.</w:t>
      </w:r>
    </w:p>
    <w:p w14:paraId="19FF908D" w14:textId="77777777" w:rsidR="006E4A14" w:rsidRPr="002D458D" w:rsidRDefault="006E4A14" w:rsidP="002D458D">
      <w:pPr>
        <w:jc w:val="both"/>
        <w:rPr>
          <w:rFonts w:asciiTheme="majorHAnsi" w:hAnsiTheme="majorHAnsi" w:cstheme="majorHAnsi"/>
          <w:sz w:val="24"/>
        </w:rPr>
      </w:pPr>
      <w:r w:rsidRPr="002D458D">
        <w:rPr>
          <w:rFonts w:asciiTheme="majorHAnsi" w:hAnsiTheme="majorHAnsi" w:cstheme="majorHAnsi"/>
          <w:sz w:val="24"/>
        </w:rPr>
        <w:t>Plusieurs manuels ont été publiés pour expliquer aux ingénieurs et aux techniciens des structures comment faire un usage rationnel de ces règles à l’étape de l’analyse. La référence (3.9) est un exemple de ce type d’ouvrage. Ce n’est toutefois pas le but des manuels de dimensionnement, comme le présent volume, de présenter en détail les différentes charges à considérer pour le dimensionnement et le conditionnement des pièces. Par contre, il est essentiel d’aborder ce sujet puisque les charges présentent différentes caractéristiques qui affectent directement le dimensionnement et le conditionnent. Le sujet est ainsi traité de façon plus descriptive que technique.</w:t>
      </w:r>
    </w:p>
    <w:p w14:paraId="7C5927B1" w14:textId="77777777" w:rsidR="006E4A14" w:rsidRPr="002D458D" w:rsidRDefault="006E4A14" w:rsidP="002D458D">
      <w:pPr>
        <w:jc w:val="both"/>
        <w:rPr>
          <w:rFonts w:asciiTheme="majorHAnsi" w:hAnsiTheme="majorHAnsi" w:cstheme="majorHAnsi"/>
          <w:sz w:val="24"/>
        </w:rPr>
      </w:pPr>
      <w:r w:rsidRPr="002D458D">
        <w:rPr>
          <w:rFonts w:asciiTheme="majorHAnsi" w:hAnsiTheme="majorHAnsi" w:cstheme="majorHAnsi"/>
          <w:sz w:val="24"/>
        </w:rPr>
        <w:t>La classification qui suit a été empruntée à la référence (3.10). Elle permet l’identification des charges et la démonstration de leur influence sur le dimensionnement.</w:t>
      </w:r>
    </w:p>
    <w:p w14:paraId="0354B388" w14:textId="77777777" w:rsidR="006E4A14" w:rsidRPr="002D458D" w:rsidRDefault="006E4A14" w:rsidP="002D458D">
      <w:pPr>
        <w:jc w:val="both"/>
        <w:rPr>
          <w:rFonts w:asciiTheme="majorHAnsi" w:hAnsiTheme="majorHAnsi" w:cstheme="majorHAnsi"/>
          <w:sz w:val="24"/>
        </w:rPr>
      </w:pPr>
      <w:r w:rsidRPr="002D458D">
        <w:rPr>
          <w:rFonts w:asciiTheme="majorHAnsi" w:hAnsiTheme="majorHAnsi" w:cstheme="majorHAnsi"/>
          <w:b/>
          <w:bCs/>
          <w:sz w:val="24"/>
        </w:rPr>
        <w:t>3.3.2 Définitions</w:t>
      </w:r>
    </w:p>
    <w:p w14:paraId="188D600D" w14:textId="0CFB9E4D" w:rsidR="00CE1B55" w:rsidRPr="002D458D" w:rsidRDefault="006E4A14" w:rsidP="002D458D">
      <w:pPr>
        <w:jc w:val="both"/>
        <w:rPr>
          <w:rFonts w:asciiTheme="majorHAnsi" w:hAnsiTheme="majorHAnsi" w:cstheme="majorHAnsi"/>
          <w:sz w:val="24"/>
        </w:rPr>
      </w:pPr>
      <w:r w:rsidRPr="002D458D">
        <w:rPr>
          <w:rFonts w:asciiTheme="majorHAnsi" w:hAnsiTheme="majorHAnsi" w:cstheme="majorHAnsi"/>
          <w:sz w:val="24"/>
        </w:rPr>
        <w:t>Les structures sont sollicitées soit par des actions directes (charges concentrées et distribuées), soit par des actions indirectes (déformations imposées).</w:t>
      </w:r>
    </w:p>
    <w:p w14:paraId="5A5C8931" w14:textId="77777777" w:rsidR="002D458D" w:rsidRPr="009C320B" w:rsidRDefault="002D458D">
      <w:pPr>
        <w:rPr>
          <w:rFonts w:asciiTheme="majorHAnsi" w:hAnsiTheme="majorHAnsi" w:cstheme="majorHAnsi"/>
        </w:rPr>
      </w:pPr>
    </w:p>
    <w:p w14:paraId="5D547AE5" w14:textId="48148E39" w:rsidR="006E4A14" w:rsidRPr="009C320B" w:rsidRDefault="00101DB9" w:rsidP="007A0AC9">
      <w:pPr>
        <w:pStyle w:val="Titre2"/>
      </w:pPr>
      <w:bookmarkStart w:id="13" w:name="_Toc126770507"/>
      <w:r w:rsidRPr="009C320B">
        <w:t>Diapositive 4</w:t>
      </w:r>
      <w:r w:rsidR="007137F3">
        <w:t>4</w:t>
      </w:r>
      <w:r w:rsidR="00CE1B55" w:rsidRPr="009C320B">
        <w:t> :</w:t>
      </w:r>
      <w:bookmarkEnd w:id="13"/>
    </w:p>
    <w:p w14:paraId="2A28AFC6" w14:textId="75EBFCBE" w:rsidR="00CE1B55" w:rsidRPr="009C320B" w:rsidRDefault="00CE1B55" w:rsidP="00CE1B55">
      <w:pPr>
        <w:rPr>
          <w:rFonts w:asciiTheme="majorHAnsi" w:hAnsiTheme="majorHAnsi" w:cstheme="majorHAnsi"/>
        </w:rPr>
      </w:pPr>
    </w:p>
    <w:p w14:paraId="1C5A24C6" w14:textId="77777777" w:rsidR="00CE1B55" w:rsidRPr="002D458D" w:rsidRDefault="00CE1B55" w:rsidP="002D458D">
      <w:pPr>
        <w:jc w:val="both"/>
        <w:rPr>
          <w:rFonts w:asciiTheme="majorHAnsi" w:hAnsiTheme="majorHAnsi" w:cstheme="majorHAnsi"/>
          <w:sz w:val="24"/>
        </w:rPr>
      </w:pPr>
      <w:r w:rsidRPr="002D458D">
        <w:rPr>
          <w:rFonts w:asciiTheme="majorHAnsi" w:hAnsiTheme="majorHAnsi" w:cstheme="majorHAnsi"/>
          <w:sz w:val="24"/>
        </w:rPr>
        <w:t>Les états limites d’utilisation concernent la mise hors d’usage qui pourrait résulter de déformations, de vibrations ou d’autres effets dynamiques trop incommodants pour les usagers de l’ouvrage.</w:t>
      </w:r>
    </w:p>
    <w:p w14:paraId="49417BB9" w14:textId="77777777" w:rsidR="00CE1B55" w:rsidRPr="002D458D" w:rsidRDefault="00CE1B55" w:rsidP="002D458D">
      <w:pPr>
        <w:jc w:val="both"/>
        <w:rPr>
          <w:rFonts w:asciiTheme="majorHAnsi" w:hAnsiTheme="majorHAnsi" w:cstheme="majorHAnsi"/>
          <w:sz w:val="24"/>
        </w:rPr>
      </w:pPr>
      <w:r w:rsidRPr="002D458D">
        <w:rPr>
          <w:rFonts w:asciiTheme="majorHAnsi" w:hAnsiTheme="majorHAnsi" w:cstheme="majorHAnsi"/>
          <w:sz w:val="24"/>
        </w:rPr>
        <w:t xml:space="preserve">Les déformations de la charpente et de ses composantes doivent être suffisamment faibles pour ne pas gêner le confort des occupants ni le fonctionnement de l’équipement. De plus, les éléments </w:t>
      </w:r>
      <w:r w:rsidRPr="002D458D">
        <w:rPr>
          <w:rFonts w:asciiTheme="majorHAnsi" w:hAnsiTheme="majorHAnsi" w:cstheme="majorHAnsi"/>
          <w:sz w:val="24"/>
        </w:rPr>
        <w:lastRenderedPageBreak/>
        <w:t>non structuraux supportés par la charpente, tels que cloisons, maçonneries, vitrages, revêtements, etc., ne doivent pas être endommagés de façon inadmissible par les déformations de la charpente et de ses composantes.</w:t>
      </w:r>
    </w:p>
    <w:p w14:paraId="70344018" w14:textId="77777777" w:rsidR="00CE1B55" w:rsidRPr="002D458D" w:rsidRDefault="00CE1B55" w:rsidP="002D458D">
      <w:pPr>
        <w:jc w:val="both"/>
        <w:rPr>
          <w:rFonts w:asciiTheme="majorHAnsi" w:hAnsiTheme="majorHAnsi" w:cstheme="majorHAnsi"/>
          <w:sz w:val="24"/>
        </w:rPr>
      </w:pPr>
      <w:r w:rsidRPr="002D458D">
        <w:rPr>
          <w:rFonts w:asciiTheme="majorHAnsi" w:hAnsiTheme="majorHAnsi" w:cstheme="majorHAnsi"/>
          <w:sz w:val="24"/>
        </w:rPr>
        <w:t>Comme il s’agit d’états limites d’utilisation, les déformations sont calculées avec les charges d’utilisation, c’est-à-dire les charges prévues au projet sans application de coefficients de pondération. Sous ces charges, le comportement des pièces est élastique et on peut utiliser les équations classiques de la résistance des matériaux. Généralement, ce sont les déformations dues au moment fléchissant qui contrôlent, mais ce n’est pas une règle absolue.</w:t>
      </w:r>
    </w:p>
    <w:p w14:paraId="1F8BDB65" w14:textId="335F49D2" w:rsidR="00CE1B55" w:rsidRPr="002D458D" w:rsidRDefault="00CE1B55" w:rsidP="002D458D">
      <w:pPr>
        <w:jc w:val="both"/>
        <w:rPr>
          <w:rFonts w:asciiTheme="majorHAnsi" w:hAnsiTheme="majorHAnsi" w:cstheme="majorHAnsi"/>
          <w:sz w:val="24"/>
        </w:rPr>
      </w:pPr>
      <w:r w:rsidRPr="002D458D">
        <w:rPr>
          <w:rFonts w:asciiTheme="majorHAnsi" w:hAnsiTheme="majorHAnsi" w:cstheme="majorHAnsi"/>
          <w:sz w:val="24"/>
        </w:rPr>
        <w:t>Les cha</w:t>
      </w:r>
      <w:r w:rsidR="005F660F" w:rsidRPr="002D458D">
        <w:rPr>
          <w:rFonts w:asciiTheme="majorHAnsi" w:hAnsiTheme="majorHAnsi" w:cstheme="majorHAnsi"/>
          <w:sz w:val="24"/>
        </w:rPr>
        <w:t>rpentes d’aluminium risquent d’ê</w:t>
      </w:r>
      <w:r w:rsidRPr="002D458D">
        <w:rPr>
          <w:rFonts w:asciiTheme="majorHAnsi" w:hAnsiTheme="majorHAnsi" w:cstheme="majorHAnsi"/>
          <w:sz w:val="24"/>
        </w:rPr>
        <w:t>tre davantage affectées par les états limites d’utilisation que ne le sont les charpentes d’acier en raison du module élastique moins élevé de l’aluminium, couplé à des valeurs de résistance qui peuvent approcher celles de l’acier. Le coefficient d’expansion thermique plus élevé entraîne aussi des déformations plus grandes des structures d’aluminium. Il est ainsi fort probable que les effets du deuxième ordre jouent un rôle déterminant sur la stabilité des charpentes d’aluminium (voir plus bas). Comme on l’a déjà mentionné, le concepteur a donc tout intérêt à tenir compte des états limites d’utilisation dans ses calculs préliminaires.</w:t>
      </w:r>
    </w:p>
    <w:p w14:paraId="7722096B" w14:textId="6184C320" w:rsidR="00982889" w:rsidRPr="009C320B" w:rsidRDefault="00982889">
      <w:pPr>
        <w:rPr>
          <w:rFonts w:asciiTheme="majorHAnsi" w:hAnsiTheme="majorHAnsi" w:cstheme="majorHAnsi"/>
        </w:rPr>
      </w:pPr>
    </w:p>
    <w:p w14:paraId="2AFB8EE4" w14:textId="55626269" w:rsidR="00004382" w:rsidRPr="009C320B" w:rsidRDefault="00982889" w:rsidP="007A0AC9">
      <w:pPr>
        <w:pStyle w:val="Titre2"/>
      </w:pPr>
      <w:bookmarkStart w:id="14" w:name="_Toc126770508"/>
      <w:r w:rsidRPr="009C320B">
        <w:t>Diapositive 4</w:t>
      </w:r>
      <w:r w:rsidR="007137F3">
        <w:t>6</w:t>
      </w:r>
      <w:r w:rsidRPr="009C320B">
        <w:t> :</w:t>
      </w:r>
      <w:bookmarkEnd w:id="14"/>
    </w:p>
    <w:p w14:paraId="361FD5BF" w14:textId="7E57D6A0" w:rsidR="00982889" w:rsidRPr="009C320B" w:rsidRDefault="00982889" w:rsidP="00982889">
      <w:pPr>
        <w:rPr>
          <w:rFonts w:asciiTheme="majorHAnsi" w:hAnsiTheme="majorHAnsi" w:cstheme="majorHAnsi"/>
        </w:rPr>
      </w:pPr>
    </w:p>
    <w:p w14:paraId="166F583D" w14:textId="77777777" w:rsidR="00982889" w:rsidRPr="000A6CF6" w:rsidRDefault="00982889" w:rsidP="000A6CF6">
      <w:pPr>
        <w:jc w:val="both"/>
        <w:rPr>
          <w:rFonts w:asciiTheme="majorHAnsi" w:hAnsiTheme="majorHAnsi" w:cstheme="majorHAnsi"/>
          <w:sz w:val="24"/>
        </w:rPr>
      </w:pPr>
      <w:r w:rsidRPr="000A6CF6">
        <w:rPr>
          <w:rFonts w:asciiTheme="majorHAnsi" w:hAnsiTheme="majorHAnsi" w:cstheme="majorHAnsi"/>
          <w:b/>
          <w:bCs/>
          <w:sz w:val="24"/>
        </w:rPr>
        <w:t>3.7.2 Déformations</w:t>
      </w:r>
    </w:p>
    <w:p w14:paraId="4898EB95" w14:textId="77777777" w:rsidR="00982889" w:rsidRPr="000A6CF6" w:rsidRDefault="00982889" w:rsidP="000A6CF6">
      <w:pPr>
        <w:jc w:val="both"/>
        <w:rPr>
          <w:rFonts w:asciiTheme="majorHAnsi" w:hAnsiTheme="majorHAnsi" w:cstheme="majorHAnsi"/>
          <w:sz w:val="24"/>
        </w:rPr>
      </w:pPr>
      <w:r w:rsidRPr="000A6CF6">
        <w:rPr>
          <w:rFonts w:asciiTheme="majorHAnsi" w:hAnsiTheme="majorHAnsi" w:cstheme="majorHAnsi"/>
          <w:sz w:val="24"/>
        </w:rPr>
        <w:t>Les déformations des structures peuvent être groupées en déformations axiales, déformations de flexion et déformations de cisaillement.</w:t>
      </w:r>
    </w:p>
    <w:p w14:paraId="25D282B9" w14:textId="77777777" w:rsidR="000A6CF6" w:rsidRDefault="00982889" w:rsidP="000A6CF6">
      <w:pPr>
        <w:jc w:val="both"/>
        <w:rPr>
          <w:rFonts w:asciiTheme="majorHAnsi" w:hAnsiTheme="majorHAnsi" w:cstheme="majorHAnsi"/>
          <w:sz w:val="24"/>
        </w:rPr>
      </w:pPr>
      <w:r w:rsidRPr="000A6CF6">
        <w:rPr>
          <w:rFonts w:asciiTheme="majorHAnsi" w:hAnsiTheme="majorHAnsi" w:cstheme="majorHAnsi"/>
          <w:sz w:val="24"/>
        </w:rPr>
        <w:t>Les déformations axiales sont généralement négligeables dans les pièces fléchies, mais pas dans les structures principalement constituées de pièces sollicitées en traction et en compression, tels les tr</w:t>
      </w:r>
      <w:r w:rsidR="00102FAE" w:rsidRPr="000A6CF6">
        <w:rPr>
          <w:rFonts w:asciiTheme="majorHAnsi" w:hAnsiTheme="majorHAnsi" w:cstheme="majorHAnsi"/>
          <w:sz w:val="24"/>
        </w:rPr>
        <w:t>eillis. On p</w:t>
      </w:r>
      <w:r w:rsidRPr="000A6CF6">
        <w:rPr>
          <w:rFonts w:asciiTheme="majorHAnsi" w:hAnsiTheme="majorHAnsi" w:cstheme="majorHAnsi"/>
          <w:sz w:val="24"/>
        </w:rPr>
        <w:t>eut obtenir un estimé de la déformée (</w:t>
      </w:r>
      <w:r w:rsidR="000A6CF6">
        <w:rPr>
          <w:rFonts w:asciiTheme="majorHAnsi" w:hAnsiTheme="majorHAnsi" w:cstheme="majorHAnsi"/>
          <w:sz w:val="24"/>
        </w:rPr>
        <w:t>Δ</w:t>
      </w:r>
      <w:r w:rsidRPr="000A6CF6">
        <w:rPr>
          <w:rFonts w:asciiTheme="majorHAnsi" w:hAnsiTheme="majorHAnsi" w:cstheme="majorHAnsi"/>
          <w:sz w:val="24"/>
        </w:rPr>
        <w:t xml:space="preserve">L) en utilisant l’équation bien connue : </w:t>
      </w:r>
    </w:p>
    <w:p w14:paraId="1384F4B9" w14:textId="13445018" w:rsidR="000A6CF6" w:rsidRDefault="000A6CF6" w:rsidP="000A6CF6">
      <w:pPr>
        <w:jc w:val="both"/>
        <w:rPr>
          <w:rFonts w:asciiTheme="majorHAnsi" w:hAnsiTheme="majorHAnsi" w:cstheme="majorHAnsi"/>
          <w:sz w:val="24"/>
        </w:rPr>
      </w:pPr>
      <m:oMathPara>
        <m:oMath>
          <m:r>
            <w:rPr>
              <w:rFonts w:ascii="Cambria Math" w:hAnsi="Cambria Math" w:cstheme="majorHAnsi"/>
              <w:sz w:val="24"/>
            </w:rPr>
            <m:t xml:space="preserve">ΔL = </m:t>
          </m:r>
          <m:f>
            <m:fPr>
              <m:ctrlPr>
                <w:rPr>
                  <w:rFonts w:ascii="Cambria Math" w:hAnsi="Cambria Math" w:cstheme="majorHAnsi"/>
                  <w:i/>
                  <w:sz w:val="24"/>
                </w:rPr>
              </m:ctrlPr>
            </m:fPr>
            <m:num>
              <m:r>
                <w:rPr>
                  <w:rFonts w:ascii="Cambria Math" w:hAnsi="Cambria Math" w:cstheme="majorHAnsi"/>
                  <w:sz w:val="24"/>
                </w:rPr>
                <m:t>TL</m:t>
              </m:r>
            </m:num>
            <m:den>
              <m:r>
                <w:rPr>
                  <w:rFonts w:ascii="Cambria Math" w:hAnsi="Cambria Math" w:cstheme="majorHAnsi"/>
                  <w:sz w:val="24"/>
                </w:rPr>
                <m:t>EA</m:t>
              </m:r>
            </m:den>
          </m:f>
          <m:r>
            <w:rPr>
              <w:rFonts w:ascii="Cambria Math" w:hAnsi="Cambria Math" w:cstheme="majorHAnsi"/>
              <w:sz w:val="24"/>
            </w:rPr>
            <m:t xml:space="preserve"> </m:t>
          </m:r>
        </m:oMath>
      </m:oMathPara>
    </w:p>
    <w:p w14:paraId="2D92A1A6" w14:textId="1A17A60E" w:rsidR="00982889" w:rsidRPr="000A6CF6" w:rsidRDefault="000A6CF6" w:rsidP="000A6CF6">
      <w:pPr>
        <w:jc w:val="both"/>
        <w:rPr>
          <w:rFonts w:asciiTheme="majorHAnsi" w:hAnsiTheme="majorHAnsi" w:cstheme="majorHAnsi"/>
          <w:sz w:val="24"/>
        </w:rPr>
      </w:pPr>
      <w:r w:rsidRPr="000A6CF6">
        <w:rPr>
          <w:rFonts w:asciiTheme="majorHAnsi" w:hAnsiTheme="majorHAnsi" w:cstheme="majorHAnsi"/>
          <w:sz w:val="24"/>
        </w:rPr>
        <w:t>Où</w:t>
      </w:r>
      <w:r w:rsidR="00982889" w:rsidRPr="000A6CF6">
        <w:rPr>
          <w:rFonts w:asciiTheme="majorHAnsi" w:hAnsiTheme="majorHAnsi" w:cstheme="majorHAnsi"/>
          <w:sz w:val="24"/>
        </w:rPr>
        <w:t xml:space="preserve"> T est l’effort de traction, L est la longueur de la pièce, E = 70 000 MPa et A est l’aire de la section.</w:t>
      </w:r>
    </w:p>
    <w:p w14:paraId="6D503412" w14:textId="77777777" w:rsidR="00982889" w:rsidRPr="000A6CF6" w:rsidRDefault="00982889" w:rsidP="000A6CF6">
      <w:pPr>
        <w:jc w:val="both"/>
        <w:rPr>
          <w:rFonts w:asciiTheme="majorHAnsi" w:hAnsiTheme="majorHAnsi" w:cstheme="majorHAnsi"/>
          <w:sz w:val="24"/>
        </w:rPr>
      </w:pPr>
      <w:r w:rsidRPr="000A6CF6">
        <w:rPr>
          <w:rFonts w:asciiTheme="majorHAnsi" w:hAnsiTheme="majorHAnsi" w:cstheme="majorHAnsi"/>
          <w:sz w:val="24"/>
        </w:rPr>
        <w:lastRenderedPageBreak/>
        <w:t>Les déformations de cisaillement sont négligeables dans les poutres et poutres assemblées, mais pas dans les treillis, une fois de plus.</w:t>
      </w:r>
    </w:p>
    <w:p w14:paraId="38EA7D6B" w14:textId="77777777" w:rsidR="00982889" w:rsidRPr="000A6CF6" w:rsidRDefault="00982889" w:rsidP="000A6CF6">
      <w:pPr>
        <w:jc w:val="both"/>
        <w:rPr>
          <w:rFonts w:asciiTheme="majorHAnsi" w:hAnsiTheme="majorHAnsi" w:cstheme="majorHAnsi"/>
          <w:sz w:val="24"/>
        </w:rPr>
      </w:pPr>
      <w:r w:rsidRPr="000A6CF6">
        <w:rPr>
          <w:rFonts w:asciiTheme="majorHAnsi" w:hAnsiTheme="majorHAnsi" w:cstheme="majorHAnsi"/>
          <w:sz w:val="24"/>
        </w:rPr>
        <w:t>Les flèches latérales et verticales causées par la flexion des pièces sont systématiquement supérieures aux autres types de déformations. Par conséquent, on doit toujours en tenir compte.</w:t>
      </w:r>
    </w:p>
    <w:p w14:paraId="16DA347C" w14:textId="77777777" w:rsidR="00982889" w:rsidRPr="000A6CF6" w:rsidRDefault="00982889" w:rsidP="000A6CF6">
      <w:pPr>
        <w:jc w:val="both"/>
        <w:rPr>
          <w:rFonts w:asciiTheme="majorHAnsi" w:hAnsiTheme="majorHAnsi" w:cstheme="majorHAnsi"/>
          <w:sz w:val="24"/>
        </w:rPr>
      </w:pPr>
      <w:r w:rsidRPr="000A6CF6">
        <w:rPr>
          <w:rFonts w:asciiTheme="majorHAnsi" w:hAnsiTheme="majorHAnsi" w:cstheme="majorHAnsi"/>
          <w:sz w:val="24"/>
        </w:rPr>
        <w:t>Cependant, puisque la capacité portante des structures est indépendante des états limites d’utilisation, les normes sont souvent muettes sur les limites à respecter pour les déformations, elles se contentent trop souvent de mentionner l’importance d’en tenir compte.</w:t>
      </w:r>
    </w:p>
    <w:p w14:paraId="4C1C3EE1" w14:textId="33BF72AE" w:rsidR="00982889" w:rsidRPr="000A6CF6" w:rsidRDefault="00982889" w:rsidP="000A6CF6">
      <w:pPr>
        <w:jc w:val="both"/>
        <w:rPr>
          <w:rFonts w:asciiTheme="majorHAnsi" w:hAnsiTheme="majorHAnsi" w:cstheme="majorHAnsi"/>
          <w:sz w:val="24"/>
        </w:rPr>
      </w:pPr>
      <w:r w:rsidRPr="000A6CF6">
        <w:rPr>
          <w:rFonts w:asciiTheme="majorHAnsi" w:hAnsiTheme="majorHAnsi" w:cstheme="majorHAnsi"/>
          <w:sz w:val="24"/>
        </w:rPr>
        <w:t>Certains codes et normes, telles les références (3.6 et 3.16</w:t>
      </w:r>
      <w:r w:rsidR="006033BC">
        <w:rPr>
          <w:rStyle w:val="Appelnotedebasdep"/>
          <w:rFonts w:asciiTheme="majorHAnsi" w:hAnsiTheme="majorHAnsi" w:cstheme="majorHAnsi"/>
          <w:sz w:val="24"/>
        </w:rPr>
        <w:footnoteReference w:id="7"/>
      </w:r>
      <w:r w:rsidRPr="000A6CF6">
        <w:rPr>
          <w:rFonts w:asciiTheme="majorHAnsi" w:hAnsiTheme="majorHAnsi" w:cstheme="majorHAnsi"/>
          <w:sz w:val="24"/>
        </w:rPr>
        <w:t>) suggèrent quelques limites pour les flèches verticales des planchers et les flèches latérales des charpentes. Les limites pour la déformation des planchers ne s’appliquent qu’à la surcharge et aux charges permanentes autres que le poids de la charpente, c’est-à-dire aux éléments non structuraux. En effet, seule ces charges peuvent, par exemple, gêner l</w:t>
      </w:r>
      <w:r w:rsidR="00102FAE" w:rsidRPr="000A6CF6">
        <w:rPr>
          <w:rFonts w:asciiTheme="majorHAnsi" w:hAnsiTheme="majorHAnsi" w:cstheme="majorHAnsi"/>
          <w:sz w:val="24"/>
        </w:rPr>
        <w:t>e fonctionnement d’appareils car</w:t>
      </w:r>
      <w:r w:rsidRPr="000A6CF6">
        <w:rPr>
          <w:rFonts w:asciiTheme="majorHAnsi" w:hAnsiTheme="majorHAnsi" w:cstheme="majorHAnsi"/>
          <w:sz w:val="24"/>
        </w:rPr>
        <w:t>, lors de leur installation, les flèches dues au poids de la charpente sont déjà présentes.</w:t>
      </w:r>
    </w:p>
    <w:p w14:paraId="72A522AA" w14:textId="7A8061AE" w:rsidR="002B08C1" w:rsidRPr="000A6CF6" w:rsidRDefault="00982889" w:rsidP="000A6CF6">
      <w:pPr>
        <w:jc w:val="both"/>
        <w:rPr>
          <w:rFonts w:asciiTheme="majorHAnsi" w:hAnsiTheme="majorHAnsi" w:cstheme="majorHAnsi"/>
          <w:sz w:val="24"/>
        </w:rPr>
      </w:pPr>
      <w:r w:rsidRPr="000A6CF6">
        <w:rPr>
          <w:rFonts w:asciiTheme="majorHAnsi" w:hAnsiTheme="majorHAnsi" w:cstheme="majorHAnsi"/>
          <w:sz w:val="24"/>
        </w:rPr>
        <w:t xml:space="preserve">Pour les planchers les plus courants (logements, </w:t>
      </w:r>
      <w:r w:rsidR="00102FAE" w:rsidRPr="000A6CF6">
        <w:rPr>
          <w:rFonts w:asciiTheme="majorHAnsi" w:hAnsiTheme="majorHAnsi" w:cstheme="majorHAnsi"/>
          <w:sz w:val="24"/>
        </w:rPr>
        <w:t xml:space="preserve">bureaux, écoles, hôpitaux), on </w:t>
      </w:r>
      <w:r w:rsidRPr="000A6CF6">
        <w:rPr>
          <w:rFonts w:asciiTheme="majorHAnsi" w:hAnsiTheme="majorHAnsi" w:cstheme="majorHAnsi"/>
          <w:sz w:val="24"/>
        </w:rPr>
        <w:t>recommande de limiter la flèche verticale due aux surcharges à un trois centième de la portée (L/300). Si les planchers supportent des éléments non structuraux susceptibles de se fissurer, on recommande de limiter la flèche due aux surcharges à un trois cent soixantième de la portée (L/360). Il faut toutefois noter que, dans ce cas, la valeur limite de la flèche n’est pas nécessairement fonction de la portée. Il est préférable de vérifier auprès du manufacturier, les déformations que peuvent endurer sans problèmes ces éléments.</w:t>
      </w:r>
    </w:p>
    <w:p w14:paraId="3FAAA9A0" w14:textId="77777777" w:rsidR="000A6CF6" w:rsidRPr="009C320B" w:rsidRDefault="000A6CF6">
      <w:pPr>
        <w:rPr>
          <w:rFonts w:asciiTheme="majorHAnsi" w:hAnsiTheme="majorHAnsi" w:cstheme="majorHAnsi"/>
        </w:rPr>
      </w:pPr>
    </w:p>
    <w:p w14:paraId="6F5015F0" w14:textId="7E821A3F" w:rsidR="00982889" w:rsidRPr="009C320B" w:rsidRDefault="002B08C1" w:rsidP="007A0AC9">
      <w:pPr>
        <w:pStyle w:val="Titre2"/>
      </w:pPr>
      <w:bookmarkStart w:id="15" w:name="_Toc126770509"/>
      <w:r w:rsidRPr="009C320B">
        <w:t xml:space="preserve">Diapositive </w:t>
      </w:r>
      <w:r w:rsidR="00101DB9" w:rsidRPr="009C320B">
        <w:t>4</w:t>
      </w:r>
      <w:r w:rsidR="007137F3">
        <w:t>9</w:t>
      </w:r>
      <w:r w:rsidRPr="009C320B">
        <w:t> :</w:t>
      </w:r>
      <w:bookmarkEnd w:id="15"/>
    </w:p>
    <w:p w14:paraId="69530DB7" w14:textId="324221B6" w:rsidR="002B08C1" w:rsidRPr="009C320B" w:rsidRDefault="002B08C1" w:rsidP="002B08C1">
      <w:pPr>
        <w:rPr>
          <w:rFonts w:asciiTheme="majorHAnsi" w:hAnsiTheme="majorHAnsi" w:cstheme="majorHAnsi"/>
        </w:rPr>
      </w:pPr>
    </w:p>
    <w:p w14:paraId="5B97438F" w14:textId="77777777" w:rsidR="000B4BDB" w:rsidRPr="000A6CF6" w:rsidRDefault="000B4BDB" w:rsidP="000A6CF6">
      <w:pPr>
        <w:jc w:val="both"/>
        <w:rPr>
          <w:rFonts w:asciiTheme="majorHAnsi" w:hAnsiTheme="majorHAnsi" w:cstheme="majorHAnsi"/>
          <w:sz w:val="24"/>
        </w:rPr>
      </w:pPr>
      <w:r w:rsidRPr="000A6CF6">
        <w:rPr>
          <w:rFonts w:asciiTheme="majorHAnsi" w:hAnsiTheme="majorHAnsi" w:cstheme="majorHAnsi"/>
          <w:sz w:val="24"/>
        </w:rPr>
        <w:t xml:space="preserve">Les limites pour la déformation des planchers ne s’appliquent </w:t>
      </w:r>
      <w:r w:rsidRPr="000A6CF6">
        <w:rPr>
          <w:rFonts w:asciiTheme="majorHAnsi" w:hAnsiTheme="majorHAnsi" w:cstheme="majorHAnsi"/>
          <w:sz w:val="24"/>
          <w:u w:val="single"/>
        </w:rPr>
        <w:t>qu’à la surcharge et aux charges permanentes autres que le poids de la charpente</w:t>
      </w:r>
      <w:r w:rsidRPr="000A6CF6">
        <w:rPr>
          <w:rFonts w:asciiTheme="majorHAnsi" w:hAnsiTheme="majorHAnsi" w:cstheme="majorHAnsi"/>
          <w:sz w:val="24"/>
        </w:rPr>
        <w:t>, c’est-à-dire aux éléments non structuraux. En effet, seule ces charges peuvent, par exemple, gêner le fonctionnement d’appareils cas, lors de leur installation, les flèches dues au poids de la charpente sont déjà présentes.</w:t>
      </w:r>
    </w:p>
    <w:p w14:paraId="5507A1C9" w14:textId="2831C3B7" w:rsidR="000B4BDB" w:rsidRPr="000A6CF6" w:rsidRDefault="000B4BDB" w:rsidP="000A6CF6">
      <w:pPr>
        <w:jc w:val="both"/>
        <w:rPr>
          <w:rFonts w:asciiTheme="majorHAnsi" w:hAnsiTheme="majorHAnsi" w:cstheme="majorHAnsi"/>
          <w:sz w:val="24"/>
        </w:rPr>
      </w:pPr>
      <w:r w:rsidRPr="000A6CF6">
        <w:rPr>
          <w:rFonts w:asciiTheme="majorHAnsi" w:hAnsiTheme="majorHAnsi" w:cstheme="majorHAnsi"/>
          <w:sz w:val="24"/>
        </w:rPr>
        <w:t xml:space="preserve">Pour les planchers les plus courants (logements, </w:t>
      </w:r>
      <w:r w:rsidR="00A44672" w:rsidRPr="000A6CF6">
        <w:rPr>
          <w:rFonts w:asciiTheme="majorHAnsi" w:hAnsiTheme="majorHAnsi" w:cstheme="majorHAnsi"/>
          <w:sz w:val="24"/>
        </w:rPr>
        <w:t xml:space="preserve">bureaux, écoles, hôpitaux), on </w:t>
      </w:r>
      <w:r w:rsidRPr="000A6CF6">
        <w:rPr>
          <w:rFonts w:asciiTheme="majorHAnsi" w:hAnsiTheme="majorHAnsi" w:cstheme="majorHAnsi"/>
          <w:sz w:val="24"/>
        </w:rPr>
        <w:t xml:space="preserve">recommande de limiter la flèche verticale due aux surcharges à un trois centième de la portée (L/300). Si les </w:t>
      </w:r>
      <w:r w:rsidRPr="000A6CF6">
        <w:rPr>
          <w:rFonts w:asciiTheme="majorHAnsi" w:hAnsiTheme="majorHAnsi" w:cstheme="majorHAnsi"/>
          <w:sz w:val="24"/>
        </w:rPr>
        <w:lastRenderedPageBreak/>
        <w:t>planchers supportent des éléments non structuraux susceptibles de se fissurer, on recommande de limiter la flèche due aux surcharges à un trois cent soixantième de la portée (L/360). Il faut toutefois noter que, dans ce cas, la valeur limite de la flèche n’est pas nécessairement fonction de la portée. Il est préférable de vérifier auprès du manufacturier, les déformations que peuvent endurer sans problèmes ces éléments.</w:t>
      </w:r>
    </w:p>
    <w:p w14:paraId="20D677E2" w14:textId="565B3130" w:rsidR="000B4BDB" w:rsidRPr="000A6CF6" w:rsidRDefault="000B4BDB" w:rsidP="000A6CF6">
      <w:pPr>
        <w:jc w:val="both"/>
        <w:rPr>
          <w:rFonts w:asciiTheme="majorHAnsi" w:hAnsiTheme="majorHAnsi" w:cstheme="majorHAnsi"/>
          <w:sz w:val="24"/>
        </w:rPr>
      </w:pPr>
      <w:r w:rsidRPr="000A6CF6">
        <w:rPr>
          <w:rFonts w:asciiTheme="majorHAnsi" w:hAnsiTheme="majorHAnsi" w:cstheme="majorHAnsi"/>
          <w:sz w:val="24"/>
        </w:rPr>
        <w:t>Pour ce qui est des flèches dues à la charge permanente, si elles sont trop importantes, on peut les contrer en donnant aux poutres une cambrure ou contreflèche. Pour les toitures plates ou à très faible pentes, une contreflèche égale ou supérieure à la flèche due à la charge permanente peut éliminer les problèmes causés par la formation de mares d’eaux. Dans certaines applications en acier, on propose des contreflèches égales à la flèche due à la charge permanente plus la moitié de celle due à la s</w:t>
      </w:r>
      <w:r w:rsidR="006033BC">
        <w:rPr>
          <w:rFonts w:asciiTheme="majorHAnsi" w:hAnsiTheme="majorHAnsi" w:cstheme="majorHAnsi"/>
          <w:sz w:val="24"/>
        </w:rPr>
        <w:t>urcharge</w:t>
      </w:r>
      <w:r w:rsidRPr="000A6CF6">
        <w:rPr>
          <w:rFonts w:asciiTheme="majorHAnsi" w:hAnsiTheme="majorHAnsi" w:cstheme="majorHAnsi"/>
          <w:sz w:val="24"/>
        </w:rPr>
        <w:t>.</w:t>
      </w:r>
    </w:p>
    <w:p w14:paraId="5EC1E71A" w14:textId="5453A16A" w:rsidR="009040E4" w:rsidRPr="000A6CF6" w:rsidRDefault="000B4BDB" w:rsidP="000A6CF6">
      <w:pPr>
        <w:jc w:val="both"/>
        <w:rPr>
          <w:rFonts w:asciiTheme="majorHAnsi" w:hAnsiTheme="majorHAnsi" w:cstheme="majorHAnsi"/>
          <w:sz w:val="24"/>
        </w:rPr>
      </w:pPr>
      <w:r w:rsidRPr="000A6CF6">
        <w:rPr>
          <w:rFonts w:asciiTheme="majorHAnsi" w:hAnsiTheme="majorHAnsi" w:cstheme="majorHAnsi"/>
          <w:sz w:val="24"/>
        </w:rPr>
        <w:t>Le tableau 3.15, extrait de la référence (3.16</w:t>
      </w:r>
      <w:r w:rsidR="006033BC">
        <w:rPr>
          <w:rStyle w:val="Appelnotedebasdep"/>
          <w:rFonts w:asciiTheme="majorHAnsi" w:hAnsiTheme="majorHAnsi" w:cstheme="majorHAnsi"/>
          <w:sz w:val="24"/>
        </w:rPr>
        <w:footnoteReference w:id="8"/>
      </w:r>
      <w:r w:rsidRPr="000A6CF6">
        <w:rPr>
          <w:rFonts w:asciiTheme="majorHAnsi" w:hAnsiTheme="majorHAnsi" w:cstheme="majorHAnsi"/>
          <w:sz w:val="24"/>
        </w:rPr>
        <w:t>), présente quelques valeurs limites à respecter pour les flèches verticales et horizontales dans les bâtiments. Il peut parfois s’avérer nécessaire de modifier ces valeurs pour les adapter à certaines structures en aluminium. Dans la référence (3.10</w:t>
      </w:r>
      <w:r w:rsidR="0049237F">
        <w:rPr>
          <w:rStyle w:val="Appelnotedebasdep"/>
          <w:rFonts w:asciiTheme="majorHAnsi" w:hAnsiTheme="majorHAnsi" w:cstheme="majorHAnsi"/>
          <w:sz w:val="24"/>
        </w:rPr>
        <w:footnoteReference w:id="9"/>
      </w:r>
      <w:r w:rsidRPr="000A6CF6">
        <w:rPr>
          <w:rFonts w:asciiTheme="majorHAnsi" w:hAnsiTheme="majorHAnsi" w:cstheme="majorHAnsi"/>
          <w:sz w:val="24"/>
        </w:rPr>
        <w:t>), un</w:t>
      </w:r>
      <w:r w:rsidR="00A44672" w:rsidRPr="000A6CF6">
        <w:rPr>
          <w:rFonts w:asciiTheme="majorHAnsi" w:hAnsiTheme="majorHAnsi" w:cstheme="majorHAnsi"/>
          <w:sz w:val="24"/>
        </w:rPr>
        <w:t>e flèche maximale d’</w:t>
      </w:r>
      <w:r w:rsidRPr="000A6CF6">
        <w:rPr>
          <w:rFonts w:asciiTheme="majorHAnsi" w:hAnsiTheme="majorHAnsi" w:cstheme="majorHAnsi"/>
          <w:sz w:val="24"/>
        </w:rPr>
        <w:t xml:space="preserve">un quatre centième de la portée (1/400) est proposée au lieu de 1/360 pour la </w:t>
      </w:r>
      <w:r w:rsidR="00A44672" w:rsidRPr="000A6CF6">
        <w:rPr>
          <w:rFonts w:asciiTheme="majorHAnsi" w:hAnsiTheme="majorHAnsi" w:cstheme="majorHAnsi"/>
          <w:sz w:val="24"/>
        </w:rPr>
        <w:t>condition B.1 du tableau 3.15</w:t>
      </w:r>
      <w:r w:rsidR="0049237F">
        <w:rPr>
          <w:rStyle w:val="Appelnotedebasdep"/>
          <w:rFonts w:asciiTheme="majorHAnsi" w:hAnsiTheme="majorHAnsi" w:cstheme="majorHAnsi"/>
          <w:sz w:val="24"/>
        </w:rPr>
        <w:footnoteReference w:id="10"/>
      </w:r>
      <w:r w:rsidR="00A44672" w:rsidRPr="000A6CF6">
        <w:rPr>
          <w:rFonts w:asciiTheme="majorHAnsi" w:hAnsiTheme="majorHAnsi" w:cstheme="majorHAnsi"/>
          <w:sz w:val="24"/>
        </w:rPr>
        <w:t>. P</w:t>
      </w:r>
      <w:r w:rsidRPr="000A6CF6">
        <w:rPr>
          <w:rFonts w:asciiTheme="majorHAnsi" w:hAnsiTheme="majorHAnsi" w:cstheme="majorHAnsi"/>
          <w:sz w:val="24"/>
        </w:rPr>
        <w:t xml:space="preserve">ar contre, la limite est augmentée à 1/200 lorsque les charges permanentes sont aussi considérées. La limite est fixée à un cinq centième de la hauteur de la structure (1/500), au lieu de 1/400 pour le cas B.2 du tableau 3.15, pour les </w:t>
      </w:r>
      <w:r w:rsidR="00A44672" w:rsidRPr="000A6CF6">
        <w:rPr>
          <w:rFonts w:asciiTheme="majorHAnsi" w:hAnsiTheme="majorHAnsi" w:cstheme="majorHAnsi"/>
          <w:sz w:val="24"/>
        </w:rPr>
        <w:t>multi-étages</w:t>
      </w:r>
      <w:r w:rsidRPr="000A6CF6">
        <w:rPr>
          <w:rFonts w:asciiTheme="majorHAnsi" w:hAnsiTheme="majorHAnsi" w:cstheme="majorHAnsi"/>
          <w:sz w:val="24"/>
        </w:rPr>
        <w:t>, les tours, les mâts et les treillis.</w:t>
      </w:r>
    </w:p>
    <w:p w14:paraId="39884FAA" w14:textId="77777777" w:rsidR="00B75C39" w:rsidRPr="009C320B" w:rsidRDefault="00B75C39">
      <w:pPr>
        <w:rPr>
          <w:rFonts w:asciiTheme="majorHAnsi" w:hAnsiTheme="majorHAnsi" w:cstheme="majorHAnsi"/>
        </w:rPr>
      </w:pPr>
    </w:p>
    <w:p w14:paraId="74E8BFD6" w14:textId="108EE180" w:rsidR="000B4BDB" w:rsidRPr="009C320B" w:rsidRDefault="009040E4" w:rsidP="007A0AC9">
      <w:pPr>
        <w:pStyle w:val="Titre2"/>
      </w:pPr>
      <w:bookmarkStart w:id="16" w:name="_Toc126770510"/>
      <w:r w:rsidRPr="009C320B">
        <w:t xml:space="preserve">Diapositive </w:t>
      </w:r>
      <w:r w:rsidR="0049237F">
        <w:t>5</w:t>
      </w:r>
      <w:r w:rsidR="007137F3">
        <w:t>1</w:t>
      </w:r>
      <w:r w:rsidRPr="009C320B">
        <w:t> :</w:t>
      </w:r>
      <w:bookmarkEnd w:id="16"/>
    </w:p>
    <w:p w14:paraId="6AD6A604" w14:textId="47ABE2DC" w:rsidR="009040E4" w:rsidRPr="009C320B" w:rsidRDefault="009040E4" w:rsidP="009040E4">
      <w:pPr>
        <w:rPr>
          <w:rFonts w:asciiTheme="majorHAnsi" w:hAnsiTheme="majorHAnsi" w:cstheme="majorHAnsi"/>
        </w:rPr>
      </w:pPr>
    </w:p>
    <w:p w14:paraId="3AB08B6A" w14:textId="3D66B4A0" w:rsidR="009040E4" w:rsidRPr="00B75C39" w:rsidRDefault="009040E4" w:rsidP="00B75C39">
      <w:pPr>
        <w:jc w:val="both"/>
        <w:rPr>
          <w:rFonts w:asciiTheme="majorHAnsi" w:hAnsiTheme="majorHAnsi" w:cstheme="majorHAnsi"/>
          <w:sz w:val="24"/>
          <w:szCs w:val="24"/>
        </w:rPr>
      </w:pPr>
      <w:r w:rsidRPr="00B75C39">
        <w:rPr>
          <w:rFonts w:asciiTheme="majorHAnsi" w:hAnsiTheme="majorHAnsi" w:cstheme="majorHAnsi"/>
          <w:sz w:val="24"/>
          <w:szCs w:val="24"/>
        </w:rPr>
        <w:t>La référence (3.12</w:t>
      </w:r>
      <w:r w:rsidR="0049237F">
        <w:rPr>
          <w:rStyle w:val="Appelnotedebasdep"/>
          <w:rFonts w:asciiTheme="majorHAnsi" w:hAnsiTheme="majorHAnsi" w:cstheme="majorHAnsi"/>
          <w:sz w:val="24"/>
          <w:szCs w:val="24"/>
        </w:rPr>
        <w:footnoteReference w:id="11"/>
      </w:r>
      <w:r w:rsidRPr="00B75C39">
        <w:rPr>
          <w:rFonts w:asciiTheme="majorHAnsi" w:hAnsiTheme="majorHAnsi" w:cstheme="majorHAnsi"/>
          <w:sz w:val="24"/>
          <w:szCs w:val="24"/>
        </w:rPr>
        <w:t>) propose l’utilisation de la figure 3.6</w:t>
      </w:r>
      <w:r w:rsidR="0049237F">
        <w:rPr>
          <w:rFonts w:asciiTheme="majorHAnsi" w:hAnsiTheme="majorHAnsi" w:cstheme="majorHAnsi"/>
          <w:sz w:val="24"/>
          <w:szCs w:val="24"/>
        </w:rPr>
        <w:t xml:space="preserve"> (voir acétate)</w:t>
      </w:r>
      <w:r w:rsidRPr="00B75C39">
        <w:rPr>
          <w:rFonts w:asciiTheme="majorHAnsi" w:hAnsiTheme="majorHAnsi" w:cstheme="majorHAnsi"/>
          <w:sz w:val="24"/>
          <w:szCs w:val="24"/>
        </w:rPr>
        <w:t xml:space="preserve"> pour évaluer la flèche admissible en fonction de la première fréquence de vibration du pont.</w:t>
      </w:r>
    </w:p>
    <w:p w14:paraId="13A61EE3" w14:textId="77777777" w:rsidR="00B75C39" w:rsidRPr="009C320B" w:rsidRDefault="00B75C39">
      <w:pPr>
        <w:rPr>
          <w:rFonts w:asciiTheme="majorHAnsi" w:hAnsiTheme="majorHAnsi" w:cstheme="majorHAnsi"/>
        </w:rPr>
      </w:pPr>
    </w:p>
    <w:p w14:paraId="69DAB3DF" w14:textId="0BE61517" w:rsidR="009040E4" w:rsidRPr="009C320B" w:rsidRDefault="00EA7787" w:rsidP="007A0AC9">
      <w:pPr>
        <w:pStyle w:val="Titre2"/>
      </w:pPr>
      <w:bookmarkStart w:id="17" w:name="_Toc126770511"/>
      <w:r w:rsidRPr="009C320B">
        <w:t>Diapositive 5</w:t>
      </w:r>
      <w:r w:rsidR="007137F3">
        <w:t>3</w:t>
      </w:r>
      <w:r w:rsidRPr="009C320B">
        <w:t> :</w:t>
      </w:r>
      <w:bookmarkEnd w:id="17"/>
    </w:p>
    <w:p w14:paraId="292BEB9B" w14:textId="14FA6118" w:rsidR="00EA7787" w:rsidRPr="009C320B" w:rsidRDefault="00EA7787" w:rsidP="00EA7787">
      <w:pPr>
        <w:rPr>
          <w:rFonts w:asciiTheme="majorHAnsi" w:hAnsiTheme="majorHAnsi" w:cstheme="majorHAnsi"/>
        </w:rPr>
      </w:pPr>
    </w:p>
    <w:p w14:paraId="0648DDF0" w14:textId="77777777" w:rsidR="008F20C4" w:rsidRPr="00B75C39" w:rsidRDefault="00EA7787" w:rsidP="00B75C39">
      <w:pPr>
        <w:jc w:val="both"/>
        <w:rPr>
          <w:rFonts w:asciiTheme="majorHAnsi" w:hAnsiTheme="majorHAnsi" w:cstheme="majorHAnsi"/>
          <w:sz w:val="24"/>
        </w:rPr>
      </w:pPr>
      <w:r w:rsidRPr="00B75C39">
        <w:rPr>
          <w:rFonts w:asciiTheme="majorHAnsi" w:hAnsiTheme="majorHAnsi" w:cstheme="majorHAnsi"/>
          <w:sz w:val="24"/>
        </w:rPr>
        <w:lastRenderedPageBreak/>
        <w:t xml:space="preserve">Les sollicitations dynamiques appliquées aux planchers de bâtiment peuvent produire deux types de vibrations : les vibrations continues et les vibrations transitoires. </w:t>
      </w:r>
    </w:p>
    <w:p w14:paraId="52D60DC6" w14:textId="77777777" w:rsidR="008F20C4" w:rsidRPr="00B75C39" w:rsidRDefault="00EA7787" w:rsidP="00B75C39">
      <w:pPr>
        <w:jc w:val="both"/>
        <w:rPr>
          <w:rFonts w:asciiTheme="majorHAnsi" w:hAnsiTheme="majorHAnsi" w:cstheme="majorHAnsi"/>
          <w:sz w:val="24"/>
        </w:rPr>
      </w:pPr>
      <w:r w:rsidRPr="00B75C39">
        <w:rPr>
          <w:rFonts w:asciiTheme="majorHAnsi" w:hAnsiTheme="majorHAnsi" w:cstheme="majorHAnsi"/>
          <w:b/>
          <w:bCs/>
          <w:sz w:val="24"/>
        </w:rPr>
        <w:t>Les vibrations</w:t>
      </w:r>
      <w:r w:rsidR="008F20C4" w:rsidRPr="00B75C39">
        <w:rPr>
          <w:rFonts w:asciiTheme="majorHAnsi" w:hAnsiTheme="majorHAnsi" w:cstheme="majorHAnsi"/>
          <w:b/>
          <w:bCs/>
          <w:sz w:val="24"/>
        </w:rPr>
        <w:t xml:space="preserve"> continues</w:t>
      </w:r>
      <w:r w:rsidRPr="00B75C39">
        <w:rPr>
          <w:rFonts w:asciiTheme="majorHAnsi" w:hAnsiTheme="majorHAnsi" w:cstheme="majorHAnsi"/>
          <w:b/>
          <w:bCs/>
          <w:sz w:val="24"/>
        </w:rPr>
        <w:t xml:space="preserve"> </w:t>
      </w:r>
      <w:r w:rsidRPr="00B75C39">
        <w:rPr>
          <w:rFonts w:asciiTheme="majorHAnsi" w:hAnsiTheme="majorHAnsi" w:cstheme="majorHAnsi"/>
          <w:sz w:val="24"/>
        </w:rPr>
        <w:t xml:space="preserve">sont causées par les mouvements périodiques de machines ou de véhicules, et par certaines activités humaines rythmiques, telle la danse. </w:t>
      </w:r>
    </w:p>
    <w:p w14:paraId="0DCF020D" w14:textId="4FA7F98F" w:rsidR="00EA7787" w:rsidRPr="00B75C39" w:rsidRDefault="00EA7787" w:rsidP="00B75C39">
      <w:pPr>
        <w:jc w:val="both"/>
        <w:rPr>
          <w:rFonts w:asciiTheme="majorHAnsi" w:hAnsiTheme="majorHAnsi" w:cstheme="majorHAnsi"/>
          <w:sz w:val="24"/>
        </w:rPr>
      </w:pPr>
      <w:r w:rsidRPr="00B75C39">
        <w:rPr>
          <w:rFonts w:asciiTheme="majorHAnsi" w:hAnsiTheme="majorHAnsi" w:cstheme="majorHAnsi"/>
          <w:b/>
          <w:bCs/>
          <w:sz w:val="24"/>
        </w:rPr>
        <w:t xml:space="preserve">Les vibrations transitoires </w:t>
      </w:r>
      <w:r w:rsidRPr="00B75C39">
        <w:rPr>
          <w:rFonts w:asciiTheme="majorHAnsi" w:hAnsiTheme="majorHAnsi" w:cstheme="majorHAnsi"/>
          <w:sz w:val="24"/>
        </w:rPr>
        <w:t>sont généralement causées par les déplacement</w:t>
      </w:r>
      <w:r w:rsidR="008F20C4" w:rsidRPr="00B75C39">
        <w:rPr>
          <w:rFonts w:asciiTheme="majorHAnsi" w:hAnsiTheme="majorHAnsi" w:cstheme="majorHAnsi"/>
          <w:sz w:val="24"/>
        </w:rPr>
        <w:t>s</w:t>
      </w:r>
      <w:r w:rsidRPr="00B75C39">
        <w:rPr>
          <w:rFonts w:asciiTheme="majorHAnsi" w:hAnsiTheme="majorHAnsi" w:cstheme="majorHAnsi"/>
          <w:sz w:val="24"/>
        </w:rPr>
        <w:t xml:space="preserve"> des occupants (circulation piétonne). Elles disparaissent d’autant plus rapidement que la capacité d’amortissement est grande.</w:t>
      </w:r>
    </w:p>
    <w:p w14:paraId="598E5D0D" w14:textId="77777777" w:rsidR="00EA7787" w:rsidRPr="00B75C39" w:rsidRDefault="00EA7787" w:rsidP="00B75C39">
      <w:pPr>
        <w:jc w:val="both"/>
        <w:rPr>
          <w:rFonts w:asciiTheme="majorHAnsi" w:hAnsiTheme="majorHAnsi" w:cstheme="majorHAnsi"/>
          <w:sz w:val="24"/>
        </w:rPr>
      </w:pPr>
      <w:r w:rsidRPr="00B75C39">
        <w:rPr>
          <w:rFonts w:asciiTheme="majorHAnsi" w:hAnsiTheme="majorHAnsi" w:cstheme="majorHAnsi"/>
          <w:sz w:val="24"/>
        </w:rPr>
        <w:t>La réponse d’un plancher à une sollicitation dynamique dépend du type d’excitation (continue ou transitoire), de la fréquence fondamentale du plancher et de sa capacité d’amortissement. Cette réponse, c’est-à-dire les vibrations du plancher, ne doit pas dépasser le seuil de tolérance des utilisateurs du bâtiment. Le seuil de tolérance est souvent exprimé en fonction de l’accélération maximale des vibrations résultant de la sollicitation dynamique.</w:t>
      </w:r>
    </w:p>
    <w:p w14:paraId="646B89A4" w14:textId="4C10B19D" w:rsidR="00EA7787" w:rsidRPr="00B75C39" w:rsidRDefault="00EA7787" w:rsidP="00B75C39">
      <w:pPr>
        <w:jc w:val="both"/>
        <w:rPr>
          <w:rFonts w:asciiTheme="majorHAnsi" w:hAnsiTheme="majorHAnsi" w:cstheme="majorHAnsi"/>
          <w:sz w:val="24"/>
        </w:rPr>
      </w:pPr>
      <w:r w:rsidRPr="00B75C39">
        <w:rPr>
          <w:rFonts w:asciiTheme="majorHAnsi" w:hAnsiTheme="majorHAnsi" w:cstheme="majorHAnsi"/>
          <w:sz w:val="24"/>
        </w:rPr>
        <w:t xml:space="preserve">Dans le texte qui suit, il ne sera question que des vibrations </w:t>
      </w:r>
      <w:r w:rsidRPr="00B75C39">
        <w:rPr>
          <w:rFonts w:asciiTheme="majorHAnsi" w:hAnsiTheme="majorHAnsi" w:cstheme="majorHAnsi"/>
          <w:b/>
          <w:bCs/>
          <w:sz w:val="24"/>
        </w:rPr>
        <w:t>transitoires dues à la circulation des occupants d’un bâtiment</w:t>
      </w:r>
      <w:r w:rsidRPr="00B75C39">
        <w:rPr>
          <w:rFonts w:asciiTheme="majorHAnsi" w:hAnsiTheme="majorHAnsi" w:cstheme="majorHAnsi"/>
          <w:sz w:val="24"/>
        </w:rPr>
        <w:t xml:space="preserve">. Ces vibrations doivent être vérifiées pour les planchers mixtes ou non mixtes, ayant des portées </w:t>
      </w:r>
      <w:r w:rsidR="008F20C4" w:rsidRPr="00B75C39">
        <w:rPr>
          <w:rFonts w:asciiTheme="majorHAnsi" w:hAnsiTheme="majorHAnsi" w:cstheme="majorHAnsi"/>
          <w:sz w:val="24"/>
        </w:rPr>
        <w:t>e</w:t>
      </w:r>
      <w:r w:rsidRPr="00B75C39">
        <w:rPr>
          <w:rFonts w:asciiTheme="majorHAnsi" w:hAnsiTheme="majorHAnsi" w:cstheme="majorHAnsi"/>
          <w:sz w:val="24"/>
        </w:rPr>
        <w:t>ntre 7 et 20 mètres et des fréquences fondamentales entre 4 et 15 hertz (1 hertz = 1 cycle par seconde). Quant aux vibrations continues, elles doivent généralement faire l’objet d’études spéciales. Ainsi, pour les planchers à longue portée, utilisés pour des activités humaines rythmiques, il est recommandé, dans la référence (3.6</w:t>
      </w:r>
      <w:r w:rsidR="009958BE">
        <w:rPr>
          <w:rStyle w:val="Appelnotedebasdep"/>
          <w:rFonts w:asciiTheme="majorHAnsi" w:hAnsiTheme="majorHAnsi" w:cstheme="majorHAnsi"/>
          <w:sz w:val="24"/>
        </w:rPr>
        <w:footnoteReference w:id="12"/>
      </w:r>
      <w:r w:rsidRPr="00B75C39">
        <w:rPr>
          <w:rFonts w:asciiTheme="majorHAnsi" w:hAnsiTheme="majorHAnsi" w:cstheme="majorHAnsi"/>
          <w:sz w:val="24"/>
        </w:rPr>
        <w:t>), de faire une analyse dynamique si la fréquence fondamentale du plancher est inférieure à 6 hertz.</w:t>
      </w:r>
    </w:p>
    <w:p w14:paraId="6A16B842" w14:textId="77777777" w:rsidR="00222B85" w:rsidRPr="009C320B" w:rsidRDefault="00222B85">
      <w:pPr>
        <w:rPr>
          <w:rFonts w:asciiTheme="majorHAnsi" w:hAnsiTheme="majorHAnsi" w:cstheme="majorHAnsi"/>
        </w:rPr>
      </w:pPr>
    </w:p>
    <w:p w14:paraId="1B026788" w14:textId="385EAC25" w:rsidR="002B08C1" w:rsidRPr="009C320B" w:rsidRDefault="00101DB9" w:rsidP="007A0AC9">
      <w:pPr>
        <w:pStyle w:val="Titre2"/>
      </w:pPr>
      <w:bookmarkStart w:id="18" w:name="_Toc126770512"/>
      <w:r w:rsidRPr="009C320B">
        <w:t>Diapositive 5</w:t>
      </w:r>
      <w:r w:rsidR="007137F3">
        <w:t>4</w:t>
      </w:r>
      <w:r w:rsidR="002F0E24" w:rsidRPr="009C320B">
        <w:t> :</w:t>
      </w:r>
      <w:bookmarkEnd w:id="18"/>
    </w:p>
    <w:p w14:paraId="4C5D2F0E" w14:textId="2DE3107E" w:rsidR="002F0E24" w:rsidRPr="009C320B" w:rsidRDefault="002F0E24" w:rsidP="002F0E24">
      <w:pPr>
        <w:rPr>
          <w:rFonts w:asciiTheme="majorHAnsi" w:hAnsiTheme="majorHAnsi" w:cstheme="majorHAnsi"/>
        </w:rPr>
      </w:pPr>
    </w:p>
    <w:p w14:paraId="7CC7C53D" w14:textId="0A0D3210" w:rsidR="0028022D" w:rsidRPr="00222B85" w:rsidRDefault="002F0E24" w:rsidP="00222B85">
      <w:pPr>
        <w:jc w:val="both"/>
        <w:rPr>
          <w:rFonts w:asciiTheme="majorHAnsi" w:hAnsiTheme="majorHAnsi" w:cstheme="majorHAnsi"/>
          <w:sz w:val="24"/>
        </w:rPr>
      </w:pPr>
      <w:r w:rsidRPr="00222B85">
        <w:rPr>
          <w:rFonts w:asciiTheme="majorHAnsi" w:hAnsiTheme="majorHAnsi" w:cstheme="majorHAnsi"/>
          <w:sz w:val="24"/>
        </w:rPr>
        <w:t>Dans le texte qui suit, il ne sera question que des vibrations transitoires dues à la circulation des occupants d’un bâtiment. Ces vibrations doivent être vérifiées pour les planchers mixtes ou</w:t>
      </w:r>
      <w:r w:rsidR="00C266F7" w:rsidRPr="00222B85">
        <w:rPr>
          <w:rFonts w:asciiTheme="majorHAnsi" w:hAnsiTheme="majorHAnsi" w:cstheme="majorHAnsi"/>
          <w:sz w:val="24"/>
        </w:rPr>
        <w:t xml:space="preserve"> non mixtes, ayant des portées e</w:t>
      </w:r>
      <w:r w:rsidRPr="00222B85">
        <w:rPr>
          <w:rFonts w:asciiTheme="majorHAnsi" w:hAnsiTheme="majorHAnsi" w:cstheme="majorHAnsi"/>
          <w:sz w:val="24"/>
        </w:rPr>
        <w:t>ntre 7 et 20 mètres et des fréquences fondamentales entre 4 et 15 hertz (1 hertz = 1 cycle par seconde). Quant aux vibrations continues, elles doivent généralement faire l’objet d’études spéciales. Ainsi, pour les planchers à longue portée, utilisés pour des activités humaines rythmiques, il est recommandé, dans la référence (3.6), de faire une analyse dynamique si la fréquence fondamentale du plancher est inférieure à 6 hertz.</w:t>
      </w:r>
    </w:p>
    <w:p w14:paraId="2D78C856" w14:textId="77777777" w:rsidR="009958BE" w:rsidRPr="009C320B" w:rsidRDefault="009958BE">
      <w:pPr>
        <w:rPr>
          <w:rFonts w:asciiTheme="majorHAnsi" w:hAnsiTheme="majorHAnsi" w:cstheme="majorHAnsi"/>
        </w:rPr>
      </w:pPr>
    </w:p>
    <w:p w14:paraId="493ED20E" w14:textId="23246639" w:rsidR="002F0E24" w:rsidRPr="009C320B" w:rsidRDefault="0028022D" w:rsidP="007A0AC9">
      <w:pPr>
        <w:pStyle w:val="Titre2"/>
      </w:pPr>
      <w:bookmarkStart w:id="19" w:name="_Toc126770513"/>
      <w:r w:rsidRPr="009C320B">
        <w:t>Diapositive</w:t>
      </w:r>
      <w:r w:rsidR="00FC117E" w:rsidRPr="009C320B">
        <w:t xml:space="preserve"> 5</w:t>
      </w:r>
      <w:r w:rsidR="007137F3">
        <w:t>5</w:t>
      </w:r>
      <w:r w:rsidRPr="009C320B">
        <w:t> :</w:t>
      </w:r>
      <w:bookmarkEnd w:id="19"/>
    </w:p>
    <w:p w14:paraId="1AEF250A" w14:textId="636CBDF5" w:rsidR="0028022D" w:rsidRPr="009C320B" w:rsidRDefault="0028022D" w:rsidP="0028022D">
      <w:pPr>
        <w:rPr>
          <w:rFonts w:asciiTheme="majorHAnsi" w:hAnsiTheme="majorHAnsi" w:cstheme="majorHAnsi"/>
        </w:rPr>
      </w:pPr>
    </w:p>
    <w:p w14:paraId="5DC04B3A" w14:textId="20066DF0" w:rsidR="002B6531" w:rsidRPr="00222B85" w:rsidRDefault="0028022D" w:rsidP="00222B85">
      <w:pPr>
        <w:jc w:val="both"/>
        <w:rPr>
          <w:rFonts w:asciiTheme="majorHAnsi" w:hAnsiTheme="majorHAnsi" w:cstheme="majorHAnsi"/>
          <w:sz w:val="24"/>
        </w:rPr>
      </w:pPr>
      <w:r w:rsidRPr="00222B85">
        <w:rPr>
          <w:rFonts w:asciiTheme="majorHAnsi" w:hAnsiTheme="majorHAnsi" w:cstheme="majorHAnsi"/>
          <w:sz w:val="24"/>
        </w:rPr>
        <w:t>Le pourcentage d’amortissement disponible dans le plancher est plus difficile à évaluer que les paramètres f et a</w:t>
      </w:r>
      <w:r w:rsidRPr="00222B85">
        <w:rPr>
          <w:rFonts w:asciiTheme="majorHAnsi" w:hAnsiTheme="majorHAnsi" w:cstheme="majorHAnsi"/>
          <w:sz w:val="24"/>
          <w:vertAlign w:val="subscript"/>
        </w:rPr>
        <w:t>o</w:t>
      </w:r>
      <w:r w:rsidRPr="00222B85">
        <w:rPr>
          <w:rFonts w:asciiTheme="majorHAnsi" w:hAnsiTheme="majorHAnsi" w:cstheme="majorHAnsi"/>
          <w:sz w:val="24"/>
        </w:rPr>
        <w:t xml:space="preserve">. Il dépend du type de plancher et de la présence d’éléments comme les cloisons, les meubles, les canalisations, les faux plafonds, canalisations et finition de planchers (tuiles, tapis, etc.), </w:t>
      </w:r>
      <w:r w:rsidRPr="00222B85">
        <w:rPr>
          <w:rFonts w:asciiTheme="majorHAnsi" w:hAnsiTheme="majorHAnsi" w:cstheme="majorHAnsi"/>
          <w:b/>
          <w:bCs/>
          <w:sz w:val="24"/>
        </w:rPr>
        <w:t xml:space="preserve">le pourcentage d’amortissement est d’environ 5 %. </w:t>
      </w:r>
      <w:r w:rsidRPr="00222B85">
        <w:rPr>
          <w:rFonts w:asciiTheme="majorHAnsi" w:hAnsiTheme="majorHAnsi" w:cstheme="majorHAnsi"/>
          <w:sz w:val="24"/>
        </w:rPr>
        <w:t>Les cloisons peuvent faire augmenter de façon significative l’amortissement, particulièrement si elles sont espacées d’au plus 6 mètres et placées dans les deux directions (poutres et poutres principales). Dans de telles conditions, on peut ajouter 6 % à l’amortissement disponible, ce qui donne environ 11 % pour le plancher précédent.</w:t>
      </w:r>
    </w:p>
    <w:sectPr w:rsidR="002B6531" w:rsidRPr="00222B85" w:rsidSect="001B2E48">
      <w:headerReference w:type="even" r:id="rId21"/>
      <w:headerReference w:type="default" r:id="rId22"/>
      <w:footerReference w:type="even" r:id="rId23"/>
      <w:footerReference w:type="default" r:id="rId24"/>
      <w:headerReference w:type="first" r:id="rId25"/>
      <w:footerReference w:type="first" r:id="rId26"/>
      <w:pgSz w:w="12240" w:h="15840"/>
      <w:pgMar w:top="2194" w:right="1440" w:bottom="1440" w:left="1440" w:header="709" w:footer="10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7B837" w14:textId="77777777" w:rsidR="007B1294" w:rsidRDefault="007B1294" w:rsidP="00A37FB4">
      <w:pPr>
        <w:spacing w:after="0" w:line="240" w:lineRule="auto"/>
      </w:pPr>
      <w:r>
        <w:separator/>
      </w:r>
    </w:p>
  </w:endnote>
  <w:endnote w:type="continuationSeparator" w:id="0">
    <w:p w14:paraId="61ADFCB8" w14:textId="77777777" w:rsidR="007B1294" w:rsidRDefault="007B1294" w:rsidP="00A3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DB9B" w14:textId="77777777" w:rsidR="00194567" w:rsidRDefault="001945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B969" w14:textId="763453C4" w:rsidR="002D7E9F" w:rsidRDefault="00194567" w:rsidP="00194567">
    <w:pPr>
      <w:pStyle w:val="Pieddepage"/>
      <w:ind w:hanging="426"/>
    </w:pPr>
    <w:r>
      <w:rPr>
        <w:noProof/>
      </w:rPr>
      <w:drawing>
        <wp:inline distT="0" distB="0" distL="0" distR="0" wp14:anchorId="507E73F9" wp14:editId="0014ECCF">
          <wp:extent cx="6418755" cy="977900"/>
          <wp:effectExtent l="0" t="0" r="1270" b="0"/>
          <wp:docPr id="14128029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02989" name="Image 1412802989"/>
                  <pic:cNvPicPr/>
                </pic:nvPicPr>
                <pic:blipFill>
                  <a:blip r:embed="rId1">
                    <a:extLst>
                      <a:ext uri="{28A0092B-C50C-407E-A947-70E740481C1C}">
                        <a14:useLocalDpi xmlns:a14="http://schemas.microsoft.com/office/drawing/2010/main" val="0"/>
                      </a:ext>
                    </a:extLst>
                  </a:blip>
                  <a:stretch>
                    <a:fillRect/>
                  </a:stretch>
                </pic:blipFill>
                <pic:spPr>
                  <a:xfrm>
                    <a:off x="0" y="0"/>
                    <a:ext cx="6425526" cy="97893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6D324" w14:textId="77777777" w:rsidR="00194567" w:rsidRDefault="001945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F76C" w14:textId="77777777" w:rsidR="007B1294" w:rsidRDefault="007B1294" w:rsidP="00A37FB4">
      <w:pPr>
        <w:spacing w:after="0" w:line="240" w:lineRule="auto"/>
      </w:pPr>
      <w:r>
        <w:separator/>
      </w:r>
    </w:p>
  </w:footnote>
  <w:footnote w:type="continuationSeparator" w:id="0">
    <w:p w14:paraId="6898EA02" w14:textId="77777777" w:rsidR="007B1294" w:rsidRDefault="007B1294" w:rsidP="00A37FB4">
      <w:pPr>
        <w:spacing w:after="0" w:line="240" w:lineRule="auto"/>
      </w:pPr>
      <w:r>
        <w:continuationSeparator/>
      </w:r>
    </w:p>
  </w:footnote>
  <w:footnote w:id="1">
    <w:p w14:paraId="099B4E76" w14:textId="11B4BC8A" w:rsidR="00CD6F2A" w:rsidRPr="00CD6F2A" w:rsidRDefault="00CD6F2A">
      <w:pPr>
        <w:pStyle w:val="Notedebasdepage"/>
        <w:rPr>
          <w:lang w:val="fr-FR"/>
        </w:rPr>
      </w:pPr>
      <w:r>
        <w:rPr>
          <w:rStyle w:val="Appelnotedebasdep"/>
        </w:rPr>
        <w:footnoteRef/>
      </w:r>
      <w:r>
        <w:t xml:space="preserve"> </w:t>
      </w:r>
      <w:r>
        <w:rPr>
          <w:lang w:val="fr-FR"/>
        </w:rPr>
        <w:t>PICARD, A,</w:t>
      </w:r>
      <w:r>
        <w:rPr>
          <w:i/>
          <w:lang w:val="fr-FR"/>
        </w:rPr>
        <w:t xml:space="preserve"> Analyse des structures,</w:t>
      </w:r>
      <w:r>
        <w:rPr>
          <w:lang w:val="fr-FR"/>
        </w:rPr>
        <w:t xml:space="preserve"> Éditions Beauchemin ltée, Laval, Québec, 1992</w:t>
      </w:r>
    </w:p>
  </w:footnote>
  <w:footnote w:id="2">
    <w:p w14:paraId="79967E7B" w14:textId="44FFA94A" w:rsidR="00D8194C" w:rsidRPr="00497545" w:rsidRDefault="00D8194C">
      <w:pPr>
        <w:pStyle w:val="Notedebasdepage"/>
      </w:pPr>
      <w:r>
        <w:rPr>
          <w:rStyle w:val="Appelnotedebasdep"/>
        </w:rPr>
        <w:footnoteRef/>
      </w:r>
      <w:r w:rsidRPr="00497545">
        <w:t xml:space="preserve"> MAZZOLINI, F.M, </w:t>
      </w:r>
      <w:r w:rsidRPr="00497545">
        <w:rPr>
          <w:i/>
        </w:rPr>
        <w:t xml:space="preserve">Aluminium alloys structures, </w:t>
      </w:r>
      <w:r w:rsidRPr="00497545">
        <w:t>2nde Edition, E &amp; FN SPON, 1995</w:t>
      </w:r>
    </w:p>
  </w:footnote>
  <w:footnote w:id="3">
    <w:p w14:paraId="4F4D95AF" w14:textId="2A2D658D" w:rsidR="006B1843" w:rsidRPr="006B1843" w:rsidRDefault="006B1843">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w:t>
      </w:r>
      <w:r w:rsidR="00497545">
        <w:rPr>
          <w:lang w:val="fr-FR"/>
        </w:rPr>
        <w:t>, p149</w:t>
      </w:r>
    </w:p>
  </w:footnote>
  <w:footnote w:id="4">
    <w:p w14:paraId="0DC199D7" w14:textId="599E6112" w:rsidR="006B1843" w:rsidRPr="006B1843" w:rsidRDefault="006B1843">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w:t>
      </w:r>
      <w:r w:rsidR="00497545">
        <w:rPr>
          <w:lang w:val="fr-FR"/>
        </w:rPr>
        <w:t>, p159</w:t>
      </w:r>
    </w:p>
  </w:footnote>
  <w:footnote w:id="5">
    <w:p w14:paraId="19DC231C" w14:textId="23442066" w:rsidR="006033BC" w:rsidRPr="006033BC" w:rsidRDefault="006033BC">
      <w:pPr>
        <w:pStyle w:val="Notedebasdepage"/>
        <w:rPr>
          <w:lang w:val="fr-FR"/>
        </w:rPr>
      </w:pPr>
      <w:r>
        <w:rPr>
          <w:rStyle w:val="Appelnotedebasdep"/>
        </w:rPr>
        <w:footnoteRef/>
      </w:r>
      <w:r>
        <w:t xml:space="preserve"> </w:t>
      </w:r>
      <w:r>
        <w:rPr>
          <w:lang w:val="fr-FR"/>
        </w:rPr>
        <w:t xml:space="preserve">CONSEIL NATIONAL DE RECHERCHES CANADA, </w:t>
      </w:r>
      <w:r>
        <w:rPr>
          <w:i/>
          <w:lang w:val="fr-FR"/>
        </w:rPr>
        <w:t xml:space="preserve">Code national du bâtiment-Canada </w:t>
      </w:r>
      <w:r w:rsidRPr="006033BC">
        <w:rPr>
          <w:i/>
          <w:lang w:val="fr-FR"/>
        </w:rPr>
        <w:t>1995</w:t>
      </w:r>
      <w:r>
        <w:rPr>
          <w:lang w:val="fr-FR"/>
        </w:rPr>
        <w:t>, Ottawa, Ontario, Canada, 1995</w:t>
      </w:r>
    </w:p>
  </w:footnote>
  <w:footnote w:id="6">
    <w:p w14:paraId="7BEFCF9D" w14:textId="6F077998" w:rsidR="006033BC" w:rsidRPr="006033BC" w:rsidRDefault="006033BC">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w:t>
      </w:r>
      <w:r w:rsidR="00497545">
        <w:rPr>
          <w:lang w:val="fr-FR"/>
        </w:rPr>
        <w:t>, p160</w:t>
      </w:r>
    </w:p>
  </w:footnote>
  <w:footnote w:id="7">
    <w:p w14:paraId="529F43CB" w14:textId="1C50D7ED" w:rsidR="006033BC" w:rsidRPr="006033BC" w:rsidRDefault="006033BC">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pp232-233</w:t>
      </w:r>
    </w:p>
  </w:footnote>
  <w:footnote w:id="8">
    <w:p w14:paraId="1EB04076" w14:textId="4BEBDE80" w:rsidR="006033BC" w:rsidRPr="006033BC" w:rsidRDefault="006033BC">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w:t>
      </w:r>
      <w:r w:rsidR="0049237F">
        <w:rPr>
          <w:lang w:val="fr-FR"/>
        </w:rPr>
        <w:t>233</w:t>
      </w:r>
    </w:p>
  </w:footnote>
  <w:footnote w:id="9">
    <w:p w14:paraId="1AEF6FA8" w14:textId="7230C71D" w:rsidR="0049237F" w:rsidRPr="0049237F" w:rsidRDefault="0049237F">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p233</w:t>
      </w:r>
    </w:p>
  </w:footnote>
  <w:footnote w:id="10">
    <w:p w14:paraId="27643F58" w14:textId="6B5E132A" w:rsidR="0049237F" w:rsidRPr="0049237F" w:rsidRDefault="0049237F">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p178</w:t>
      </w:r>
    </w:p>
  </w:footnote>
  <w:footnote w:id="11">
    <w:p w14:paraId="38C291AC" w14:textId="79FB02D5" w:rsidR="0049237F" w:rsidRPr="0049237F" w:rsidRDefault="0049237F">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p233</w:t>
      </w:r>
    </w:p>
  </w:footnote>
  <w:footnote w:id="12">
    <w:p w14:paraId="377AA2DC" w14:textId="3BD83158" w:rsidR="009958BE" w:rsidRPr="009958BE" w:rsidRDefault="009958BE">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p232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E112" w14:textId="77777777" w:rsidR="00194567" w:rsidRDefault="001945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58516" w14:textId="16064F1A" w:rsidR="001B2E48" w:rsidRDefault="001B2E48">
    <w:pPr>
      <w:pStyle w:val="En-tte"/>
    </w:pPr>
    <w:r>
      <w:rPr>
        <w:noProof/>
        <w:lang w:eastAsia="fr-CA"/>
      </w:rPr>
      <w:drawing>
        <wp:anchor distT="0" distB="0" distL="114300" distR="114300" simplePos="0" relativeHeight="251659264" behindDoc="1" locked="0" layoutInCell="1" allowOverlap="1" wp14:anchorId="0B155CA2" wp14:editId="06984DB9">
          <wp:simplePos x="0" y="0"/>
          <wp:positionH relativeFrom="column">
            <wp:posOffset>-377825</wp:posOffset>
          </wp:positionH>
          <wp:positionV relativeFrom="paragraph">
            <wp:posOffset>-234315</wp:posOffset>
          </wp:positionV>
          <wp:extent cx="1130400" cy="113040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0400" cy="113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52BB" w14:textId="77777777" w:rsidR="00194567" w:rsidRDefault="001945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5E4"/>
    <w:multiLevelType w:val="hybridMultilevel"/>
    <w:tmpl w:val="B92A02C8"/>
    <w:lvl w:ilvl="0" w:tplc="F9025C68">
      <w:start w:val="1"/>
      <w:numFmt w:val="bullet"/>
      <w:lvlText w:val="•"/>
      <w:lvlJc w:val="left"/>
      <w:pPr>
        <w:tabs>
          <w:tab w:val="num" w:pos="720"/>
        </w:tabs>
        <w:ind w:left="720" w:hanging="360"/>
      </w:pPr>
      <w:rPr>
        <w:rFonts w:ascii="Arial" w:hAnsi="Arial" w:hint="default"/>
      </w:rPr>
    </w:lvl>
    <w:lvl w:ilvl="1" w:tplc="6A22FBB8" w:tentative="1">
      <w:start w:val="1"/>
      <w:numFmt w:val="bullet"/>
      <w:lvlText w:val="•"/>
      <w:lvlJc w:val="left"/>
      <w:pPr>
        <w:tabs>
          <w:tab w:val="num" w:pos="1440"/>
        </w:tabs>
        <w:ind w:left="1440" w:hanging="360"/>
      </w:pPr>
      <w:rPr>
        <w:rFonts w:ascii="Arial" w:hAnsi="Arial" w:hint="default"/>
      </w:rPr>
    </w:lvl>
    <w:lvl w:ilvl="2" w:tplc="8114793A" w:tentative="1">
      <w:start w:val="1"/>
      <w:numFmt w:val="bullet"/>
      <w:lvlText w:val="•"/>
      <w:lvlJc w:val="left"/>
      <w:pPr>
        <w:tabs>
          <w:tab w:val="num" w:pos="2160"/>
        </w:tabs>
        <w:ind w:left="2160" w:hanging="360"/>
      </w:pPr>
      <w:rPr>
        <w:rFonts w:ascii="Arial" w:hAnsi="Arial" w:hint="default"/>
      </w:rPr>
    </w:lvl>
    <w:lvl w:ilvl="3" w:tplc="47D64B58" w:tentative="1">
      <w:start w:val="1"/>
      <w:numFmt w:val="bullet"/>
      <w:lvlText w:val="•"/>
      <w:lvlJc w:val="left"/>
      <w:pPr>
        <w:tabs>
          <w:tab w:val="num" w:pos="2880"/>
        </w:tabs>
        <w:ind w:left="2880" w:hanging="360"/>
      </w:pPr>
      <w:rPr>
        <w:rFonts w:ascii="Arial" w:hAnsi="Arial" w:hint="default"/>
      </w:rPr>
    </w:lvl>
    <w:lvl w:ilvl="4" w:tplc="F3BAB85C" w:tentative="1">
      <w:start w:val="1"/>
      <w:numFmt w:val="bullet"/>
      <w:lvlText w:val="•"/>
      <w:lvlJc w:val="left"/>
      <w:pPr>
        <w:tabs>
          <w:tab w:val="num" w:pos="3600"/>
        </w:tabs>
        <w:ind w:left="3600" w:hanging="360"/>
      </w:pPr>
      <w:rPr>
        <w:rFonts w:ascii="Arial" w:hAnsi="Arial" w:hint="default"/>
      </w:rPr>
    </w:lvl>
    <w:lvl w:ilvl="5" w:tplc="529A65A0" w:tentative="1">
      <w:start w:val="1"/>
      <w:numFmt w:val="bullet"/>
      <w:lvlText w:val="•"/>
      <w:lvlJc w:val="left"/>
      <w:pPr>
        <w:tabs>
          <w:tab w:val="num" w:pos="4320"/>
        </w:tabs>
        <w:ind w:left="4320" w:hanging="360"/>
      </w:pPr>
      <w:rPr>
        <w:rFonts w:ascii="Arial" w:hAnsi="Arial" w:hint="default"/>
      </w:rPr>
    </w:lvl>
    <w:lvl w:ilvl="6" w:tplc="038EC470" w:tentative="1">
      <w:start w:val="1"/>
      <w:numFmt w:val="bullet"/>
      <w:lvlText w:val="•"/>
      <w:lvlJc w:val="left"/>
      <w:pPr>
        <w:tabs>
          <w:tab w:val="num" w:pos="5040"/>
        </w:tabs>
        <w:ind w:left="5040" w:hanging="360"/>
      </w:pPr>
      <w:rPr>
        <w:rFonts w:ascii="Arial" w:hAnsi="Arial" w:hint="default"/>
      </w:rPr>
    </w:lvl>
    <w:lvl w:ilvl="7" w:tplc="93D87044" w:tentative="1">
      <w:start w:val="1"/>
      <w:numFmt w:val="bullet"/>
      <w:lvlText w:val="•"/>
      <w:lvlJc w:val="left"/>
      <w:pPr>
        <w:tabs>
          <w:tab w:val="num" w:pos="5760"/>
        </w:tabs>
        <w:ind w:left="5760" w:hanging="360"/>
      </w:pPr>
      <w:rPr>
        <w:rFonts w:ascii="Arial" w:hAnsi="Arial" w:hint="default"/>
      </w:rPr>
    </w:lvl>
    <w:lvl w:ilvl="8" w:tplc="400EEE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2378F0"/>
    <w:multiLevelType w:val="hybridMultilevel"/>
    <w:tmpl w:val="FEEE9D0A"/>
    <w:lvl w:ilvl="0" w:tplc="0A327D2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BA161DA"/>
    <w:multiLevelType w:val="hybridMultilevel"/>
    <w:tmpl w:val="582291F8"/>
    <w:lvl w:ilvl="0" w:tplc="5AE8E75E">
      <w:start w:val="1"/>
      <w:numFmt w:val="bullet"/>
      <w:lvlText w:val="•"/>
      <w:lvlJc w:val="left"/>
      <w:pPr>
        <w:tabs>
          <w:tab w:val="num" w:pos="720"/>
        </w:tabs>
        <w:ind w:left="720" w:hanging="360"/>
      </w:pPr>
      <w:rPr>
        <w:rFonts w:ascii="Arial" w:hAnsi="Arial" w:hint="default"/>
      </w:rPr>
    </w:lvl>
    <w:lvl w:ilvl="1" w:tplc="9BC8DAB4" w:tentative="1">
      <w:start w:val="1"/>
      <w:numFmt w:val="bullet"/>
      <w:lvlText w:val="•"/>
      <w:lvlJc w:val="left"/>
      <w:pPr>
        <w:tabs>
          <w:tab w:val="num" w:pos="1440"/>
        </w:tabs>
        <w:ind w:left="1440" w:hanging="360"/>
      </w:pPr>
      <w:rPr>
        <w:rFonts w:ascii="Arial" w:hAnsi="Arial" w:hint="default"/>
      </w:rPr>
    </w:lvl>
    <w:lvl w:ilvl="2" w:tplc="E12E3D64" w:tentative="1">
      <w:start w:val="1"/>
      <w:numFmt w:val="bullet"/>
      <w:lvlText w:val="•"/>
      <w:lvlJc w:val="left"/>
      <w:pPr>
        <w:tabs>
          <w:tab w:val="num" w:pos="2160"/>
        </w:tabs>
        <w:ind w:left="2160" w:hanging="360"/>
      </w:pPr>
      <w:rPr>
        <w:rFonts w:ascii="Arial" w:hAnsi="Arial" w:hint="default"/>
      </w:rPr>
    </w:lvl>
    <w:lvl w:ilvl="3" w:tplc="AADAEB0C" w:tentative="1">
      <w:start w:val="1"/>
      <w:numFmt w:val="bullet"/>
      <w:lvlText w:val="•"/>
      <w:lvlJc w:val="left"/>
      <w:pPr>
        <w:tabs>
          <w:tab w:val="num" w:pos="2880"/>
        </w:tabs>
        <w:ind w:left="2880" w:hanging="360"/>
      </w:pPr>
      <w:rPr>
        <w:rFonts w:ascii="Arial" w:hAnsi="Arial" w:hint="default"/>
      </w:rPr>
    </w:lvl>
    <w:lvl w:ilvl="4" w:tplc="D6DC3D06" w:tentative="1">
      <w:start w:val="1"/>
      <w:numFmt w:val="bullet"/>
      <w:lvlText w:val="•"/>
      <w:lvlJc w:val="left"/>
      <w:pPr>
        <w:tabs>
          <w:tab w:val="num" w:pos="3600"/>
        </w:tabs>
        <w:ind w:left="3600" w:hanging="360"/>
      </w:pPr>
      <w:rPr>
        <w:rFonts w:ascii="Arial" w:hAnsi="Arial" w:hint="default"/>
      </w:rPr>
    </w:lvl>
    <w:lvl w:ilvl="5" w:tplc="92B6D312" w:tentative="1">
      <w:start w:val="1"/>
      <w:numFmt w:val="bullet"/>
      <w:lvlText w:val="•"/>
      <w:lvlJc w:val="left"/>
      <w:pPr>
        <w:tabs>
          <w:tab w:val="num" w:pos="4320"/>
        </w:tabs>
        <w:ind w:left="4320" w:hanging="360"/>
      </w:pPr>
      <w:rPr>
        <w:rFonts w:ascii="Arial" w:hAnsi="Arial" w:hint="default"/>
      </w:rPr>
    </w:lvl>
    <w:lvl w:ilvl="6" w:tplc="F2F06E9A" w:tentative="1">
      <w:start w:val="1"/>
      <w:numFmt w:val="bullet"/>
      <w:lvlText w:val="•"/>
      <w:lvlJc w:val="left"/>
      <w:pPr>
        <w:tabs>
          <w:tab w:val="num" w:pos="5040"/>
        </w:tabs>
        <w:ind w:left="5040" w:hanging="360"/>
      </w:pPr>
      <w:rPr>
        <w:rFonts w:ascii="Arial" w:hAnsi="Arial" w:hint="default"/>
      </w:rPr>
    </w:lvl>
    <w:lvl w:ilvl="7" w:tplc="79727806" w:tentative="1">
      <w:start w:val="1"/>
      <w:numFmt w:val="bullet"/>
      <w:lvlText w:val="•"/>
      <w:lvlJc w:val="left"/>
      <w:pPr>
        <w:tabs>
          <w:tab w:val="num" w:pos="5760"/>
        </w:tabs>
        <w:ind w:left="5760" w:hanging="360"/>
      </w:pPr>
      <w:rPr>
        <w:rFonts w:ascii="Arial" w:hAnsi="Arial" w:hint="default"/>
      </w:rPr>
    </w:lvl>
    <w:lvl w:ilvl="8" w:tplc="D8D61D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4461BB"/>
    <w:multiLevelType w:val="hybridMultilevel"/>
    <w:tmpl w:val="96665F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B97585"/>
    <w:multiLevelType w:val="hybridMultilevel"/>
    <w:tmpl w:val="8FDC8D16"/>
    <w:lvl w:ilvl="0" w:tplc="EAC07690">
      <w:start w:val="1"/>
      <w:numFmt w:val="bullet"/>
      <w:lvlText w:val="•"/>
      <w:lvlJc w:val="left"/>
      <w:pPr>
        <w:tabs>
          <w:tab w:val="num" w:pos="720"/>
        </w:tabs>
        <w:ind w:left="720" w:hanging="360"/>
      </w:pPr>
      <w:rPr>
        <w:rFonts w:ascii="Arial" w:hAnsi="Arial" w:hint="default"/>
      </w:rPr>
    </w:lvl>
    <w:lvl w:ilvl="1" w:tplc="F15CF580" w:tentative="1">
      <w:start w:val="1"/>
      <w:numFmt w:val="bullet"/>
      <w:lvlText w:val="•"/>
      <w:lvlJc w:val="left"/>
      <w:pPr>
        <w:tabs>
          <w:tab w:val="num" w:pos="1440"/>
        </w:tabs>
        <w:ind w:left="1440" w:hanging="360"/>
      </w:pPr>
      <w:rPr>
        <w:rFonts w:ascii="Arial" w:hAnsi="Arial" w:hint="default"/>
      </w:rPr>
    </w:lvl>
    <w:lvl w:ilvl="2" w:tplc="F60EFCE8" w:tentative="1">
      <w:start w:val="1"/>
      <w:numFmt w:val="bullet"/>
      <w:lvlText w:val="•"/>
      <w:lvlJc w:val="left"/>
      <w:pPr>
        <w:tabs>
          <w:tab w:val="num" w:pos="2160"/>
        </w:tabs>
        <w:ind w:left="2160" w:hanging="360"/>
      </w:pPr>
      <w:rPr>
        <w:rFonts w:ascii="Arial" w:hAnsi="Arial" w:hint="default"/>
      </w:rPr>
    </w:lvl>
    <w:lvl w:ilvl="3" w:tplc="DFDC811E" w:tentative="1">
      <w:start w:val="1"/>
      <w:numFmt w:val="bullet"/>
      <w:lvlText w:val="•"/>
      <w:lvlJc w:val="left"/>
      <w:pPr>
        <w:tabs>
          <w:tab w:val="num" w:pos="2880"/>
        </w:tabs>
        <w:ind w:left="2880" w:hanging="360"/>
      </w:pPr>
      <w:rPr>
        <w:rFonts w:ascii="Arial" w:hAnsi="Arial" w:hint="default"/>
      </w:rPr>
    </w:lvl>
    <w:lvl w:ilvl="4" w:tplc="DDB638C0" w:tentative="1">
      <w:start w:val="1"/>
      <w:numFmt w:val="bullet"/>
      <w:lvlText w:val="•"/>
      <w:lvlJc w:val="left"/>
      <w:pPr>
        <w:tabs>
          <w:tab w:val="num" w:pos="3600"/>
        </w:tabs>
        <w:ind w:left="3600" w:hanging="360"/>
      </w:pPr>
      <w:rPr>
        <w:rFonts w:ascii="Arial" w:hAnsi="Arial" w:hint="default"/>
      </w:rPr>
    </w:lvl>
    <w:lvl w:ilvl="5" w:tplc="7206AFC6" w:tentative="1">
      <w:start w:val="1"/>
      <w:numFmt w:val="bullet"/>
      <w:lvlText w:val="•"/>
      <w:lvlJc w:val="left"/>
      <w:pPr>
        <w:tabs>
          <w:tab w:val="num" w:pos="4320"/>
        </w:tabs>
        <w:ind w:left="4320" w:hanging="360"/>
      </w:pPr>
      <w:rPr>
        <w:rFonts w:ascii="Arial" w:hAnsi="Arial" w:hint="default"/>
      </w:rPr>
    </w:lvl>
    <w:lvl w:ilvl="6" w:tplc="DF50AFD0" w:tentative="1">
      <w:start w:val="1"/>
      <w:numFmt w:val="bullet"/>
      <w:lvlText w:val="•"/>
      <w:lvlJc w:val="left"/>
      <w:pPr>
        <w:tabs>
          <w:tab w:val="num" w:pos="5040"/>
        </w:tabs>
        <w:ind w:left="5040" w:hanging="360"/>
      </w:pPr>
      <w:rPr>
        <w:rFonts w:ascii="Arial" w:hAnsi="Arial" w:hint="default"/>
      </w:rPr>
    </w:lvl>
    <w:lvl w:ilvl="7" w:tplc="760068E4" w:tentative="1">
      <w:start w:val="1"/>
      <w:numFmt w:val="bullet"/>
      <w:lvlText w:val="•"/>
      <w:lvlJc w:val="left"/>
      <w:pPr>
        <w:tabs>
          <w:tab w:val="num" w:pos="5760"/>
        </w:tabs>
        <w:ind w:left="5760" w:hanging="360"/>
      </w:pPr>
      <w:rPr>
        <w:rFonts w:ascii="Arial" w:hAnsi="Arial" w:hint="default"/>
      </w:rPr>
    </w:lvl>
    <w:lvl w:ilvl="8" w:tplc="6A5EF7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6A548F"/>
    <w:multiLevelType w:val="hybridMultilevel"/>
    <w:tmpl w:val="5BFE9162"/>
    <w:lvl w:ilvl="0" w:tplc="EB56FE82">
      <w:start w:val="1"/>
      <w:numFmt w:val="bullet"/>
      <w:lvlText w:val="•"/>
      <w:lvlJc w:val="left"/>
      <w:pPr>
        <w:tabs>
          <w:tab w:val="num" w:pos="720"/>
        </w:tabs>
        <w:ind w:left="720" w:hanging="360"/>
      </w:pPr>
      <w:rPr>
        <w:rFonts w:ascii="Arial" w:hAnsi="Arial" w:hint="default"/>
      </w:rPr>
    </w:lvl>
    <w:lvl w:ilvl="1" w:tplc="5B4616B4" w:tentative="1">
      <w:start w:val="1"/>
      <w:numFmt w:val="bullet"/>
      <w:lvlText w:val="•"/>
      <w:lvlJc w:val="left"/>
      <w:pPr>
        <w:tabs>
          <w:tab w:val="num" w:pos="1440"/>
        </w:tabs>
        <w:ind w:left="1440" w:hanging="360"/>
      </w:pPr>
      <w:rPr>
        <w:rFonts w:ascii="Arial" w:hAnsi="Arial" w:hint="default"/>
      </w:rPr>
    </w:lvl>
    <w:lvl w:ilvl="2" w:tplc="6BC00804" w:tentative="1">
      <w:start w:val="1"/>
      <w:numFmt w:val="bullet"/>
      <w:lvlText w:val="•"/>
      <w:lvlJc w:val="left"/>
      <w:pPr>
        <w:tabs>
          <w:tab w:val="num" w:pos="2160"/>
        </w:tabs>
        <w:ind w:left="2160" w:hanging="360"/>
      </w:pPr>
      <w:rPr>
        <w:rFonts w:ascii="Arial" w:hAnsi="Arial" w:hint="default"/>
      </w:rPr>
    </w:lvl>
    <w:lvl w:ilvl="3" w:tplc="056EC6BA" w:tentative="1">
      <w:start w:val="1"/>
      <w:numFmt w:val="bullet"/>
      <w:lvlText w:val="•"/>
      <w:lvlJc w:val="left"/>
      <w:pPr>
        <w:tabs>
          <w:tab w:val="num" w:pos="2880"/>
        </w:tabs>
        <w:ind w:left="2880" w:hanging="360"/>
      </w:pPr>
      <w:rPr>
        <w:rFonts w:ascii="Arial" w:hAnsi="Arial" w:hint="default"/>
      </w:rPr>
    </w:lvl>
    <w:lvl w:ilvl="4" w:tplc="4FF4B738" w:tentative="1">
      <w:start w:val="1"/>
      <w:numFmt w:val="bullet"/>
      <w:lvlText w:val="•"/>
      <w:lvlJc w:val="left"/>
      <w:pPr>
        <w:tabs>
          <w:tab w:val="num" w:pos="3600"/>
        </w:tabs>
        <w:ind w:left="3600" w:hanging="360"/>
      </w:pPr>
      <w:rPr>
        <w:rFonts w:ascii="Arial" w:hAnsi="Arial" w:hint="default"/>
      </w:rPr>
    </w:lvl>
    <w:lvl w:ilvl="5" w:tplc="680632C4" w:tentative="1">
      <w:start w:val="1"/>
      <w:numFmt w:val="bullet"/>
      <w:lvlText w:val="•"/>
      <w:lvlJc w:val="left"/>
      <w:pPr>
        <w:tabs>
          <w:tab w:val="num" w:pos="4320"/>
        </w:tabs>
        <w:ind w:left="4320" w:hanging="360"/>
      </w:pPr>
      <w:rPr>
        <w:rFonts w:ascii="Arial" w:hAnsi="Arial" w:hint="default"/>
      </w:rPr>
    </w:lvl>
    <w:lvl w:ilvl="6" w:tplc="D85E3D14" w:tentative="1">
      <w:start w:val="1"/>
      <w:numFmt w:val="bullet"/>
      <w:lvlText w:val="•"/>
      <w:lvlJc w:val="left"/>
      <w:pPr>
        <w:tabs>
          <w:tab w:val="num" w:pos="5040"/>
        </w:tabs>
        <w:ind w:left="5040" w:hanging="360"/>
      </w:pPr>
      <w:rPr>
        <w:rFonts w:ascii="Arial" w:hAnsi="Arial" w:hint="default"/>
      </w:rPr>
    </w:lvl>
    <w:lvl w:ilvl="7" w:tplc="A38A899C" w:tentative="1">
      <w:start w:val="1"/>
      <w:numFmt w:val="bullet"/>
      <w:lvlText w:val="•"/>
      <w:lvlJc w:val="left"/>
      <w:pPr>
        <w:tabs>
          <w:tab w:val="num" w:pos="5760"/>
        </w:tabs>
        <w:ind w:left="5760" w:hanging="360"/>
      </w:pPr>
      <w:rPr>
        <w:rFonts w:ascii="Arial" w:hAnsi="Arial" w:hint="default"/>
      </w:rPr>
    </w:lvl>
    <w:lvl w:ilvl="8" w:tplc="8EF82D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4D587A"/>
    <w:multiLevelType w:val="hybridMultilevel"/>
    <w:tmpl w:val="70365064"/>
    <w:lvl w:ilvl="0" w:tplc="DD9660B2">
      <w:start w:val="1"/>
      <w:numFmt w:val="bullet"/>
      <w:lvlText w:val="-"/>
      <w:lvlJc w:val="left"/>
      <w:pPr>
        <w:tabs>
          <w:tab w:val="num" w:pos="720"/>
        </w:tabs>
        <w:ind w:left="720" w:hanging="360"/>
      </w:pPr>
      <w:rPr>
        <w:rFonts w:ascii="Times New Roman" w:hAnsi="Times New Roman" w:hint="default"/>
      </w:rPr>
    </w:lvl>
    <w:lvl w:ilvl="1" w:tplc="0006315E">
      <w:start w:val="1"/>
      <w:numFmt w:val="bullet"/>
      <w:lvlText w:val="-"/>
      <w:lvlJc w:val="left"/>
      <w:pPr>
        <w:tabs>
          <w:tab w:val="num" w:pos="1440"/>
        </w:tabs>
        <w:ind w:left="1440" w:hanging="360"/>
      </w:pPr>
      <w:rPr>
        <w:rFonts w:ascii="Times New Roman" w:hAnsi="Times New Roman" w:hint="default"/>
      </w:rPr>
    </w:lvl>
    <w:lvl w:ilvl="2" w:tplc="6E5677DC" w:tentative="1">
      <w:start w:val="1"/>
      <w:numFmt w:val="bullet"/>
      <w:lvlText w:val="-"/>
      <w:lvlJc w:val="left"/>
      <w:pPr>
        <w:tabs>
          <w:tab w:val="num" w:pos="2160"/>
        </w:tabs>
        <w:ind w:left="2160" w:hanging="360"/>
      </w:pPr>
      <w:rPr>
        <w:rFonts w:ascii="Times New Roman" w:hAnsi="Times New Roman" w:hint="default"/>
      </w:rPr>
    </w:lvl>
    <w:lvl w:ilvl="3" w:tplc="A29CD1CA" w:tentative="1">
      <w:start w:val="1"/>
      <w:numFmt w:val="bullet"/>
      <w:lvlText w:val="-"/>
      <w:lvlJc w:val="left"/>
      <w:pPr>
        <w:tabs>
          <w:tab w:val="num" w:pos="2880"/>
        </w:tabs>
        <w:ind w:left="2880" w:hanging="360"/>
      </w:pPr>
      <w:rPr>
        <w:rFonts w:ascii="Times New Roman" w:hAnsi="Times New Roman" w:hint="default"/>
      </w:rPr>
    </w:lvl>
    <w:lvl w:ilvl="4" w:tplc="C7E8A99A" w:tentative="1">
      <w:start w:val="1"/>
      <w:numFmt w:val="bullet"/>
      <w:lvlText w:val="-"/>
      <w:lvlJc w:val="left"/>
      <w:pPr>
        <w:tabs>
          <w:tab w:val="num" w:pos="3600"/>
        </w:tabs>
        <w:ind w:left="3600" w:hanging="360"/>
      </w:pPr>
      <w:rPr>
        <w:rFonts w:ascii="Times New Roman" w:hAnsi="Times New Roman" w:hint="default"/>
      </w:rPr>
    </w:lvl>
    <w:lvl w:ilvl="5" w:tplc="F61EA84A" w:tentative="1">
      <w:start w:val="1"/>
      <w:numFmt w:val="bullet"/>
      <w:lvlText w:val="-"/>
      <w:lvlJc w:val="left"/>
      <w:pPr>
        <w:tabs>
          <w:tab w:val="num" w:pos="4320"/>
        </w:tabs>
        <w:ind w:left="4320" w:hanging="360"/>
      </w:pPr>
      <w:rPr>
        <w:rFonts w:ascii="Times New Roman" w:hAnsi="Times New Roman" w:hint="default"/>
      </w:rPr>
    </w:lvl>
    <w:lvl w:ilvl="6" w:tplc="C80E7BE8" w:tentative="1">
      <w:start w:val="1"/>
      <w:numFmt w:val="bullet"/>
      <w:lvlText w:val="-"/>
      <w:lvlJc w:val="left"/>
      <w:pPr>
        <w:tabs>
          <w:tab w:val="num" w:pos="5040"/>
        </w:tabs>
        <w:ind w:left="5040" w:hanging="360"/>
      </w:pPr>
      <w:rPr>
        <w:rFonts w:ascii="Times New Roman" w:hAnsi="Times New Roman" w:hint="default"/>
      </w:rPr>
    </w:lvl>
    <w:lvl w:ilvl="7" w:tplc="DE7CC45E" w:tentative="1">
      <w:start w:val="1"/>
      <w:numFmt w:val="bullet"/>
      <w:lvlText w:val="-"/>
      <w:lvlJc w:val="left"/>
      <w:pPr>
        <w:tabs>
          <w:tab w:val="num" w:pos="5760"/>
        </w:tabs>
        <w:ind w:left="5760" w:hanging="360"/>
      </w:pPr>
      <w:rPr>
        <w:rFonts w:ascii="Times New Roman" w:hAnsi="Times New Roman" w:hint="default"/>
      </w:rPr>
    </w:lvl>
    <w:lvl w:ilvl="8" w:tplc="D884BEF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3E3647"/>
    <w:multiLevelType w:val="hybridMultilevel"/>
    <w:tmpl w:val="1C98434E"/>
    <w:lvl w:ilvl="0" w:tplc="67D49F8E">
      <w:start w:val="1"/>
      <w:numFmt w:val="bullet"/>
      <w:lvlText w:val="•"/>
      <w:lvlJc w:val="left"/>
      <w:pPr>
        <w:tabs>
          <w:tab w:val="num" w:pos="720"/>
        </w:tabs>
        <w:ind w:left="720" w:hanging="360"/>
      </w:pPr>
      <w:rPr>
        <w:rFonts w:ascii="Arial" w:hAnsi="Arial" w:hint="default"/>
      </w:rPr>
    </w:lvl>
    <w:lvl w:ilvl="1" w:tplc="AF8C1874" w:tentative="1">
      <w:start w:val="1"/>
      <w:numFmt w:val="bullet"/>
      <w:lvlText w:val="•"/>
      <w:lvlJc w:val="left"/>
      <w:pPr>
        <w:tabs>
          <w:tab w:val="num" w:pos="1440"/>
        </w:tabs>
        <w:ind w:left="1440" w:hanging="360"/>
      </w:pPr>
      <w:rPr>
        <w:rFonts w:ascii="Arial" w:hAnsi="Arial" w:hint="default"/>
      </w:rPr>
    </w:lvl>
    <w:lvl w:ilvl="2" w:tplc="9A289E5C" w:tentative="1">
      <w:start w:val="1"/>
      <w:numFmt w:val="bullet"/>
      <w:lvlText w:val="•"/>
      <w:lvlJc w:val="left"/>
      <w:pPr>
        <w:tabs>
          <w:tab w:val="num" w:pos="2160"/>
        </w:tabs>
        <w:ind w:left="2160" w:hanging="360"/>
      </w:pPr>
      <w:rPr>
        <w:rFonts w:ascii="Arial" w:hAnsi="Arial" w:hint="default"/>
      </w:rPr>
    </w:lvl>
    <w:lvl w:ilvl="3" w:tplc="BDF6F5A0" w:tentative="1">
      <w:start w:val="1"/>
      <w:numFmt w:val="bullet"/>
      <w:lvlText w:val="•"/>
      <w:lvlJc w:val="left"/>
      <w:pPr>
        <w:tabs>
          <w:tab w:val="num" w:pos="2880"/>
        </w:tabs>
        <w:ind w:left="2880" w:hanging="360"/>
      </w:pPr>
      <w:rPr>
        <w:rFonts w:ascii="Arial" w:hAnsi="Arial" w:hint="default"/>
      </w:rPr>
    </w:lvl>
    <w:lvl w:ilvl="4" w:tplc="B27E1434" w:tentative="1">
      <w:start w:val="1"/>
      <w:numFmt w:val="bullet"/>
      <w:lvlText w:val="•"/>
      <w:lvlJc w:val="left"/>
      <w:pPr>
        <w:tabs>
          <w:tab w:val="num" w:pos="3600"/>
        </w:tabs>
        <w:ind w:left="3600" w:hanging="360"/>
      </w:pPr>
      <w:rPr>
        <w:rFonts w:ascii="Arial" w:hAnsi="Arial" w:hint="default"/>
      </w:rPr>
    </w:lvl>
    <w:lvl w:ilvl="5" w:tplc="83B08652" w:tentative="1">
      <w:start w:val="1"/>
      <w:numFmt w:val="bullet"/>
      <w:lvlText w:val="•"/>
      <w:lvlJc w:val="left"/>
      <w:pPr>
        <w:tabs>
          <w:tab w:val="num" w:pos="4320"/>
        </w:tabs>
        <w:ind w:left="4320" w:hanging="360"/>
      </w:pPr>
      <w:rPr>
        <w:rFonts w:ascii="Arial" w:hAnsi="Arial" w:hint="default"/>
      </w:rPr>
    </w:lvl>
    <w:lvl w:ilvl="6" w:tplc="5D38B9A4" w:tentative="1">
      <w:start w:val="1"/>
      <w:numFmt w:val="bullet"/>
      <w:lvlText w:val="•"/>
      <w:lvlJc w:val="left"/>
      <w:pPr>
        <w:tabs>
          <w:tab w:val="num" w:pos="5040"/>
        </w:tabs>
        <w:ind w:left="5040" w:hanging="360"/>
      </w:pPr>
      <w:rPr>
        <w:rFonts w:ascii="Arial" w:hAnsi="Arial" w:hint="default"/>
      </w:rPr>
    </w:lvl>
    <w:lvl w:ilvl="7" w:tplc="6F62928C" w:tentative="1">
      <w:start w:val="1"/>
      <w:numFmt w:val="bullet"/>
      <w:lvlText w:val="•"/>
      <w:lvlJc w:val="left"/>
      <w:pPr>
        <w:tabs>
          <w:tab w:val="num" w:pos="5760"/>
        </w:tabs>
        <w:ind w:left="5760" w:hanging="360"/>
      </w:pPr>
      <w:rPr>
        <w:rFonts w:ascii="Arial" w:hAnsi="Arial" w:hint="default"/>
      </w:rPr>
    </w:lvl>
    <w:lvl w:ilvl="8" w:tplc="8850CF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7A3083"/>
    <w:multiLevelType w:val="hybridMultilevel"/>
    <w:tmpl w:val="BF0CA920"/>
    <w:lvl w:ilvl="0" w:tplc="D22C92DA">
      <w:start w:val="1"/>
      <w:numFmt w:val="bullet"/>
      <w:lvlText w:val="•"/>
      <w:lvlJc w:val="left"/>
      <w:pPr>
        <w:tabs>
          <w:tab w:val="num" w:pos="720"/>
        </w:tabs>
        <w:ind w:left="720" w:hanging="360"/>
      </w:pPr>
      <w:rPr>
        <w:rFonts w:ascii="Arial" w:hAnsi="Arial" w:hint="default"/>
      </w:rPr>
    </w:lvl>
    <w:lvl w:ilvl="1" w:tplc="40A67546" w:tentative="1">
      <w:start w:val="1"/>
      <w:numFmt w:val="bullet"/>
      <w:lvlText w:val="•"/>
      <w:lvlJc w:val="left"/>
      <w:pPr>
        <w:tabs>
          <w:tab w:val="num" w:pos="1440"/>
        </w:tabs>
        <w:ind w:left="1440" w:hanging="360"/>
      </w:pPr>
      <w:rPr>
        <w:rFonts w:ascii="Arial" w:hAnsi="Arial" w:hint="default"/>
      </w:rPr>
    </w:lvl>
    <w:lvl w:ilvl="2" w:tplc="84AAFC48" w:tentative="1">
      <w:start w:val="1"/>
      <w:numFmt w:val="bullet"/>
      <w:lvlText w:val="•"/>
      <w:lvlJc w:val="left"/>
      <w:pPr>
        <w:tabs>
          <w:tab w:val="num" w:pos="2160"/>
        </w:tabs>
        <w:ind w:left="2160" w:hanging="360"/>
      </w:pPr>
      <w:rPr>
        <w:rFonts w:ascii="Arial" w:hAnsi="Arial" w:hint="default"/>
      </w:rPr>
    </w:lvl>
    <w:lvl w:ilvl="3" w:tplc="FC9EF74C" w:tentative="1">
      <w:start w:val="1"/>
      <w:numFmt w:val="bullet"/>
      <w:lvlText w:val="•"/>
      <w:lvlJc w:val="left"/>
      <w:pPr>
        <w:tabs>
          <w:tab w:val="num" w:pos="2880"/>
        </w:tabs>
        <w:ind w:left="2880" w:hanging="360"/>
      </w:pPr>
      <w:rPr>
        <w:rFonts w:ascii="Arial" w:hAnsi="Arial" w:hint="default"/>
      </w:rPr>
    </w:lvl>
    <w:lvl w:ilvl="4" w:tplc="C1902D86" w:tentative="1">
      <w:start w:val="1"/>
      <w:numFmt w:val="bullet"/>
      <w:lvlText w:val="•"/>
      <w:lvlJc w:val="left"/>
      <w:pPr>
        <w:tabs>
          <w:tab w:val="num" w:pos="3600"/>
        </w:tabs>
        <w:ind w:left="3600" w:hanging="360"/>
      </w:pPr>
      <w:rPr>
        <w:rFonts w:ascii="Arial" w:hAnsi="Arial" w:hint="default"/>
      </w:rPr>
    </w:lvl>
    <w:lvl w:ilvl="5" w:tplc="B6707208" w:tentative="1">
      <w:start w:val="1"/>
      <w:numFmt w:val="bullet"/>
      <w:lvlText w:val="•"/>
      <w:lvlJc w:val="left"/>
      <w:pPr>
        <w:tabs>
          <w:tab w:val="num" w:pos="4320"/>
        </w:tabs>
        <w:ind w:left="4320" w:hanging="360"/>
      </w:pPr>
      <w:rPr>
        <w:rFonts w:ascii="Arial" w:hAnsi="Arial" w:hint="default"/>
      </w:rPr>
    </w:lvl>
    <w:lvl w:ilvl="6" w:tplc="045E06A4" w:tentative="1">
      <w:start w:val="1"/>
      <w:numFmt w:val="bullet"/>
      <w:lvlText w:val="•"/>
      <w:lvlJc w:val="left"/>
      <w:pPr>
        <w:tabs>
          <w:tab w:val="num" w:pos="5040"/>
        </w:tabs>
        <w:ind w:left="5040" w:hanging="360"/>
      </w:pPr>
      <w:rPr>
        <w:rFonts w:ascii="Arial" w:hAnsi="Arial" w:hint="default"/>
      </w:rPr>
    </w:lvl>
    <w:lvl w:ilvl="7" w:tplc="2318CC46" w:tentative="1">
      <w:start w:val="1"/>
      <w:numFmt w:val="bullet"/>
      <w:lvlText w:val="•"/>
      <w:lvlJc w:val="left"/>
      <w:pPr>
        <w:tabs>
          <w:tab w:val="num" w:pos="5760"/>
        </w:tabs>
        <w:ind w:left="5760" w:hanging="360"/>
      </w:pPr>
      <w:rPr>
        <w:rFonts w:ascii="Arial" w:hAnsi="Arial" w:hint="default"/>
      </w:rPr>
    </w:lvl>
    <w:lvl w:ilvl="8" w:tplc="1390EB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3C2896"/>
    <w:multiLevelType w:val="hybridMultilevel"/>
    <w:tmpl w:val="457057E8"/>
    <w:lvl w:ilvl="0" w:tplc="3C6EACC4">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D315EC3"/>
    <w:multiLevelType w:val="hybridMultilevel"/>
    <w:tmpl w:val="F9BA1B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2C90C43"/>
    <w:multiLevelType w:val="hybridMultilevel"/>
    <w:tmpl w:val="20A853AE"/>
    <w:lvl w:ilvl="0" w:tplc="9DF09252">
      <w:start w:val="1"/>
      <w:numFmt w:val="bullet"/>
      <w:lvlText w:val="•"/>
      <w:lvlJc w:val="left"/>
      <w:pPr>
        <w:tabs>
          <w:tab w:val="num" w:pos="720"/>
        </w:tabs>
        <w:ind w:left="720" w:hanging="360"/>
      </w:pPr>
      <w:rPr>
        <w:rFonts w:ascii="Arial" w:hAnsi="Arial" w:hint="default"/>
      </w:rPr>
    </w:lvl>
    <w:lvl w:ilvl="1" w:tplc="FB6AA45E" w:tentative="1">
      <w:start w:val="1"/>
      <w:numFmt w:val="bullet"/>
      <w:lvlText w:val="•"/>
      <w:lvlJc w:val="left"/>
      <w:pPr>
        <w:tabs>
          <w:tab w:val="num" w:pos="1440"/>
        </w:tabs>
        <w:ind w:left="1440" w:hanging="360"/>
      </w:pPr>
      <w:rPr>
        <w:rFonts w:ascii="Arial" w:hAnsi="Arial" w:hint="default"/>
      </w:rPr>
    </w:lvl>
    <w:lvl w:ilvl="2" w:tplc="5A169462" w:tentative="1">
      <w:start w:val="1"/>
      <w:numFmt w:val="bullet"/>
      <w:lvlText w:val="•"/>
      <w:lvlJc w:val="left"/>
      <w:pPr>
        <w:tabs>
          <w:tab w:val="num" w:pos="2160"/>
        </w:tabs>
        <w:ind w:left="2160" w:hanging="360"/>
      </w:pPr>
      <w:rPr>
        <w:rFonts w:ascii="Arial" w:hAnsi="Arial" w:hint="default"/>
      </w:rPr>
    </w:lvl>
    <w:lvl w:ilvl="3" w:tplc="2098D0CC" w:tentative="1">
      <w:start w:val="1"/>
      <w:numFmt w:val="bullet"/>
      <w:lvlText w:val="•"/>
      <w:lvlJc w:val="left"/>
      <w:pPr>
        <w:tabs>
          <w:tab w:val="num" w:pos="2880"/>
        </w:tabs>
        <w:ind w:left="2880" w:hanging="360"/>
      </w:pPr>
      <w:rPr>
        <w:rFonts w:ascii="Arial" w:hAnsi="Arial" w:hint="default"/>
      </w:rPr>
    </w:lvl>
    <w:lvl w:ilvl="4" w:tplc="A58C54FA" w:tentative="1">
      <w:start w:val="1"/>
      <w:numFmt w:val="bullet"/>
      <w:lvlText w:val="•"/>
      <w:lvlJc w:val="left"/>
      <w:pPr>
        <w:tabs>
          <w:tab w:val="num" w:pos="3600"/>
        </w:tabs>
        <w:ind w:left="3600" w:hanging="360"/>
      </w:pPr>
      <w:rPr>
        <w:rFonts w:ascii="Arial" w:hAnsi="Arial" w:hint="default"/>
      </w:rPr>
    </w:lvl>
    <w:lvl w:ilvl="5" w:tplc="4AD2AF84" w:tentative="1">
      <w:start w:val="1"/>
      <w:numFmt w:val="bullet"/>
      <w:lvlText w:val="•"/>
      <w:lvlJc w:val="left"/>
      <w:pPr>
        <w:tabs>
          <w:tab w:val="num" w:pos="4320"/>
        </w:tabs>
        <w:ind w:left="4320" w:hanging="360"/>
      </w:pPr>
      <w:rPr>
        <w:rFonts w:ascii="Arial" w:hAnsi="Arial" w:hint="default"/>
      </w:rPr>
    </w:lvl>
    <w:lvl w:ilvl="6" w:tplc="0338DBF6" w:tentative="1">
      <w:start w:val="1"/>
      <w:numFmt w:val="bullet"/>
      <w:lvlText w:val="•"/>
      <w:lvlJc w:val="left"/>
      <w:pPr>
        <w:tabs>
          <w:tab w:val="num" w:pos="5040"/>
        </w:tabs>
        <w:ind w:left="5040" w:hanging="360"/>
      </w:pPr>
      <w:rPr>
        <w:rFonts w:ascii="Arial" w:hAnsi="Arial" w:hint="default"/>
      </w:rPr>
    </w:lvl>
    <w:lvl w:ilvl="7" w:tplc="23E0A1C8" w:tentative="1">
      <w:start w:val="1"/>
      <w:numFmt w:val="bullet"/>
      <w:lvlText w:val="•"/>
      <w:lvlJc w:val="left"/>
      <w:pPr>
        <w:tabs>
          <w:tab w:val="num" w:pos="5760"/>
        </w:tabs>
        <w:ind w:left="5760" w:hanging="360"/>
      </w:pPr>
      <w:rPr>
        <w:rFonts w:ascii="Arial" w:hAnsi="Arial" w:hint="default"/>
      </w:rPr>
    </w:lvl>
    <w:lvl w:ilvl="8" w:tplc="09EE5C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FB771D"/>
    <w:multiLevelType w:val="hybridMultilevel"/>
    <w:tmpl w:val="5D782662"/>
    <w:lvl w:ilvl="0" w:tplc="EE746364">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18F4A1F"/>
    <w:multiLevelType w:val="hybridMultilevel"/>
    <w:tmpl w:val="79F05C94"/>
    <w:lvl w:ilvl="0" w:tplc="11CE8368">
      <w:start w:val="1"/>
      <w:numFmt w:val="bullet"/>
      <w:lvlText w:val="•"/>
      <w:lvlJc w:val="left"/>
      <w:pPr>
        <w:tabs>
          <w:tab w:val="num" w:pos="720"/>
        </w:tabs>
        <w:ind w:left="720" w:hanging="360"/>
      </w:pPr>
      <w:rPr>
        <w:rFonts w:ascii="Arial" w:hAnsi="Arial" w:hint="default"/>
      </w:rPr>
    </w:lvl>
    <w:lvl w:ilvl="1" w:tplc="C1FA0410" w:tentative="1">
      <w:start w:val="1"/>
      <w:numFmt w:val="bullet"/>
      <w:lvlText w:val="•"/>
      <w:lvlJc w:val="left"/>
      <w:pPr>
        <w:tabs>
          <w:tab w:val="num" w:pos="1440"/>
        </w:tabs>
        <w:ind w:left="1440" w:hanging="360"/>
      </w:pPr>
      <w:rPr>
        <w:rFonts w:ascii="Arial" w:hAnsi="Arial" w:hint="default"/>
      </w:rPr>
    </w:lvl>
    <w:lvl w:ilvl="2" w:tplc="48AE8C72" w:tentative="1">
      <w:start w:val="1"/>
      <w:numFmt w:val="bullet"/>
      <w:lvlText w:val="•"/>
      <w:lvlJc w:val="left"/>
      <w:pPr>
        <w:tabs>
          <w:tab w:val="num" w:pos="2160"/>
        </w:tabs>
        <w:ind w:left="2160" w:hanging="360"/>
      </w:pPr>
      <w:rPr>
        <w:rFonts w:ascii="Arial" w:hAnsi="Arial" w:hint="default"/>
      </w:rPr>
    </w:lvl>
    <w:lvl w:ilvl="3" w:tplc="6E205FDE" w:tentative="1">
      <w:start w:val="1"/>
      <w:numFmt w:val="bullet"/>
      <w:lvlText w:val="•"/>
      <w:lvlJc w:val="left"/>
      <w:pPr>
        <w:tabs>
          <w:tab w:val="num" w:pos="2880"/>
        </w:tabs>
        <w:ind w:left="2880" w:hanging="360"/>
      </w:pPr>
      <w:rPr>
        <w:rFonts w:ascii="Arial" w:hAnsi="Arial" w:hint="default"/>
      </w:rPr>
    </w:lvl>
    <w:lvl w:ilvl="4" w:tplc="5218CE5A" w:tentative="1">
      <w:start w:val="1"/>
      <w:numFmt w:val="bullet"/>
      <w:lvlText w:val="•"/>
      <w:lvlJc w:val="left"/>
      <w:pPr>
        <w:tabs>
          <w:tab w:val="num" w:pos="3600"/>
        </w:tabs>
        <w:ind w:left="3600" w:hanging="360"/>
      </w:pPr>
      <w:rPr>
        <w:rFonts w:ascii="Arial" w:hAnsi="Arial" w:hint="default"/>
      </w:rPr>
    </w:lvl>
    <w:lvl w:ilvl="5" w:tplc="0A4EA964" w:tentative="1">
      <w:start w:val="1"/>
      <w:numFmt w:val="bullet"/>
      <w:lvlText w:val="•"/>
      <w:lvlJc w:val="left"/>
      <w:pPr>
        <w:tabs>
          <w:tab w:val="num" w:pos="4320"/>
        </w:tabs>
        <w:ind w:left="4320" w:hanging="360"/>
      </w:pPr>
      <w:rPr>
        <w:rFonts w:ascii="Arial" w:hAnsi="Arial" w:hint="default"/>
      </w:rPr>
    </w:lvl>
    <w:lvl w:ilvl="6" w:tplc="DE2AAF66" w:tentative="1">
      <w:start w:val="1"/>
      <w:numFmt w:val="bullet"/>
      <w:lvlText w:val="•"/>
      <w:lvlJc w:val="left"/>
      <w:pPr>
        <w:tabs>
          <w:tab w:val="num" w:pos="5040"/>
        </w:tabs>
        <w:ind w:left="5040" w:hanging="360"/>
      </w:pPr>
      <w:rPr>
        <w:rFonts w:ascii="Arial" w:hAnsi="Arial" w:hint="default"/>
      </w:rPr>
    </w:lvl>
    <w:lvl w:ilvl="7" w:tplc="6018F048" w:tentative="1">
      <w:start w:val="1"/>
      <w:numFmt w:val="bullet"/>
      <w:lvlText w:val="•"/>
      <w:lvlJc w:val="left"/>
      <w:pPr>
        <w:tabs>
          <w:tab w:val="num" w:pos="5760"/>
        </w:tabs>
        <w:ind w:left="5760" w:hanging="360"/>
      </w:pPr>
      <w:rPr>
        <w:rFonts w:ascii="Arial" w:hAnsi="Arial" w:hint="default"/>
      </w:rPr>
    </w:lvl>
    <w:lvl w:ilvl="8" w:tplc="BF048B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4F02BF"/>
    <w:multiLevelType w:val="hybridMultilevel"/>
    <w:tmpl w:val="EC702B3A"/>
    <w:lvl w:ilvl="0" w:tplc="9B9EAB02">
      <w:start w:val="1"/>
      <w:numFmt w:val="bullet"/>
      <w:lvlText w:val="•"/>
      <w:lvlJc w:val="left"/>
      <w:pPr>
        <w:tabs>
          <w:tab w:val="num" w:pos="720"/>
        </w:tabs>
        <w:ind w:left="720" w:hanging="360"/>
      </w:pPr>
      <w:rPr>
        <w:rFonts w:ascii="Arial" w:hAnsi="Arial" w:hint="default"/>
      </w:rPr>
    </w:lvl>
    <w:lvl w:ilvl="1" w:tplc="1856FEEC" w:tentative="1">
      <w:start w:val="1"/>
      <w:numFmt w:val="bullet"/>
      <w:lvlText w:val="•"/>
      <w:lvlJc w:val="left"/>
      <w:pPr>
        <w:tabs>
          <w:tab w:val="num" w:pos="1440"/>
        </w:tabs>
        <w:ind w:left="1440" w:hanging="360"/>
      </w:pPr>
      <w:rPr>
        <w:rFonts w:ascii="Arial" w:hAnsi="Arial" w:hint="default"/>
      </w:rPr>
    </w:lvl>
    <w:lvl w:ilvl="2" w:tplc="3702C592" w:tentative="1">
      <w:start w:val="1"/>
      <w:numFmt w:val="bullet"/>
      <w:lvlText w:val="•"/>
      <w:lvlJc w:val="left"/>
      <w:pPr>
        <w:tabs>
          <w:tab w:val="num" w:pos="2160"/>
        </w:tabs>
        <w:ind w:left="2160" w:hanging="360"/>
      </w:pPr>
      <w:rPr>
        <w:rFonts w:ascii="Arial" w:hAnsi="Arial" w:hint="default"/>
      </w:rPr>
    </w:lvl>
    <w:lvl w:ilvl="3" w:tplc="E3E8BA84" w:tentative="1">
      <w:start w:val="1"/>
      <w:numFmt w:val="bullet"/>
      <w:lvlText w:val="•"/>
      <w:lvlJc w:val="left"/>
      <w:pPr>
        <w:tabs>
          <w:tab w:val="num" w:pos="2880"/>
        </w:tabs>
        <w:ind w:left="2880" w:hanging="360"/>
      </w:pPr>
      <w:rPr>
        <w:rFonts w:ascii="Arial" w:hAnsi="Arial" w:hint="default"/>
      </w:rPr>
    </w:lvl>
    <w:lvl w:ilvl="4" w:tplc="EE4A457C" w:tentative="1">
      <w:start w:val="1"/>
      <w:numFmt w:val="bullet"/>
      <w:lvlText w:val="•"/>
      <w:lvlJc w:val="left"/>
      <w:pPr>
        <w:tabs>
          <w:tab w:val="num" w:pos="3600"/>
        </w:tabs>
        <w:ind w:left="3600" w:hanging="360"/>
      </w:pPr>
      <w:rPr>
        <w:rFonts w:ascii="Arial" w:hAnsi="Arial" w:hint="default"/>
      </w:rPr>
    </w:lvl>
    <w:lvl w:ilvl="5" w:tplc="005624B2" w:tentative="1">
      <w:start w:val="1"/>
      <w:numFmt w:val="bullet"/>
      <w:lvlText w:val="•"/>
      <w:lvlJc w:val="left"/>
      <w:pPr>
        <w:tabs>
          <w:tab w:val="num" w:pos="4320"/>
        </w:tabs>
        <w:ind w:left="4320" w:hanging="360"/>
      </w:pPr>
      <w:rPr>
        <w:rFonts w:ascii="Arial" w:hAnsi="Arial" w:hint="default"/>
      </w:rPr>
    </w:lvl>
    <w:lvl w:ilvl="6" w:tplc="4718EB1A" w:tentative="1">
      <w:start w:val="1"/>
      <w:numFmt w:val="bullet"/>
      <w:lvlText w:val="•"/>
      <w:lvlJc w:val="left"/>
      <w:pPr>
        <w:tabs>
          <w:tab w:val="num" w:pos="5040"/>
        </w:tabs>
        <w:ind w:left="5040" w:hanging="360"/>
      </w:pPr>
      <w:rPr>
        <w:rFonts w:ascii="Arial" w:hAnsi="Arial" w:hint="default"/>
      </w:rPr>
    </w:lvl>
    <w:lvl w:ilvl="7" w:tplc="E6747996" w:tentative="1">
      <w:start w:val="1"/>
      <w:numFmt w:val="bullet"/>
      <w:lvlText w:val="•"/>
      <w:lvlJc w:val="left"/>
      <w:pPr>
        <w:tabs>
          <w:tab w:val="num" w:pos="5760"/>
        </w:tabs>
        <w:ind w:left="5760" w:hanging="360"/>
      </w:pPr>
      <w:rPr>
        <w:rFonts w:ascii="Arial" w:hAnsi="Arial" w:hint="default"/>
      </w:rPr>
    </w:lvl>
    <w:lvl w:ilvl="8" w:tplc="FF02A6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3A7919"/>
    <w:multiLevelType w:val="hybridMultilevel"/>
    <w:tmpl w:val="95660E88"/>
    <w:lvl w:ilvl="0" w:tplc="5C5A7172">
      <w:start w:val="1"/>
      <w:numFmt w:val="upp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6" w15:restartNumberingAfterBreak="0">
    <w:nsid w:val="49B44488"/>
    <w:multiLevelType w:val="hybridMultilevel"/>
    <w:tmpl w:val="DBC6FB92"/>
    <w:lvl w:ilvl="0" w:tplc="ED2E8B3A">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A3765ED"/>
    <w:multiLevelType w:val="hybridMultilevel"/>
    <w:tmpl w:val="155256A6"/>
    <w:lvl w:ilvl="0" w:tplc="8B9C82E0">
      <w:start w:val="1"/>
      <w:numFmt w:val="bullet"/>
      <w:lvlText w:val="•"/>
      <w:lvlJc w:val="left"/>
      <w:pPr>
        <w:tabs>
          <w:tab w:val="num" w:pos="720"/>
        </w:tabs>
        <w:ind w:left="720" w:hanging="360"/>
      </w:pPr>
      <w:rPr>
        <w:rFonts w:ascii="Arial" w:hAnsi="Arial" w:hint="default"/>
      </w:rPr>
    </w:lvl>
    <w:lvl w:ilvl="1" w:tplc="502879D0" w:tentative="1">
      <w:start w:val="1"/>
      <w:numFmt w:val="bullet"/>
      <w:lvlText w:val="•"/>
      <w:lvlJc w:val="left"/>
      <w:pPr>
        <w:tabs>
          <w:tab w:val="num" w:pos="1440"/>
        </w:tabs>
        <w:ind w:left="1440" w:hanging="360"/>
      </w:pPr>
      <w:rPr>
        <w:rFonts w:ascii="Arial" w:hAnsi="Arial" w:hint="default"/>
      </w:rPr>
    </w:lvl>
    <w:lvl w:ilvl="2" w:tplc="C36A5E2E" w:tentative="1">
      <w:start w:val="1"/>
      <w:numFmt w:val="bullet"/>
      <w:lvlText w:val="•"/>
      <w:lvlJc w:val="left"/>
      <w:pPr>
        <w:tabs>
          <w:tab w:val="num" w:pos="2160"/>
        </w:tabs>
        <w:ind w:left="2160" w:hanging="360"/>
      </w:pPr>
      <w:rPr>
        <w:rFonts w:ascii="Arial" w:hAnsi="Arial" w:hint="default"/>
      </w:rPr>
    </w:lvl>
    <w:lvl w:ilvl="3" w:tplc="68C23CE2" w:tentative="1">
      <w:start w:val="1"/>
      <w:numFmt w:val="bullet"/>
      <w:lvlText w:val="•"/>
      <w:lvlJc w:val="left"/>
      <w:pPr>
        <w:tabs>
          <w:tab w:val="num" w:pos="2880"/>
        </w:tabs>
        <w:ind w:left="2880" w:hanging="360"/>
      </w:pPr>
      <w:rPr>
        <w:rFonts w:ascii="Arial" w:hAnsi="Arial" w:hint="default"/>
      </w:rPr>
    </w:lvl>
    <w:lvl w:ilvl="4" w:tplc="0E669B3A" w:tentative="1">
      <w:start w:val="1"/>
      <w:numFmt w:val="bullet"/>
      <w:lvlText w:val="•"/>
      <w:lvlJc w:val="left"/>
      <w:pPr>
        <w:tabs>
          <w:tab w:val="num" w:pos="3600"/>
        </w:tabs>
        <w:ind w:left="3600" w:hanging="360"/>
      </w:pPr>
      <w:rPr>
        <w:rFonts w:ascii="Arial" w:hAnsi="Arial" w:hint="default"/>
      </w:rPr>
    </w:lvl>
    <w:lvl w:ilvl="5" w:tplc="A2CAC46A" w:tentative="1">
      <w:start w:val="1"/>
      <w:numFmt w:val="bullet"/>
      <w:lvlText w:val="•"/>
      <w:lvlJc w:val="left"/>
      <w:pPr>
        <w:tabs>
          <w:tab w:val="num" w:pos="4320"/>
        </w:tabs>
        <w:ind w:left="4320" w:hanging="360"/>
      </w:pPr>
      <w:rPr>
        <w:rFonts w:ascii="Arial" w:hAnsi="Arial" w:hint="default"/>
      </w:rPr>
    </w:lvl>
    <w:lvl w:ilvl="6" w:tplc="A156039C" w:tentative="1">
      <w:start w:val="1"/>
      <w:numFmt w:val="bullet"/>
      <w:lvlText w:val="•"/>
      <w:lvlJc w:val="left"/>
      <w:pPr>
        <w:tabs>
          <w:tab w:val="num" w:pos="5040"/>
        </w:tabs>
        <w:ind w:left="5040" w:hanging="360"/>
      </w:pPr>
      <w:rPr>
        <w:rFonts w:ascii="Arial" w:hAnsi="Arial" w:hint="default"/>
      </w:rPr>
    </w:lvl>
    <w:lvl w:ilvl="7" w:tplc="F962A8AE" w:tentative="1">
      <w:start w:val="1"/>
      <w:numFmt w:val="bullet"/>
      <w:lvlText w:val="•"/>
      <w:lvlJc w:val="left"/>
      <w:pPr>
        <w:tabs>
          <w:tab w:val="num" w:pos="5760"/>
        </w:tabs>
        <w:ind w:left="5760" w:hanging="360"/>
      </w:pPr>
      <w:rPr>
        <w:rFonts w:ascii="Arial" w:hAnsi="Arial" w:hint="default"/>
      </w:rPr>
    </w:lvl>
    <w:lvl w:ilvl="8" w:tplc="852C6B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5519C7"/>
    <w:multiLevelType w:val="hybridMultilevel"/>
    <w:tmpl w:val="4B0C98DA"/>
    <w:lvl w:ilvl="0" w:tplc="7F903694">
      <w:start w:val="1"/>
      <w:numFmt w:val="bullet"/>
      <w:lvlText w:val="•"/>
      <w:lvlJc w:val="left"/>
      <w:pPr>
        <w:tabs>
          <w:tab w:val="num" w:pos="720"/>
        </w:tabs>
        <w:ind w:left="720" w:hanging="360"/>
      </w:pPr>
      <w:rPr>
        <w:rFonts w:ascii="Arial" w:hAnsi="Arial" w:hint="default"/>
      </w:rPr>
    </w:lvl>
    <w:lvl w:ilvl="1" w:tplc="237EE4C2">
      <w:start w:val="1"/>
      <w:numFmt w:val="bullet"/>
      <w:lvlText w:val="•"/>
      <w:lvlJc w:val="left"/>
      <w:pPr>
        <w:tabs>
          <w:tab w:val="num" w:pos="1440"/>
        </w:tabs>
        <w:ind w:left="1440" w:hanging="360"/>
      </w:pPr>
      <w:rPr>
        <w:rFonts w:ascii="Arial" w:hAnsi="Arial" w:hint="default"/>
      </w:rPr>
    </w:lvl>
    <w:lvl w:ilvl="2" w:tplc="64708176" w:tentative="1">
      <w:start w:val="1"/>
      <w:numFmt w:val="bullet"/>
      <w:lvlText w:val="•"/>
      <w:lvlJc w:val="left"/>
      <w:pPr>
        <w:tabs>
          <w:tab w:val="num" w:pos="2160"/>
        </w:tabs>
        <w:ind w:left="2160" w:hanging="360"/>
      </w:pPr>
      <w:rPr>
        <w:rFonts w:ascii="Arial" w:hAnsi="Arial" w:hint="default"/>
      </w:rPr>
    </w:lvl>
    <w:lvl w:ilvl="3" w:tplc="16FE5F8A" w:tentative="1">
      <w:start w:val="1"/>
      <w:numFmt w:val="bullet"/>
      <w:lvlText w:val="•"/>
      <w:lvlJc w:val="left"/>
      <w:pPr>
        <w:tabs>
          <w:tab w:val="num" w:pos="2880"/>
        </w:tabs>
        <w:ind w:left="2880" w:hanging="360"/>
      </w:pPr>
      <w:rPr>
        <w:rFonts w:ascii="Arial" w:hAnsi="Arial" w:hint="default"/>
      </w:rPr>
    </w:lvl>
    <w:lvl w:ilvl="4" w:tplc="D04EE6B4" w:tentative="1">
      <w:start w:val="1"/>
      <w:numFmt w:val="bullet"/>
      <w:lvlText w:val="•"/>
      <w:lvlJc w:val="left"/>
      <w:pPr>
        <w:tabs>
          <w:tab w:val="num" w:pos="3600"/>
        </w:tabs>
        <w:ind w:left="3600" w:hanging="360"/>
      </w:pPr>
      <w:rPr>
        <w:rFonts w:ascii="Arial" w:hAnsi="Arial" w:hint="default"/>
      </w:rPr>
    </w:lvl>
    <w:lvl w:ilvl="5" w:tplc="2152CE8C" w:tentative="1">
      <w:start w:val="1"/>
      <w:numFmt w:val="bullet"/>
      <w:lvlText w:val="•"/>
      <w:lvlJc w:val="left"/>
      <w:pPr>
        <w:tabs>
          <w:tab w:val="num" w:pos="4320"/>
        </w:tabs>
        <w:ind w:left="4320" w:hanging="360"/>
      </w:pPr>
      <w:rPr>
        <w:rFonts w:ascii="Arial" w:hAnsi="Arial" w:hint="default"/>
      </w:rPr>
    </w:lvl>
    <w:lvl w:ilvl="6" w:tplc="4AAE76FC" w:tentative="1">
      <w:start w:val="1"/>
      <w:numFmt w:val="bullet"/>
      <w:lvlText w:val="•"/>
      <w:lvlJc w:val="left"/>
      <w:pPr>
        <w:tabs>
          <w:tab w:val="num" w:pos="5040"/>
        </w:tabs>
        <w:ind w:left="5040" w:hanging="360"/>
      </w:pPr>
      <w:rPr>
        <w:rFonts w:ascii="Arial" w:hAnsi="Arial" w:hint="default"/>
      </w:rPr>
    </w:lvl>
    <w:lvl w:ilvl="7" w:tplc="064E2D30" w:tentative="1">
      <w:start w:val="1"/>
      <w:numFmt w:val="bullet"/>
      <w:lvlText w:val="•"/>
      <w:lvlJc w:val="left"/>
      <w:pPr>
        <w:tabs>
          <w:tab w:val="num" w:pos="5760"/>
        </w:tabs>
        <w:ind w:left="5760" w:hanging="360"/>
      </w:pPr>
      <w:rPr>
        <w:rFonts w:ascii="Arial" w:hAnsi="Arial" w:hint="default"/>
      </w:rPr>
    </w:lvl>
    <w:lvl w:ilvl="8" w:tplc="FCE810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7A6F62"/>
    <w:multiLevelType w:val="hybridMultilevel"/>
    <w:tmpl w:val="A78E93C8"/>
    <w:lvl w:ilvl="0" w:tplc="F0DCB3EA">
      <w:start w:val="1"/>
      <w:numFmt w:val="bullet"/>
      <w:lvlText w:val="•"/>
      <w:lvlJc w:val="left"/>
      <w:pPr>
        <w:tabs>
          <w:tab w:val="num" w:pos="720"/>
        </w:tabs>
        <w:ind w:left="720" w:hanging="360"/>
      </w:pPr>
      <w:rPr>
        <w:rFonts w:ascii="Arial" w:hAnsi="Arial" w:hint="default"/>
      </w:rPr>
    </w:lvl>
    <w:lvl w:ilvl="1" w:tplc="98D84680" w:tentative="1">
      <w:start w:val="1"/>
      <w:numFmt w:val="bullet"/>
      <w:lvlText w:val="•"/>
      <w:lvlJc w:val="left"/>
      <w:pPr>
        <w:tabs>
          <w:tab w:val="num" w:pos="1440"/>
        </w:tabs>
        <w:ind w:left="1440" w:hanging="360"/>
      </w:pPr>
      <w:rPr>
        <w:rFonts w:ascii="Arial" w:hAnsi="Arial" w:hint="default"/>
      </w:rPr>
    </w:lvl>
    <w:lvl w:ilvl="2" w:tplc="0C0C651C" w:tentative="1">
      <w:start w:val="1"/>
      <w:numFmt w:val="bullet"/>
      <w:lvlText w:val="•"/>
      <w:lvlJc w:val="left"/>
      <w:pPr>
        <w:tabs>
          <w:tab w:val="num" w:pos="2160"/>
        </w:tabs>
        <w:ind w:left="2160" w:hanging="360"/>
      </w:pPr>
      <w:rPr>
        <w:rFonts w:ascii="Arial" w:hAnsi="Arial" w:hint="default"/>
      </w:rPr>
    </w:lvl>
    <w:lvl w:ilvl="3" w:tplc="507C0ED8" w:tentative="1">
      <w:start w:val="1"/>
      <w:numFmt w:val="bullet"/>
      <w:lvlText w:val="•"/>
      <w:lvlJc w:val="left"/>
      <w:pPr>
        <w:tabs>
          <w:tab w:val="num" w:pos="2880"/>
        </w:tabs>
        <w:ind w:left="2880" w:hanging="360"/>
      </w:pPr>
      <w:rPr>
        <w:rFonts w:ascii="Arial" w:hAnsi="Arial" w:hint="default"/>
      </w:rPr>
    </w:lvl>
    <w:lvl w:ilvl="4" w:tplc="B18CEAE0" w:tentative="1">
      <w:start w:val="1"/>
      <w:numFmt w:val="bullet"/>
      <w:lvlText w:val="•"/>
      <w:lvlJc w:val="left"/>
      <w:pPr>
        <w:tabs>
          <w:tab w:val="num" w:pos="3600"/>
        </w:tabs>
        <w:ind w:left="3600" w:hanging="360"/>
      </w:pPr>
      <w:rPr>
        <w:rFonts w:ascii="Arial" w:hAnsi="Arial" w:hint="default"/>
      </w:rPr>
    </w:lvl>
    <w:lvl w:ilvl="5" w:tplc="575016C6" w:tentative="1">
      <w:start w:val="1"/>
      <w:numFmt w:val="bullet"/>
      <w:lvlText w:val="•"/>
      <w:lvlJc w:val="left"/>
      <w:pPr>
        <w:tabs>
          <w:tab w:val="num" w:pos="4320"/>
        </w:tabs>
        <w:ind w:left="4320" w:hanging="360"/>
      </w:pPr>
      <w:rPr>
        <w:rFonts w:ascii="Arial" w:hAnsi="Arial" w:hint="default"/>
      </w:rPr>
    </w:lvl>
    <w:lvl w:ilvl="6" w:tplc="F5E012F6" w:tentative="1">
      <w:start w:val="1"/>
      <w:numFmt w:val="bullet"/>
      <w:lvlText w:val="•"/>
      <w:lvlJc w:val="left"/>
      <w:pPr>
        <w:tabs>
          <w:tab w:val="num" w:pos="5040"/>
        </w:tabs>
        <w:ind w:left="5040" w:hanging="360"/>
      </w:pPr>
      <w:rPr>
        <w:rFonts w:ascii="Arial" w:hAnsi="Arial" w:hint="default"/>
      </w:rPr>
    </w:lvl>
    <w:lvl w:ilvl="7" w:tplc="E4C285AE" w:tentative="1">
      <w:start w:val="1"/>
      <w:numFmt w:val="bullet"/>
      <w:lvlText w:val="•"/>
      <w:lvlJc w:val="left"/>
      <w:pPr>
        <w:tabs>
          <w:tab w:val="num" w:pos="5760"/>
        </w:tabs>
        <w:ind w:left="5760" w:hanging="360"/>
      </w:pPr>
      <w:rPr>
        <w:rFonts w:ascii="Arial" w:hAnsi="Arial" w:hint="default"/>
      </w:rPr>
    </w:lvl>
    <w:lvl w:ilvl="8" w:tplc="EA30BF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3D497D"/>
    <w:multiLevelType w:val="hybridMultilevel"/>
    <w:tmpl w:val="187484E0"/>
    <w:lvl w:ilvl="0" w:tplc="E9C020B0">
      <w:start w:val="1"/>
      <w:numFmt w:val="bullet"/>
      <w:lvlText w:val="•"/>
      <w:lvlJc w:val="left"/>
      <w:pPr>
        <w:tabs>
          <w:tab w:val="num" w:pos="720"/>
        </w:tabs>
        <w:ind w:left="720" w:hanging="360"/>
      </w:pPr>
      <w:rPr>
        <w:rFonts w:ascii="Arial" w:hAnsi="Arial" w:hint="default"/>
      </w:rPr>
    </w:lvl>
    <w:lvl w:ilvl="1" w:tplc="7C5EC70C" w:tentative="1">
      <w:start w:val="1"/>
      <w:numFmt w:val="bullet"/>
      <w:lvlText w:val="•"/>
      <w:lvlJc w:val="left"/>
      <w:pPr>
        <w:tabs>
          <w:tab w:val="num" w:pos="1440"/>
        </w:tabs>
        <w:ind w:left="1440" w:hanging="360"/>
      </w:pPr>
      <w:rPr>
        <w:rFonts w:ascii="Arial" w:hAnsi="Arial" w:hint="default"/>
      </w:rPr>
    </w:lvl>
    <w:lvl w:ilvl="2" w:tplc="D0AE36F0" w:tentative="1">
      <w:start w:val="1"/>
      <w:numFmt w:val="bullet"/>
      <w:lvlText w:val="•"/>
      <w:lvlJc w:val="left"/>
      <w:pPr>
        <w:tabs>
          <w:tab w:val="num" w:pos="2160"/>
        </w:tabs>
        <w:ind w:left="2160" w:hanging="360"/>
      </w:pPr>
      <w:rPr>
        <w:rFonts w:ascii="Arial" w:hAnsi="Arial" w:hint="default"/>
      </w:rPr>
    </w:lvl>
    <w:lvl w:ilvl="3" w:tplc="ECFC478E" w:tentative="1">
      <w:start w:val="1"/>
      <w:numFmt w:val="bullet"/>
      <w:lvlText w:val="•"/>
      <w:lvlJc w:val="left"/>
      <w:pPr>
        <w:tabs>
          <w:tab w:val="num" w:pos="2880"/>
        </w:tabs>
        <w:ind w:left="2880" w:hanging="360"/>
      </w:pPr>
      <w:rPr>
        <w:rFonts w:ascii="Arial" w:hAnsi="Arial" w:hint="default"/>
      </w:rPr>
    </w:lvl>
    <w:lvl w:ilvl="4" w:tplc="77B269E6" w:tentative="1">
      <w:start w:val="1"/>
      <w:numFmt w:val="bullet"/>
      <w:lvlText w:val="•"/>
      <w:lvlJc w:val="left"/>
      <w:pPr>
        <w:tabs>
          <w:tab w:val="num" w:pos="3600"/>
        </w:tabs>
        <w:ind w:left="3600" w:hanging="360"/>
      </w:pPr>
      <w:rPr>
        <w:rFonts w:ascii="Arial" w:hAnsi="Arial" w:hint="default"/>
      </w:rPr>
    </w:lvl>
    <w:lvl w:ilvl="5" w:tplc="FFA28B7A" w:tentative="1">
      <w:start w:val="1"/>
      <w:numFmt w:val="bullet"/>
      <w:lvlText w:val="•"/>
      <w:lvlJc w:val="left"/>
      <w:pPr>
        <w:tabs>
          <w:tab w:val="num" w:pos="4320"/>
        </w:tabs>
        <w:ind w:left="4320" w:hanging="360"/>
      </w:pPr>
      <w:rPr>
        <w:rFonts w:ascii="Arial" w:hAnsi="Arial" w:hint="default"/>
      </w:rPr>
    </w:lvl>
    <w:lvl w:ilvl="6" w:tplc="67FA4EF2" w:tentative="1">
      <w:start w:val="1"/>
      <w:numFmt w:val="bullet"/>
      <w:lvlText w:val="•"/>
      <w:lvlJc w:val="left"/>
      <w:pPr>
        <w:tabs>
          <w:tab w:val="num" w:pos="5040"/>
        </w:tabs>
        <w:ind w:left="5040" w:hanging="360"/>
      </w:pPr>
      <w:rPr>
        <w:rFonts w:ascii="Arial" w:hAnsi="Arial" w:hint="default"/>
      </w:rPr>
    </w:lvl>
    <w:lvl w:ilvl="7" w:tplc="1EA4EBD4" w:tentative="1">
      <w:start w:val="1"/>
      <w:numFmt w:val="bullet"/>
      <w:lvlText w:val="•"/>
      <w:lvlJc w:val="left"/>
      <w:pPr>
        <w:tabs>
          <w:tab w:val="num" w:pos="5760"/>
        </w:tabs>
        <w:ind w:left="5760" w:hanging="360"/>
      </w:pPr>
      <w:rPr>
        <w:rFonts w:ascii="Arial" w:hAnsi="Arial" w:hint="default"/>
      </w:rPr>
    </w:lvl>
    <w:lvl w:ilvl="8" w:tplc="ADF4F9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DB3138"/>
    <w:multiLevelType w:val="hybridMultilevel"/>
    <w:tmpl w:val="DFD463FC"/>
    <w:lvl w:ilvl="0" w:tplc="F47CD7D2">
      <w:start w:val="1"/>
      <w:numFmt w:val="bullet"/>
      <w:lvlText w:val="-"/>
      <w:lvlJc w:val="left"/>
      <w:pPr>
        <w:tabs>
          <w:tab w:val="num" w:pos="720"/>
        </w:tabs>
        <w:ind w:left="720" w:hanging="360"/>
      </w:pPr>
      <w:rPr>
        <w:rFonts w:ascii="Times New Roman" w:hAnsi="Times New Roman" w:hint="default"/>
      </w:rPr>
    </w:lvl>
    <w:lvl w:ilvl="1" w:tplc="1590AF9C">
      <w:start w:val="1"/>
      <w:numFmt w:val="bullet"/>
      <w:lvlText w:val="-"/>
      <w:lvlJc w:val="left"/>
      <w:pPr>
        <w:tabs>
          <w:tab w:val="num" w:pos="1440"/>
        </w:tabs>
        <w:ind w:left="1440" w:hanging="360"/>
      </w:pPr>
      <w:rPr>
        <w:rFonts w:ascii="Times New Roman" w:hAnsi="Times New Roman" w:hint="default"/>
      </w:rPr>
    </w:lvl>
    <w:lvl w:ilvl="2" w:tplc="A6686DF6" w:tentative="1">
      <w:start w:val="1"/>
      <w:numFmt w:val="bullet"/>
      <w:lvlText w:val="-"/>
      <w:lvlJc w:val="left"/>
      <w:pPr>
        <w:tabs>
          <w:tab w:val="num" w:pos="2160"/>
        </w:tabs>
        <w:ind w:left="2160" w:hanging="360"/>
      </w:pPr>
      <w:rPr>
        <w:rFonts w:ascii="Times New Roman" w:hAnsi="Times New Roman" w:hint="default"/>
      </w:rPr>
    </w:lvl>
    <w:lvl w:ilvl="3" w:tplc="FC7CE8FE" w:tentative="1">
      <w:start w:val="1"/>
      <w:numFmt w:val="bullet"/>
      <w:lvlText w:val="-"/>
      <w:lvlJc w:val="left"/>
      <w:pPr>
        <w:tabs>
          <w:tab w:val="num" w:pos="2880"/>
        </w:tabs>
        <w:ind w:left="2880" w:hanging="360"/>
      </w:pPr>
      <w:rPr>
        <w:rFonts w:ascii="Times New Roman" w:hAnsi="Times New Roman" w:hint="default"/>
      </w:rPr>
    </w:lvl>
    <w:lvl w:ilvl="4" w:tplc="064830F6" w:tentative="1">
      <w:start w:val="1"/>
      <w:numFmt w:val="bullet"/>
      <w:lvlText w:val="-"/>
      <w:lvlJc w:val="left"/>
      <w:pPr>
        <w:tabs>
          <w:tab w:val="num" w:pos="3600"/>
        </w:tabs>
        <w:ind w:left="3600" w:hanging="360"/>
      </w:pPr>
      <w:rPr>
        <w:rFonts w:ascii="Times New Roman" w:hAnsi="Times New Roman" w:hint="default"/>
      </w:rPr>
    </w:lvl>
    <w:lvl w:ilvl="5" w:tplc="A7FE6BE0" w:tentative="1">
      <w:start w:val="1"/>
      <w:numFmt w:val="bullet"/>
      <w:lvlText w:val="-"/>
      <w:lvlJc w:val="left"/>
      <w:pPr>
        <w:tabs>
          <w:tab w:val="num" w:pos="4320"/>
        </w:tabs>
        <w:ind w:left="4320" w:hanging="360"/>
      </w:pPr>
      <w:rPr>
        <w:rFonts w:ascii="Times New Roman" w:hAnsi="Times New Roman" w:hint="default"/>
      </w:rPr>
    </w:lvl>
    <w:lvl w:ilvl="6" w:tplc="D032B2F2" w:tentative="1">
      <w:start w:val="1"/>
      <w:numFmt w:val="bullet"/>
      <w:lvlText w:val="-"/>
      <w:lvlJc w:val="left"/>
      <w:pPr>
        <w:tabs>
          <w:tab w:val="num" w:pos="5040"/>
        </w:tabs>
        <w:ind w:left="5040" w:hanging="360"/>
      </w:pPr>
      <w:rPr>
        <w:rFonts w:ascii="Times New Roman" w:hAnsi="Times New Roman" w:hint="default"/>
      </w:rPr>
    </w:lvl>
    <w:lvl w:ilvl="7" w:tplc="620029B0" w:tentative="1">
      <w:start w:val="1"/>
      <w:numFmt w:val="bullet"/>
      <w:lvlText w:val="-"/>
      <w:lvlJc w:val="left"/>
      <w:pPr>
        <w:tabs>
          <w:tab w:val="num" w:pos="5760"/>
        </w:tabs>
        <w:ind w:left="5760" w:hanging="360"/>
      </w:pPr>
      <w:rPr>
        <w:rFonts w:ascii="Times New Roman" w:hAnsi="Times New Roman" w:hint="default"/>
      </w:rPr>
    </w:lvl>
    <w:lvl w:ilvl="8" w:tplc="B87612B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87F1053"/>
    <w:multiLevelType w:val="hybridMultilevel"/>
    <w:tmpl w:val="DBECA7A8"/>
    <w:lvl w:ilvl="0" w:tplc="5C6ACDEC">
      <w:start w:val="1"/>
      <w:numFmt w:val="bullet"/>
      <w:lvlText w:val="•"/>
      <w:lvlJc w:val="left"/>
      <w:pPr>
        <w:tabs>
          <w:tab w:val="num" w:pos="720"/>
        </w:tabs>
        <w:ind w:left="720" w:hanging="360"/>
      </w:pPr>
      <w:rPr>
        <w:rFonts w:ascii="Arial" w:hAnsi="Arial" w:hint="default"/>
      </w:rPr>
    </w:lvl>
    <w:lvl w:ilvl="1" w:tplc="925C429C" w:tentative="1">
      <w:start w:val="1"/>
      <w:numFmt w:val="bullet"/>
      <w:lvlText w:val="•"/>
      <w:lvlJc w:val="left"/>
      <w:pPr>
        <w:tabs>
          <w:tab w:val="num" w:pos="1440"/>
        </w:tabs>
        <w:ind w:left="1440" w:hanging="360"/>
      </w:pPr>
      <w:rPr>
        <w:rFonts w:ascii="Arial" w:hAnsi="Arial" w:hint="default"/>
      </w:rPr>
    </w:lvl>
    <w:lvl w:ilvl="2" w:tplc="AB10F82E" w:tentative="1">
      <w:start w:val="1"/>
      <w:numFmt w:val="bullet"/>
      <w:lvlText w:val="•"/>
      <w:lvlJc w:val="left"/>
      <w:pPr>
        <w:tabs>
          <w:tab w:val="num" w:pos="2160"/>
        </w:tabs>
        <w:ind w:left="2160" w:hanging="360"/>
      </w:pPr>
      <w:rPr>
        <w:rFonts w:ascii="Arial" w:hAnsi="Arial" w:hint="default"/>
      </w:rPr>
    </w:lvl>
    <w:lvl w:ilvl="3" w:tplc="80524BC2" w:tentative="1">
      <w:start w:val="1"/>
      <w:numFmt w:val="bullet"/>
      <w:lvlText w:val="•"/>
      <w:lvlJc w:val="left"/>
      <w:pPr>
        <w:tabs>
          <w:tab w:val="num" w:pos="2880"/>
        </w:tabs>
        <w:ind w:left="2880" w:hanging="360"/>
      </w:pPr>
      <w:rPr>
        <w:rFonts w:ascii="Arial" w:hAnsi="Arial" w:hint="default"/>
      </w:rPr>
    </w:lvl>
    <w:lvl w:ilvl="4" w:tplc="C57A6242" w:tentative="1">
      <w:start w:val="1"/>
      <w:numFmt w:val="bullet"/>
      <w:lvlText w:val="•"/>
      <w:lvlJc w:val="left"/>
      <w:pPr>
        <w:tabs>
          <w:tab w:val="num" w:pos="3600"/>
        </w:tabs>
        <w:ind w:left="3600" w:hanging="360"/>
      </w:pPr>
      <w:rPr>
        <w:rFonts w:ascii="Arial" w:hAnsi="Arial" w:hint="default"/>
      </w:rPr>
    </w:lvl>
    <w:lvl w:ilvl="5" w:tplc="18D868C8" w:tentative="1">
      <w:start w:val="1"/>
      <w:numFmt w:val="bullet"/>
      <w:lvlText w:val="•"/>
      <w:lvlJc w:val="left"/>
      <w:pPr>
        <w:tabs>
          <w:tab w:val="num" w:pos="4320"/>
        </w:tabs>
        <w:ind w:left="4320" w:hanging="360"/>
      </w:pPr>
      <w:rPr>
        <w:rFonts w:ascii="Arial" w:hAnsi="Arial" w:hint="default"/>
      </w:rPr>
    </w:lvl>
    <w:lvl w:ilvl="6" w:tplc="1A7A2936" w:tentative="1">
      <w:start w:val="1"/>
      <w:numFmt w:val="bullet"/>
      <w:lvlText w:val="•"/>
      <w:lvlJc w:val="left"/>
      <w:pPr>
        <w:tabs>
          <w:tab w:val="num" w:pos="5040"/>
        </w:tabs>
        <w:ind w:left="5040" w:hanging="360"/>
      </w:pPr>
      <w:rPr>
        <w:rFonts w:ascii="Arial" w:hAnsi="Arial" w:hint="default"/>
      </w:rPr>
    </w:lvl>
    <w:lvl w:ilvl="7" w:tplc="42CE6E24" w:tentative="1">
      <w:start w:val="1"/>
      <w:numFmt w:val="bullet"/>
      <w:lvlText w:val="•"/>
      <w:lvlJc w:val="left"/>
      <w:pPr>
        <w:tabs>
          <w:tab w:val="num" w:pos="5760"/>
        </w:tabs>
        <w:ind w:left="5760" w:hanging="360"/>
      </w:pPr>
      <w:rPr>
        <w:rFonts w:ascii="Arial" w:hAnsi="Arial" w:hint="default"/>
      </w:rPr>
    </w:lvl>
    <w:lvl w:ilvl="8" w:tplc="B936BA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A230BB"/>
    <w:multiLevelType w:val="hybridMultilevel"/>
    <w:tmpl w:val="516AE2A2"/>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4" w15:restartNumberingAfterBreak="0">
    <w:nsid w:val="6A5B6B0A"/>
    <w:multiLevelType w:val="hybridMultilevel"/>
    <w:tmpl w:val="679E8C92"/>
    <w:lvl w:ilvl="0" w:tplc="68A62642">
      <w:start w:val="1"/>
      <w:numFmt w:val="bullet"/>
      <w:lvlText w:val="•"/>
      <w:lvlJc w:val="left"/>
      <w:pPr>
        <w:tabs>
          <w:tab w:val="num" w:pos="720"/>
        </w:tabs>
        <w:ind w:left="720" w:hanging="360"/>
      </w:pPr>
      <w:rPr>
        <w:rFonts w:ascii="Arial" w:hAnsi="Arial" w:hint="default"/>
      </w:rPr>
    </w:lvl>
    <w:lvl w:ilvl="1" w:tplc="2F1CB792" w:tentative="1">
      <w:start w:val="1"/>
      <w:numFmt w:val="bullet"/>
      <w:lvlText w:val="•"/>
      <w:lvlJc w:val="left"/>
      <w:pPr>
        <w:tabs>
          <w:tab w:val="num" w:pos="1440"/>
        </w:tabs>
        <w:ind w:left="1440" w:hanging="360"/>
      </w:pPr>
      <w:rPr>
        <w:rFonts w:ascii="Arial" w:hAnsi="Arial" w:hint="default"/>
      </w:rPr>
    </w:lvl>
    <w:lvl w:ilvl="2" w:tplc="D5CC9176" w:tentative="1">
      <w:start w:val="1"/>
      <w:numFmt w:val="bullet"/>
      <w:lvlText w:val="•"/>
      <w:lvlJc w:val="left"/>
      <w:pPr>
        <w:tabs>
          <w:tab w:val="num" w:pos="2160"/>
        </w:tabs>
        <w:ind w:left="2160" w:hanging="360"/>
      </w:pPr>
      <w:rPr>
        <w:rFonts w:ascii="Arial" w:hAnsi="Arial" w:hint="default"/>
      </w:rPr>
    </w:lvl>
    <w:lvl w:ilvl="3" w:tplc="F3A45C32" w:tentative="1">
      <w:start w:val="1"/>
      <w:numFmt w:val="bullet"/>
      <w:lvlText w:val="•"/>
      <w:lvlJc w:val="left"/>
      <w:pPr>
        <w:tabs>
          <w:tab w:val="num" w:pos="2880"/>
        </w:tabs>
        <w:ind w:left="2880" w:hanging="360"/>
      </w:pPr>
      <w:rPr>
        <w:rFonts w:ascii="Arial" w:hAnsi="Arial" w:hint="default"/>
      </w:rPr>
    </w:lvl>
    <w:lvl w:ilvl="4" w:tplc="81BCA500" w:tentative="1">
      <w:start w:val="1"/>
      <w:numFmt w:val="bullet"/>
      <w:lvlText w:val="•"/>
      <w:lvlJc w:val="left"/>
      <w:pPr>
        <w:tabs>
          <w:tab w:val="num" w:pos="3600"/>
        </w:tabs>
        <w:ind w:left="3600" w:hanging="360"/>
      </w:pPr>
      <w:rPr>
        <w:rFonts w:ascii="Arial" w:hAnsi="Arial" w:hint="default"/>
      </w:rPr>
    </w:lvl>
    <w:lvl w:ilvl="5" w:tplc="8B92DBD8" w:tentative="1">
      <w:start w:val="1"/>
      <w:numFmt w:val="bullet"/>
      <w:lvlText w:val="•"/>
      <w:lvlJc w:val="left"/>
      <w:pPr>
        <w:tabs>
          <w:tab w:val="num" w:pos="4320"/>
        </w:tabs>
        <w:ind w:left="4320" w:hanging="360"/>
      </w:pPr>
      <w:rPr>
        <w:rFonts w:ascii="Arial" w:hAnsi="Arial" w:hint="default"/>
      </w:rPr>
    </w:lvl>
    <w:lvl w:ilvl="6" w:tplc="6FE86F2A" w:tentative="1">
      <w:start w:val="1"/>
      <w:numFmt w:val="bullet"/>
      <w:lvlText w:val="•"/>
      <w:lvlJc w:val="left"/>
      <w:pPr>
        <w:tabs>
          <w:tab w:val="num" w:pos="5040"/>
        </w:tabs>
        <w:ind w:left="5040" w:hanging="360"/>
      </w:pPr>
      <w:rPr>
        <w:rFonts w:ascii="Arial" w:hAnsi="Arial" w:hint="default"/>
      </w:rPr>
    </w:lvl>
    <w:lvl w:ilvl="7" w:tplc="2CCE5778" w:tentative="1">
      <w:start w:val="1"/>
      <w:numFmt w:val="bullet"/>
      <w:lvlText w:val="•"/>
      <w:lvlJc w:val="left"/>
      <w:pPr>
        <w:tabs>
          <w:tab w:val="num" w:pos="5760"/>
        </w:tabs>
        <w:ind w:left="5760" w:hanging="360"/>
      </w:pPr>
      <w:rPr>
        <w:rFonts w:ascii="Arial" w:hAnsi="Arial" w:hint="default"/>
      </w:rPr>
    </w:lvl>
    <w:lvl w:ilvl="8" w:tplc="258CCE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D97463"/>
    <w:multiLevelType w:val="hybridMultilevel"/>
    <w:tmpl w:val="7402CB9A"/>
    <w:lvl w:ilvl="0" w:tplc="6F8EFAA4">
      <w:start w:val="1"/>
      <w:numFmt w:val="bullet"/>
      <w:lvlText w:val="•"/>
      <w:lvlJc w:val="left"/>
      <w:pPr>
        <w:tabs>
          <w:tab w:val="num" w:pos="720"/>
        </w:tabs>
        <w:ind w:left="720" w:hanging="360"/>
      </w:pPr>
      <w:rPr>
        <w:rFonts w:ascii="Arial" w:hAnsi="Arial" w:hint="default"/>
      </w:rPr>
    </w:lvl>
    <w:lvl w:ilvl="1" w:tplc="E91ECF0E" w:tentative="1">
      <w:start w:val="1"/>
      <w:numFmt w:val="bullet"/>
      <w:lvlText w:val="•"/>
      <w:lvlJc w:val="left"/>
      <w:pPr>
        <w:tabs>
          <w:tab w:val="num" w:pos="1440"/>
        </w:tabs>
        <w:ind w:left="1440" w:hanging="360"/>
      </w:pPr>
      <w:rPr>
        <w:rFonts w:ascii="Arial" w:hAnsi="Arial" w:hint="default"/>
      </w:rPr>
    </w:lvl>
    <w:lvl w:ilvl="2" w:tplc="0B6EF902" w:tentative="1">
      <w:start w:val="1"/>
      <w:numFmt w:val="bullet"/>
      <w:lvlText w:val="•"/>
      <w:lvlJc w:val="left"/>
      <w:pPr>
        <w:tabs>
          <w:tab w:val="num" w:pos="2160"/>
        </w:tabs>
        <w:ind w:left="2160" w:hanging="360"/>
      </w:pPr>
      <w:rPr>
        <w:rFonts w:ascii="Arial" w:hAnsi="Arial" w:hint="default"/>
      </w:rPr>
    </w:lvl>
    <w:lvl w:ilvl="3" w:tplc="8C3E92F6" w:tentative="1">
      <w:start w:val="1"/>
      <w:numFmt w:val="bullet"/>
      <w:lvlText w:val="•"/>
      <w:lvlJc w:val="left"/>
      <w:pPr>
        <w:tabs>
          <w:tab w:val="num" w:pos="2880"/>
        </w:tabs>
        <w:ind w:left="2880" w:hanging="360"/>
      </w:pPr>
      <w:rPr>
        <w:rFonts w:ascii="Arial" w:hAnsi="Arial" w:hint="default"/>
      </w:rPr>
    </w:lvl>
    <w:lvl w:ilvl="4" w:tplc="631C858A" w:tentative="1">
      <w:start w:val="1"/>
      <w:numFmt w:val="bullet"/>
      <w:lvlText w:val="•"/>
      <w:lvlJc w:val="left"/>
      <w:pPr>
        <w:tabs>
          <w:tab w:val="num" w:pos="3600"/>
        </w:tabs>
        <w:ind w:left="3600" w:hanging="360"/>
      </w:pPr>
      <w:rPr>
        <w:rFonts w:ascii="Arial" w:hAnsi="Arial" w:hint="default"/>
      </w:rPr>
    </w:lvl>
    <w:lvl w:ilvl="5" w:tplc="63A07F00" w:tentative="1">
      <w:start w:val="1"/>
      <w:numFmt w:val="bullet"/>
      <w:lvlText w:val="•"/>
      <w:lvlJc w:val="left"/>
      <w:pPr>
        <w:tabs>
          <w:tab w:val="num" w:pos="4320"/>
        </w:tabs>
        <w:ind w:left="4320" w:hanging="360"/>
      </w:pPr>
      <w:rPr>
        <w:rFonts w:ascii="Arial" w:hAnsi="Arial" w:hint="default"/>
      </w:rPr>
    </w:lvl>
    <w:lvl w:ilvl="6" w:tplc="96B640C2" w:tentative="1">
      <w:start w:val="1"/>
      <w:numFmt w:val="bullet"/>
      <w:lvlText w:val="•"/>
      <w:lvlJc w:val="left"/>
      <w:pPr>
        <w:tabs>
          <w:tab w:val="num" w:pos="5040"/>
        </w:tabs>
        <w:ind w:left="5040" w:hanging="360"/>
      </w:pPr>
      <w:rPr>
        <w:rFonts w:ascii="Arial" w:hAnsi="Arial" w:hint="default"/>
      </w:rPr>
    </w:lvl>
    <w:lvl w:ilvl="7" w:tplc="BE6CD5F4" w:tentative="1">
      <w:start w:val="1"/>
      <w:numFmt w:val="bullet"/>
      <w:lvlText w:val="•"/>
      <w:lvlJc w:val="left"/>
      <w:pPr>
        <w:tabs>
          <w:tab w:val="num" w:pos="5760"/>
        </w:tabs>
        <w:ind w:left="5760" w:hanging="360"/>
      </w:pPr>
      <w:rPr>
        <w:rFonts w:ascii="Arial" w:hAnsi="Arial" w:hint="default"/>
      </w:rPr>
    </w:lvl>
    <w:lvl w:ilvl="8" w:tplc="89E832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7634A8"/>
    <w:multiLevelType w:val="hybridMultilevel"/>
    <w:tmpl w:val="8D1034B4"/>
    <w:lvl w:ilvl="0" w:tplc="4C8CF54A">
      <w:start w:val="1"/>
      <w:numFmt w:val="bullet"/>
      <w:lvlText w:val="•"/>
      <w:lvlJc w:val="left"/>
      <w:pPr>
        <w:tabs>
          <w:tab w:val="num" w:pos="720"/>
        </w:tabs>
        <w:ind w:left="720" w:hanging="360"/>
      </w:pPr>
      <w:rPr>
        <w:rFonts w:ascii="Arial" w:hAnsi="Arial" w:hint="default"/>
      </w:rPr>
    </w:lvl>
    <w:lvl w:ilvl="1" w:tplc="C1F66D26" w:tentative="1">
      <w:start w:val="1"/>
      <w:numFmt w:val="bullet"/>
      <w:lvlText w:val="•"/>
      <w:lvlJc w:val="left"/>
      <w:pPr>
        <w:tabs>
          <w:tab w:val="num" w:pos="1440"/>
        </w:tabs>
        <w:ind w:left="1440" w:hanging="360"/>
      </w:pPr>
      <w:rPr>
        <w:rFonts w:ascii="Arial" w:hAnsi="Arial" w:hint="default"/>
      </w:rPr>
    </w:lvl>
    <w:lvl w:ilvl="2" w:tplc="E848B9EC" w:tentative="1">
      <w:start w:val="1"/>
      <w:numFmt w:val="bullet"/>
      <w:lvlText w:val="•"/>
      <w:lvlJc w:val="left"/>
      <w:pPr>
        <w:tabs>
          <w:tab w:val="num" w:pos="2160"/>
        </w:tabs>
        <w:ind w:left="2160" w:hanging="360"/>
      </w:pPr>
      <w:rPr>
        <w:rFonts w:ascii="Arial" w:hAnsi="Arial" w:hint="default"/>
      </w:rPr>
    </w:lvl>
    <w:lvl w:ilvl="3" w:tplc="2D6605CE" w:tentative="1">
      <w:start w:val="1"/>
      <w:numFmt w:val="bullet"/>
      <w:lvlText w:val="•"/>
      <w:lvlJc w:val="left"/>
      <w:pPr>
        <w:tabs>
          <w:tab w:val="num" w:pos="2880"/>
        </w:tabs>
        <w:ind w:left="2880" w:hanging="360"/>
      </w:pPr>
      <w:rPr>
        <w:rFonts w:ascii="Arial" w:hAnsi="Arial" w:hint="default"/>
      </w:rPr>
    </w:lvl>
    <w:lvl w:ilvl="4" w:tplc="252A44D2" w:tentative="1">
      <w:start w:val="1"/>
      <w:numFmt w:val="bullet"/>
      <w:lvlText w:val="•"/>
      <w:lvlJc w:val="left"/>
      <w:pPr>
        <w:tabs>
          <w:tab w:val="num" w:pos="3600"/>
        </w:tabs>
        <w:ind w:left="3600" w:hanging="360"/>
      </w:pPr>
      <w:rPr>
        <w:rFonts w:ascii="Arial" w:hAnsi="Arial" w:hint="default"/>
      </w:rPr>
    </w:lvl>
    <w:lvl w:ilvl="5" w:tplc="77B26804" w:tentative="1">
      <w:start w:val="1"/>
      <w:numFmt w:val="bullet"/>
      <w:lvlText w:val="•"/>
      <w:lvlJc w:val="left"/>
      <w:pPr>
        <w:tabs>
          <w:tab w:val="num" w:pos="4320"/>
        </w:tabs>
        <w:ind w:left="4320" w:hanging="360"/>
      </w:pPr>
      <w:rPr>
        <w:rFonts w:ascii="Arial" w:hAnsi="Arial" w:hint="default"/>
      </w:rPr>
    </w:lvl>
    <w:lvl w:ilvl="6" w:tplc="C0145C4C" w:tentative="1">
      <w:start w:val="1"/>
      <w:numFmt w:val="bullet"/>
      <w:lvlText w:val="•"/>
      <w:lvlJc w:val="left"/>
      <w:pPr>
        <w:tabs>
          <w:tab w:val="num" w:pos="5040"/>
        </w:tabs>
        <w:ind w:left="5040" w:hanging="360"/>
      </w:pPr>
      <w:rPr>
        <w:rFonts w:ascii="Arial" w:hAnsi="Arial" w:hint="default"/>
      </w:rPr>
    </w:lvl>
    <w:lvl w:ilvl="7" w:tplc="3A3C7B0E" w:tentative="1">
      <w:start w:val="1"/>
      <w:numFmt w:val="bullet"/>
      <w:lvlText w:val="•"/>
      <w:lvlJc w:val="left"/>
      <w:pPr>
        <w:tabs>
          <w:tab w:val="num" w:pos="5760"/>
        </w:tabs>
        <w:ind w:left="5760" w:hanging="360"/>
      </w:pPr>
      <w:rPr>
        <w:rFonts w:ascii="Arial" w:hAnsi="Arial" w:hint="default"/>
      </w:rPr>
    </w:lvl>
    <w:lvl w:ilvl="8" w:tplc="6B8C34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0560AD"/>
    <w:multiLevelType w:val="hybridMultilevel"/>
    <w:tmpl w:val="BD981E7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161317103">
    <w:abstractNumId w:val="18"/>
  </w:num>
  <w:num w:numId="2" w16cid:durableId="1940336873">
    <w:abstractNumId w:val="12"/>
  </w:num>
  <w:num w:numId="3" w16cid:durableId="1691375319">
    <w:abstractNumId w:val="0"/>
  </w:num>
  <w:num w:numId="4" w16cid:durableId="1493137311">
    <w:abstractNumId w:val="11"/>
  </w:num>
  <w:num w:numId="5" w16cid:durableId="10184416">
    <w:abstractNumId w:val="17"/>
  </w:num>
  <w:num w:numId="6" w16cid:durableId="2114980638">
    <w:abstractNumId w:val="4"/>
  </w:num>
  <w:num w:numId="7" w16cid:durableId="1986813747">
    <w:abstractNumId w:val="22"/>
  </w:num>
  <w:num w:numId="8" w16cid:durableId="499196448">
    <w:abstractNumId w:val="13"/>
  </w:num>
  <w:num w:numId="9" w16cid:durableId="841554656">
    <w:abstractNumId w:val="20"/>
  </w:num>
  <w:num w:numId="10" w16cid:durableId="954099659">
    <w:abstractNumId w:val="24"/>
  </w:num>
  <w:num w:numId="11" w16cid:durableId="1923248948">
    <w:abstractNumId w:val="19"/>
  </w:num>
  <w:num w:numId="12" w16cid:durableId="410978484">
    <w:abstractNumId w:val="5"/>
  </w:num>
  <w:num w:numId="13" w16cid:durableId="1855994907">
    <w:abstractNumId w:val="26"/>
  </w:num>
  <w:num w:numId="14" w16cid:durableId="1002317393">
    <w:abstractNumId w:val="14"/>
  </w:num>
  <w:num w:numId="15" w16cid:durableId="1948925550">
    <w:abstractNumId w:val="8"/>
  </w:num>
  <w:num w:numId="16" w16cid:durableId="67000724">
    <w:abstractNumId w:val="25"/>
  </w:num>
  <w:num w:numId="17" w16cid:durableId="1459834227">
    <w:abstractNumId w:val="7"/>
  </w:num>
  <w:num w:numId="18" w16cid:durableId="1154368193">
    <w:abstractNumId w:val="27"/>
  </w:num>
  <w:num w:numId="19" w16cid:durableId="1174347250">
    <w:abstractNumId w:val="16"/>
  </w:num>
  <w:num w:numId="20" w16cid:durableId="601961467">
    <w:abstractNumId w:val="6"/>
  </w:num>
  <w:num w:numId="21" w16cid:durableId="1108619324">
    <w:abstractNumId w:val="21"/>
  </w:num>
  <w:num w:numId="22" w16cid:durableId="263421213">
    <w:abstractNumId w:val="9"/>
  </w:num>
  <w:num w:numId="23" w16cid:durableId="1007296171">
    <w:abstractNumId w:val="2"/>
  </w:num>
  <w:num w:numId="24" w16cid:durableId="504587535">
    <w:abstractNumId w:val="23"/>
  </w:num>
  <w:num w:numId="25" w16cid:durableId="1565410054">
    <w:abstractNumId w:val="3"/>
  </w:num>
  <w:num w:numId="26" w16cid:durableId="1006205151">
    <w:abstractNumId w:val="10"/>
  </w:num>
  <w:num w:numId="27" w16cid:durableId="549850753">
    <w:abstractNumId w:val="15"/>
  </w:num>
  <w:num w:numId="28" w16cid:durableId="936449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E6"/>
    <w:rsid w:val="00003D7D"/>
    <w:rsid w:val="00004382"/>
    <w:rsid w:val="00007425"/>
    <w:rsid w:val="00007C87"/>
    <w:rsid w:val="000168DD"/>
    <w:rsid w:val="00024634"/>
    <w:rsid w:val="000256B9"/>
    <w:rsid w:val="00026C63"/>
    <w:rsid w:val="000276B0"/>
    <w:rsid w:val="00032BB0"/>
    <w:rsid w:val="00043EE9"/>
    <w:rsid w:val="00044113"/>
    <w:rsid w:val="00044BFC"/>
    <w:rsid w:val="000557E6"/>
    <w:rsid w:val="00060738"/>
    <w:rsid w:val="00064751"/>
    <w:rsid w:val="00071F0E"/>
    <w:rsid w:val="000725EF"/>
    <w:rsid w:val="0007328F"/>
    <w:rsid w:val="00074DCE"/>
    <w:rsid w:val="00080567"/>
    <w:rsid w:val="000813A1"/>
    <w:rsid w:val="00081F1B"/>
    <w:rsid w:val="00093066"/>
    <w:rsid w:val="00095513"/>
    <w:rsid w:val="000A6CF6"/>
    <w:rsid w:val="000A6E98"/>
    <w:rsid w:val="000B0CB2"/>
    <w:rsid w:val="000B21ED"/>
    <w:rsid w:val="000B4BDB"/>
    <w:rsid w:val="000C5456"/>
    <w:rsid w:val="000D0D97"/>
    <w:rsid w:val="000D6542"/>
    <w:rsid w:val="000E7EB8"/>
    <w:rsid w:val="000F1893"/>
    <w:rsid w:val="00101A76"/>
    <w:rsid w:val="00101DB9"/>
    <w:rsid w:val="00102FAE"/>
    <w:rsid w:val="00114D5A"/>
    <w:rsid w:val="00123411"/>
    <w:rsid w:val="001310CB"/>
    <w:rsid w:val="0013296E"/>
    <w:rsid w:val="00141A59"/>
    <w:rsid w:val="00144DB4"/>
    <w:rsid w:val="00161B7F"/>
    <w:rsid w:val="00171CDD"/>
    <w:rsid w:val="00187F77"/>
    <w:rsid w:val="00190B33"/>
    <w:rsid w:val="00194567"/>
    <w:rsid w:val="00196E3D"/>
    <w:rsid w:val="00197565"/>
    <w:rsid w:val="001B187A"/>
    <w:rsid w:val="001B2E48"/>
    <w:rsid w:val="001B3C17"/>
    <w:rsid w:val="001B4C82"/>
    <w:rsid w:val="001B5DE9"/>
    <w:rsid w:val="001C410E"/>
    <w:rsid w:val="001C57D1"/>
    <w:rsid w:val="001C7C22"/>
    <w:rsid w:val="001D77DA"/>
    <w:rsid w:val="001E25CD"/>
    <w:rsid w:val="001E3E61"/>
    <w:rsid w:val="001E4973"/>
    <w:rsid w:val="001F298E"/>
    <w:rsid w:val="001F2F7C"/>
    <w:rsid w:val="001F733F"/>
    <w:rsid w:val="002079FE"/>
    <w:rsid w:val="00212922"/>
    <w:rsid w:val="00212F72"/>
    <w:rsid w:val="00222B85"/>
    <w:rsid w:val="00224F6A"/>
    <w:rsid w:val="00234863"/>
    <w:rsid w:val="002435F0"/>
    <w:rsid w:val="00245298"/>
    <w:rsid w:val="00245AE0"/>
    <w:rsid w:val="00246B45"/>
    <w:rsid w:val="00257373"/>
    <w:rsid w:val="00266B99"/>
    <w:rsid w:val="0027242F"/>
    <w:rsid w:val="0028022D"/>
    <w:rsid w:val="0028373A"/>
    <w:rsid w:val="0028403F"/>
    <w:rsid w:val="00296641"/>
    <w:rsid w:val="002A28F2"/>
    <w:rsid w:val="002A452D"/>
    <w:rsid w:val="002B08C1"/>
    <w:rsid w:val="002B2D3A"/>
    <w:rsid w:val="002B3DF1"/>
    <w:rsid w:val="002B6531"/>
    <w:rsid w:val="002B7727"/>
    <w:rsid w:val="002C02AA"/>
    <w:rsid w:val="002C17E7"/>
    <w:rsid w:val="002C1BE0"/>
    <w:rsid w:val="002C7BD6"/>
    <w:rsid w:val="002D401A"/>
    <w:rsid w:val="002D458D"/>
    <w:rsid w:val="002D7E9F"/>
    <w:rsid w:val="002E3451"/>
    <w:rsid w:val="002F0E24"/>
    <w:rsid w:val="002F170E"/>
    <w:rsid w:val="002F21AC"/>
    <w:rsid w:val="002F5CF5"/>
    <w:rsid w:val="00304F36"/>
    <w:rsid w:val="00305D17"/>
    <w:rsid w:val="00307116"/>
    <w:rsid w:val="00307515"/>
    <w:rsid w:val="003076D2"/>
    <w:rsid w:val="00314F32"/>
    <w:rsid w:val="00320FEA"/>
    <w:rsid w:val="003231C6"/>
    <w:rsid w:val="00324836"/>
    <w:rsid w:val="003251B4"/>
    <w:rsid w:val="00327195"/>
    <w:rsid w:val="0033595C"/>
    <w:rsid w:val="00337931"/>
    <w:rsid w:val="003409B7"/>
    <w:rsid w:val="00343963"/>
    <w:rsid w:val="00380163"/>
    <w:rsid w:val="00381BA7"/>
    <w:rsid w:val="00383FC9"/>
    <w:rsid w:val="003922DF"/>
    <w:rsid w:val="00395A8E"/>
    <w:rsid w:val="003A45DD"/>
    <w:rsid w:val="003C15D0"/>
    <w:rsid w:val="003D7533"/>
    <w:rsid w:val="003F1764"/>
    <w:rsid w:val="003F35AE"/>
    <w:rsid w:val="003F6E35"/>
    <w:rsid w:val="00403353"/>
    <w:rsid w:val="0041287A"/>
    <w:rsid w:val="004136F6"/>
    <w:rsid w:val="00422D17"/>
    <w:rsid w:val="00435003"/>
    <w:rsid w:val="00435C65"/>
    <w:rsid w:val="00437449"/>
    <w:rsid w:val="00437DB2"/>
    <w:rsid w:val="004422B8"/>
    <w:rsid w:val="00456CFD"/>
    <w:rsid w:val="004573E8"/>
    <w:rsid w:val="004655A9"/>
    <w:rsid w:val="004661D2"/>
    <w:rsid w:val="00472BBF"/>
    <w:rsid w:val="004732BC"/>
    <w:rsid w:val="004833E1"/>
    <w:rsid w:val="0049237F"/>
    <w:rsid w:val="004955B7"/>
    <w:rsid w:val="00497545"/>
    <w:rsid w:val="004975E6"/>
    <w:rsid w:val="004B3774"/>
    <w:rsid w:val="004B697C"/>
    <w:rsid w:val="004B729F"/>
    <w:rsid w:val="004C1B72"/>
    <w:rsid w:val="004C56AF"/>
    <w:rsid w:val="004C5F62"/>
    <w:rsid w:val="004C6945"/>
    <w:rsid w:val="004D6E8E"/>
    <w:rsid w:val="004D7D64"/>
    <w:rsid w:val="004F0F02"/>
    <w:rsid w:val="004F7E0C"/>
    <w:rsid w:val="005005BD"/>
    <w:rsid w:val="00516022"/>
    <w:rsid w:val="005238E1"/>
    <w:rsid w:val="00526ACC"/>
    <w:rsid w:val="005312B9"/>
    <w:rsid w:val="005324BF"/>
    <w:rsid w:val="00534817"/>
    <w:rsid w:val="00534A2C"/>
    <w:rsid w:val="00535757"/>
    <w:rsid w:val="00537FA4"/>
    <w:rsid w:val="005455A1"/>
    <w:rsid w:val="00547B94"/>
    <w:rsid w:val="005673B1"/>
    <w:rsid w:val="00567E77"/>
    <w:rsid w:val="005715AE"/>
    <w:rsid w:val="005716ED"/>
    <w:rsid w:val="0057194F"/>
    <w:rsid w:val="00573640"/>
    <w:rsid w:val="0057591B"/>
    <w:rsid w:val="00575F05"/>
    <w:rsid w:val="00576581"/>
    <w:rsid w:val="00581EF9"/>
    <w:rsid w:val="00582AF0"/>
    <w:rsid w:val="0059369E"/>
    <w:rsid w:val="00595823"/>
    <w:rsid w:val="005A3E80"/>
    <w:rsid w:val="005A779F"/>
    <w:rsid w:val="005B6BE4"/>
    <w:rsid w:val="005E78F6"/>
    <w:rsid w:val="005F660F"/>
    <w:rsid w:val="006033BC"/>
    <w:rsid w:val="00605015"/>
    <w:rsid w:val="00613CB1"/>
    <w:rsid w:val="00622131"/>
    <w:rsid w:val="00625510"/>
    <w:rsid w:val="00636C3B"/>
    <w:rsid w:val="0064053F"/>
    <w:rsid w:val="0065026A"/>
    <w:rsid w:val="006668F0"/>
    <w:rsid w:val="006669DF"/>
    <w:rsid w:val="006673FF"/>
    <w:rsid w:val="00680D11"/>
    <w:rsid w:val="006824D4"/>
    <w:rsid w:val="00685934"/>
    <w:rsid w:val="00685D05"/>
    <w:rsid w:val="006B1843"/>
    <w:rsid w:val="006B2729"/>
    <w:rsid w:val="006B7A3B"/>
    <w:rsid w:val="006C337C"/>
    <w:rsid w:val="006C445F"/>
    <w:rsid w:val="006E0448"/>
    <w:rsid w:val="006E4A14"/>
    <w:rsid w:val="006E5DFE"/>
    <w:rsid w:val="006F0821"/>
    <w:rsid w:val="00701CF9"/>
    <w:rsid w:val="007137F3"/>
    <w:rsid w:val="0071445A"/>
    <w:rsid w:val="007221FD"/>
    <w:rsid w:val="00722C48"/>
    <w:rsid w:val="00737151"/>
    <w:rsid w:val="007457CA"/>
    <w:rsid w:val="00745E7F"/>
    <w:rsid w:val="00747AB4"/>
    <w:rsid w:val="00751CE3"/>
    <w:rsid w:val="00752245"/>
    <w:rsid w:val="00752B31"/>
    <w:rsid w:val="00761DB2"/>
    <w:rsid w:val="00762ADE"/>
    <w:rsid w:val="00767D91"/>
    <w:rsid w:val="00772B4A"/>
    <w:rsid w:val="00792236"/>
    <w:rsid w:val="007941B9"/>
    <w:rsid w:val="0079561D"/>
    <w:rsid w:val="00796F37"/>
    <w:rsid w:val="007A0AC9"/>
    <w:rsid w:val="007A1520"/>
    <w:rsid w:val="007A7C7A"/>
    <w:rsid w:val="007B1294"/>
    <w:rsid w:val="007B3314"/>
    <w:rsid w:val="007B6E97"/>
    <w:rsid w:val="007C1B00"/>
    <w:rsid w:val="007C46EE"/>
    <w:rsid w:val="007C6ED0"/>
    <w:rsid w:val="007D4A5E"/>
    <w:rsid w:val="007D56FD"/>
    <w:rsid w:val="007E27B6"/>
    <w:rsid w:val="007F447B"/>
    <w:rsid w:val="008023FB"/>
    <w:rsid w:val="00803FFB"/>
    <w:rsid w:val="0080698A"/>
    <w:rsid w:val="008300FE"/>
    <w:rsid w:val="00844C8F"/>
    <w:rsid w:val="00846237"/>
    <w:rsid w:val="008619FA"/>
    <w:rsid w:val="00861B00"/>
    <w:rsid w:val="008718E2"/>
    <w:rsid w:val="008728B0"/>
    <w:rsid w:val="008746B5"/>
    <w:rsid w:val="008768A4"/>
    <w:rsid w:val="00881ACB"/>
    <w:rsid w:val="00886B7E"/>
    <w:rsid w:val="0089011B"/>
    <w:rsid w:val="00897337"/>
    <w:rsid w:val="008A2668"/>
    <w:rsid w:val="008A5680"/>
    <w:rsid w:val="008A6B6E"/>
    <w:rsid w:val="008A6BF7"/>
    <w:rsid w:val="008B242D"/>
    <w:rsid w:val="008B3908"/>
    <w:rsid w:val="008D1873"/>
    <w:rsid w:val="008D53D5"/>
    <w:rsid w:val="008E2001"/>
    <w:rsid w:val="008E3CE6"/>
    <w:rsid w:val="008F1013"/>
    <w:rsid w:val="008F20C4"/>
    <w:rsid w:val="008F3470"/>
    <w:rsid w:val="008F5350"/>
    <w:rsid w:val="0090104D"/>
    <w:rsid w:val="009040E4"/>
    <w:rsid w:val="0091153B"/>
    <w:rsid w:val="009126E9"/>
    <w:rsid w:val="00926764"/>
    <w:rsid w:val="009343DE"/>
    <w:rsid w:val="00936E99"/>
    <w:rsid w:val="00936F70"/>
    <w:rsid w:val="009408EB"/>
    <w:rsid w:val="00941811"/>
    <w:rsid w:val="0095434A"/>
    <w:rsid w:val="009712AC"/>
    <w:rsid w:val="00972FC6"/>
    <w:rsid w:val="009814F2"/>
    <w:rsid w:val="00982889"/>
    <w:rsid w:val="0099369A"/>
    <w:rsid w:val="009958BE"/>
    <w:rsid w:val="009A1146"/>
    <w:rsid w:val="009A4497"/>
    <w:rsid w:val="009A65D4"/>
    <w:rsid w:val="009A7FB7"/>
    <w:rsid w:val="009B5C11"/>
    <w:rsid w:val="009C091E"/>
    <w:rsid w:val="009C320B"/>
    <w:rsid w:val="009C7AE3"/>
    <w:rsid w:val="009E5792"/>
    <w:rsid w:val="009F6435"/>
    <w:rsid w:val="009F7AD5"/>
    <w:rsid w:val="00A048AE"/>
    <w:rsid w:val="00A136B0"/>
    <w:rsid w:val="00A15C44"/>
    <w:rsid w:val="00A3078C"/>
    <w:rsid w:val="00A375D2"/>
    <w:rsid w:val="00A37FB4"/>
    <w:rsid w:val="00A400E4"/>
    <w:rsid w:val="00A44672"/>
    <w:rsid w:val="00A521B1"/>
    <w:rsid w:val="00A5232D"/>
    <w:rsid w:val="00A601DE"/>
    <w:rsid w:val="00A64634"/>
    <w:rsid w:val="00A67083"/>
    <w:rsid w:val="00A760D0"/>
    <w:rsid w:val="00A93A9D"/>
    <w:rsid w:val="00AA3325"/>
    <w:rsid w:val="00AB0A76"/>
    <w:rsid w:val="00AB32DD"/>
    <w:rsid w:val="00AC78D9"/>
    <w:rsid w:val="00AD0322"/>
    <w:rsid w:val="00AD35E7"/>
    <w:rsid w:val="00AE77BA"/>
    <w:rsid w:val="00AF1F4D"/>
    <w:rsid w:val="00AF523A"/>
    <w:rsid w:val="00AF6439"/>
    <w:rsid w:val="00B26C42"/>
    <w:rsid w:val="00B26D12"/>
    <w:rsid w:val="00B309D2"/>
    <w:rsid w:val="00B3397C"/>
    <w:rsid w:val="00B35606"/>
    <w:rsid w:val="00B37F90"/>
    <w:rsid w:val="00B449B3"/>
    <w:rsid w:val="00B47F91"/>
    <w:rsid w:val="00B50BCE"/>
    <w:rsid w:val="00B560C2"/>
    <w:rsid w:val="00B57352"/>
    <w:rsid w:val="00B67AD9"/>
    <w:rsid w:val="00B75C39"/>
    <w:rsid w:val="00B85C4F"/>
    <w:rsid w:val="00B90D9A"/>
    <w:rsid w:val="00B95745"/>
    <w:rsid w:val="00B96148"/>
    <w:rsid w:val="00B97335"/>
    <w:rsid w:val="00BA041C"/>
    <w:rsid w:val="00BA4EFE"/>
    <w:rsid w:val="00BB1514"/>
    <w:rsid w:val="00BB58D5"/>
    <w:rsid w:val="00BC0F8C"/>
    <w:rsid w:val="00BC4AC1"/>
    <w:rsid w:val="00BD7215"/>
    <w:rsid w:val="00BE0AC6"/>
    <w:rsid w:val="00BF5E06"/>
    <w:rsid w:val="00BF7FDD"/>
    <w:rsid w:val="00C02F8F"/>
    <w:rsid w:val="00C045E4"/>
    <w:rsid w:val="00C05C16"/>
    <w:rsid w:val="00C15E52"/>
    <w:rsid w:val="00C17A89"/>
    <w:rsid w:val="00C20B64"/>
    <w:rsid w:val="00C21D1D"/>
    <w:rsid w:val="00C266F7"/>
    <w:rsid w:val="00C368A0"/>
    <w:rsid w:val="00C40380"/>
    <w:rsid w:val="00C639D3"/>
    <w:rsid w:val="00C81CDD"/>
    <w:rsid w:val="00C962EC"/>
    <w:rsid w:val="00CA1749"/>
    <w:rsid w:val="00CA1949"/>
    <w:rsid w:val="00CA204F"/>
    <w:rsid w:val="00CC0059"/>
    <w:rsid w:val="00CD3B77"/>
    <w:rsid w:val="00CD6F2A"/>
    <w:rsid w:val="00CD724D"/>
    <w:rsid w:val="00CE1B55"/>
    <w:rsid w:val="00CE3477"/>
    <w:rsid w:val="00CE5016"/>
    <w:rsid w:val="00CF6817"/>
    <w:rsid w:val="00D11D36"/>
    <w:rsid w:val="00D16B6B"/>
    <w:rsid w:val="00D8194C"/>
    <w:rsid w:val="00D82FE9"/>
    <w:rsid w:val="00D850AC"/>
    <w:rsid w:val="00D91E58"/>
    <w:rsid w:val="00DA4A3A"/>
    <w:rsid w:val="00DA661E"/>
    <w:rsid w:val="00DB03B1"/>
    <w:rsid w:val="00DB0A50"/>
    <w:rsid w:val="00DB36FC"/>
    <w:rsid w:val="00DB6517"/>
    <w:rsid w:val="00DC0E55"/>
    <w:rsid w:val="00DC421E"/>
    <w:rsid w:val="00DC7858"/>
    <w:rsid w:val="00DD61CB"/>
    <w:rsid w:val="00DE3CD7"/>
    <w:rsid w:val="00DF14CF"/>
    <w:rsid w:val="00DF1EA3"/>
    <w:rsid w:val="00DF7C7B"/>
    <w:rsid w:val="00DF7F30"/>
    <w:rsid w:val="00E03E0E"/>
    <w:rsid w:val="00E063EC"/>
    <w:rsid w:val="00E10C66"/>
    <w:rsid w:val="00E146D3"/>
    <w:rsid w:val="00E30332"/>
    <w:rsid w:val="00E5436C"/>
    <w:rsid w:val="00E54B3A"/>
    <w:rsid w:val="00E6037E"/>
    <w:rsid w:val="00E77C4D"/>
    <w:rsid w:val="00E83C48"/>
    <w:rsid w:val="00E9734C"/>
    <w:rsid w:val="00EA0F33"/>
    <w:rsid w:val="00EA7787"/>
    <w:rsid w:val="00EC3D42"/>
    <w:rsid w:val="00EC43AE"/>
    <w:rsid w:val="00EF3859"/>
    <w:rsid w:val="00EF4FB0"/>
    <w:rsid w:val="00F00381"/>
    <w:rsid w:val="00F031F6"/>
    <w:rsid w:val="00F13A91"/>
    <w:rsid w:val="00F3101F"/>
    <w:rsid w:val="00F32800"/>
    <w:rsid w:val="00F37E6A"/>
    <w:rsid w:val="00F4797F"/>
    <w:rsid w:val="00F47C29"/>
    <w:rsid w:val="00F51765"/>
    <w:rsid w:val="00F728FE"/>
    <w:rsid w:val="00F7520D"/>
    <w:rsid w:val="00F81461"/>
    <w:rsid w:val="00F83C0D"/>
    <w:rsid w:val="00F854AE"/>
    <w:rsid w:val="00F92BE4"/>
    <w:rsid w:val="00F92F82"/>
    <w:rsid w:val="00FA1C06"/>
    <w:rsid w:val="00FA436B"/>
    <w:rsid w:val="00FA6CB2"/>
    <w:rsid w:val="00FC088A"/>
    <w:rsid w:val="00FC117E"/>
    <w:rsid w:val="00FC3BF8"/>
    <w:rsid w:val="00FC7FE1"/>
    <w:rsid w:val="00FD07FC"/>
    <w:rsid w:val="00FD734C"/>
    <w:rsid w:val="00FE21AF"/>
    <w:rsid w:val="00FF013F"/>
    <w:rsid w:val="00FF2C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7828E"/>
  <w15:chartTrackingRefBased/>
  <w15:docId w15:val="{15F6C965-A40B-40D2-B5FF-B23D0A56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930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F52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E50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A43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436B"/>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09306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F523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9582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Hyperlien">
    <w:name w:val="Hyperlink"/>
    <w:basedOn w:val="Policepardfaut"/>
    <w:uiPriority w:val="99"/>
    <w:unhideWhenUsed/>
    <w:rsid w:val="00595823"/>
    <w:rPr>
      <w:color w:val="0000FF"/>
      <w:u w:val="single"/>
    </w:rPr>
  </w:style>
  <w:style w:type="paragraph" w:styleId="Paragraphedeliste">
    <w:name w:val="List Paragraph"/>
    <w:basedOn w:val="Normal"/>
    <w:uiPriority w:val="34"/>
    <w:qFormat/>
    <w:rsid w:val="00595823"/>
    <w:pPr>
      <w:spacing w:after="0" w:line="240" w:lineRule="auto"/>
      <w:ind w:left="720"/>
      <w:contextualSpacing/>
    </w:pPr>
    <w:rPr>
      <w:rFonts w:ascii="Times New Roman" w:eastAsia="Times New Roman" w:hAnsi="Times New Roman" w:cs="Times New Roman"/>
      <w:sz w:val="24"/>
      <w:szCs w:val="24"/>
      <w:lang w:eastAsia="fr-CA"/>
    </w:rPr>
  </w:style>
  <w:style w:type="character" w:styleId="Lienvisit">
    <w:name w:val="FollowedHyperlink"/>
    <w:basedOn w:val="Policepardfaut"/>
    <w:uiPriority w:val="99"/>
    <w:semiHidden/>
    <w:unhideWhenUsed/>
    <w:rsid w:val="007A7C7A"/>
    <w:rPr>
      <w:color w:val="954F72" w:themeColor="followedHyperlink"/>
      <w:u w:val="single"/>
    </w:rPr>
  </w:style>
  <w:style w:type="paragraph" w:styleId="Notedebasdepage">
    <w:name w:val="footnote text"/>
    <w:basedOn w:val="Normal"/>
    <w:link w:val="NotedebasdepageCar"/>
    <w:uiPriority w:val="99"/>
    <w:semiHidden/>
    <w:unhideWhenUsed/>
    <w:rsid w:val="00A37F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37FB4"/>
    <w:rPr>
      <w:sz w:val="20"/>
      <w:szCs w:val="20"/>
    </w:rPr>
  </w:style>
  <w:style w:type="character" w:styleId="Appelnotedebasdep">
    <w:name w:val="footnote reference"/>
    <w:basedOn w:val="Policepardfaut"/>
    <w:uiPriority w:val="99"/>
    <w:semiHidden/>
    <w:unhideWhenUsed/>
    <w:rsid w:val="00A37FB4"/>
    <w:rPr>
      <w:vertAlign w:val="superscript"/>
    </w:rPr>
  </w:style>
  <w:style w:type="character" w:styleId="Marquedecommentaire">
    <w:name w:val="annotation reference"/>
    <w:basedOn w:val="Policepardfaut"/>
    <w:uiPriority w:val="99"/>
    <w:semiHidden/>
    <w:unhideWhenUsed/>
    <w:rsid w:val="00AF6439"/>
    <w:rPr>
      <w:sz w:val="16"/>
      <w:szCs w:val="16"/>
    </w:rPr>
  </w:style>
  <w:style w:type="paragraph" w:styleId="Commentaire">
    <w:name w:val="annotation text"/>
    <w:basedOn w:val="Normal"/>
    <w:link w:val="CommentaireCar"/>
    <w:uiPriority w:val="99"/>
    <w:semiHidden/>
    <w:unhideWhenUsed/>
    <w:rsid w:val="00AF6439"/>
    <w:pPr>
      <w:spacing w:line="240" w:lineRule="auto"/>
    </w:pPr>
    <w:rPr>
      <w:sz w:val="20"/>
      <w:szCs w:val="20"/>
    </w:rPr>
  </w:style>
  <w:style w:type="character" w:customStyle="1" w:styleId="CommentaireCar">
    <w:name w:val="Commentaire Car"/>
    <w:basedOn w:val="Policepardfaut"/>
    <w:link w:val="Commentaire"/>
    <w:uiPriority w:val="99"/>
    <w:semiHidden/>
    <w:rsid w:val="00AF6439"/>
    <w:rPr>
      <w:sz w:val="20"/>
      <w:szCs w:val="20"/>
    </w:rPr>
  </w:style>
  <w:style w:type="paragraph" w:styleId="Objetducommentaire">
    <w:name w:val="annotation subject"/>
    <w:basedOn w:val="Commentaire"/>
    <w:next w:val="Commentaire"/>
    <w:link w:val="ObjetducommentaireCar"/>
    <w:uiPriority w:val="99"/>
    <w:semiHidden/>
    <w:unhideWhenUsed/>
    <w:rsid w:val="00AF6439"/>
    <w:rPr>
      <w:b/>
      <w:bCs/>
    </w:rPr>
  </w:style>
  <w:style w:type="character" w:customStyle="1" w:styleId="ObjetducommentaireCar">
    <w:name w:val="Objet du commentaire Car"/>
    <w:basedOn w:val="CommentaireCar"/>
    <w:link w:val="Objetducommentaire"/>
    <w:uiPriority w:val="99"/>
    <w:semiHidden/>
    <w:rsid w:val="00AF6439"/>
    <w:rPr>
      <w:b/>
      <w:bCs/>
      <w:sz w:val="20"/>
      <w:szCs w:val="20"/>
    </w:rPr>
  </w:style>
  <w:style w:type="paragraph" w:styleId="Textedebulles">
    <w:name w:val="Balloon Text"/>
    <w:basedOn w:val="Normal"/>
    <w:link w:val="TextedebullesCar"/>
    <w:uiPriority w:val="99"/>
    <w:semiHidden/>
    <w:unhideWhenUsed/>
    <w:rsid w:val="00AF64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6439"/>
    <w:rPr>
      <w:rFonts w:ascii="Segoe UI" w:hAnsi="Segoe UI" w:cs="Segoe UI"/>
      <w:sz w:val="18"/>
      <w:szCs w:val="18"/>
    </w:rPr>
  </w:style>
  <w:style w:type="character" w:customStyle="1" w:styleId="Titre3Car">
    <w:name w:val="Titre 3 Car"/>
    <w:basedOn w:val="Policepardfaut"/>
    <w:link w:val="Titre3"/>
    <w:uiPriority w:val="9"/>
    <w:rsid w:val="00CE5016"/>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BA4EFE"/>
    <w:pPr>
      <w:tabs>
        <w:tab w:val="center" w:pos="4320"/>
        <w:tab w:val="right" w:pos="8640"/>
      </w:tabs>
      <w:spacing w:after="0" w:line="240" w:lineRule="auto"/>
    </w:pPr>
  </w:style>
  <w:style w:type="character" w:customStyle="1" w:styleId="En-tteCar">
    <w:name w:val="En-tête Car"/>
    <w:basedOn w:val="Policepardfaut"/>
    <w:link w:val="En-tte"/>
    <w:uiPriority w:val="99"/>
    <w:rsid w:val="00BA4EFE"/>
  </w:style>
  <w:style w:type="paragraph" w:styleId="Pieddepage">
    <w:name w:val="footer"/>
    <w:basedOn w:val="Normal"/>
    <w:link w:val="PieddepageCar"/>
    <w:uiPriority w:val="99"/>
    <w:unhideWhenUsed/>
    <w:rsid w:val="00BA4EF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A4EFE"/>
  </w:style>
  <w:style w:type="paragraph" w:styleId="En-ttedetabledesmatires">
    <w:name w:val="TOC Heading"/>
    <w:basedOn w:val="Titre1"/>
    <w:next w:val="Normal"/>
    <w:uiPriority w:val="39"/>
    <w:unhideWhenUsed/>
    <w:qFormat/>
    <w:rsid w:val="0059369E"/>
    <w:pPr>
      <w:outlineLvl w:val="9"/>
    </w:pPr>
    <w:rPr>
      <w:lang w:eastAsia="fr-CA"/>
    </w:rPr>
  </w:style>
  <w:style w:type="paragraph" w:styleId="TM1">
    <w:name w:val="toc 1"/>
    <w:basedOn w:val="Normal"/>
    <w:next w:val="Normal"/>
    <w:autoRedefine/>
    <w:uiPriority w:val="39"/>
    <w:unhideWhenUsed/>
    <w:rsid w:val="0059369E"/>
    <w:pPr>
      <w:spacing w:after="100"/>
    </w:pPr>
  </w:style>
  <w:style w:type="paragraph" w:styleId="TM2">
    <w:name w:val="toc 2"/>
    <w:basedOn w:val="Normal"/>
    <w:next w:val="Normal"/>
    <w:autoRedefine/>
    <w:uiPriority w:val="39"/>
    <w:unhideWhenUsed/>
    <w:rsid w:val="0059369E"/>
    <w:pPr>
      <w:spacing w:after="100"/>
      <w:ind w:left="220"/>
    </w:pPr>
  </w:style>
  <w:style w:type="paragraph" w:styleId="TM3">
    <w:name w:val="toc 3"/>
    <w:basedOn w:val="Normal"/>
    <w:next w:val="Normal"/>
    <w:autoRedefine/>
    <w:uiPriority w:val="39"/>
    <w:unhideWhenUsed/>
    <w:rsid w:val="0059369E"/>
    <w:pPr>
      <w:spacing w:after="100"/>
      <w:ind w:left="440"/>
    </w:pPr>
  </w:style>
  <w:style w:type="character" w:styleId="Textedelespacerserv">
    <w:name w:val="Placeholder Text"/>
    <w:basedOn w:val="Policepardfaut"/>
    <w:uiPriority w:val="99"/>
    <w:semiHidden/>
    <w:rsid w:val="00E973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8745">
      <w:bodyDiv w:val="1"/>
      <w:marLeft w:val="0"/>
      <w:marRight w:val="0"/>
      <w:marTop w:val="0"/>
      <w:marBottom w:val="0"/>
      <w:divBdr>
        <w:top w:val="none" w:sz="0" w:space="0" w:color="auto"/>
        <w:left w:val="none" w:sz="0" w:space="0" w:color="auto"/>
        <w:bottom w:val="none" w:sz="0" w:space="0" w:color="auto"/>
        <w:right w:val="none" w:sz="0" w:space="0" w:color="auto"/>
      </w:divBdr>
    </w:div>
    <w:div w:id="26025667">
      <w:bodyDiv w:val="1"/>
      <w:marLeft w:val="0"/>
      <w:marRight w:val="0"/>
      <w:marTop w:val="0"/>
      <w:marBottom w:val="0"/>
      <w:divBdr>
        <w:top w:val="none" w:sz="0" w:space="0" w:color="auto"/>
        <w:left w:val="none" w:sz="0" w:space="0" w:color="auto"/>
        <w:bottom w:val="none" w:sz="0" w:space="0" w:color="auto"/>
        <w:right w:val="none" w:sz="0" w:space="0" w:color="auto"/>
      </w:divBdr>
    </w:div>
    <w:div w:id="27801255">
      <w:bodyDiv w:val="1"/>
      <w:marLeft w:val="0"/>
      <w:marRight w:val="0"/>
      <w:marTop w:val="0"/>
      <w:marBottom w:val="0"/>
      <w:divBdr>
        <w:top w:val="none" w:sz="0" w:space="0" w:color="auto"/>
        <w:left w:val="none" w:sz="0" w:space="0" w:color="auto"/>
        <w:bottom w:val="none" w:sz="0" w:space="0" w:color="auto"/>
        <w:right w:val="none" w:sz="0" w:space="0" w:color="auto"/>
      </w:divBdr>
    </w:div>
    <w:div w:id="29958579">
      <w:bodyDiv w:val="1"/>
      <w:marLeft w:val="0"/>
      <w:marRight w:val="0"/>
      <w:marTop w:val="0"/>
      <w:marBottom w:val="0"/>
      <w:divBdr>
        <w:top w:val="none" w:sz="0" w:space="0" w:color="auto"/>
        <w:left w:val="none" w:sz="0" w:space="0" w:color="auto"/>
        <w:bottom w:val="none" w:sz="0" w:space="0" w:color="auto"/>
        <w:right w:val="none" w:sz="0" w:space="0" w:color="auto"/>
      </w:divBdr>
    </w:div>
    <w:div w:id="107046973">
      <w:bodyDiv w:val="1"/>
      <w:marLeft w:val="0"/>
      <w:marRight w:val="0"/>
      <w:marTop w:val="0"/>
      <w:marBottom w:val="0"/>
      <w:divBdr>
        <w:top w:val="none" w:sz="0" w:space="0" w:color="auto"/>
        <w:left w:val="none" w:sz="0" w:space="0" w:color="auto"/>
        <w:bottom w:val="none" w:sz="0" w:space="0" w:color="auto"/>
        <w:right w:val="none" w:sz="0" w:space="0" w:color="auto"/>
      </w:divBdr>
    </w:div>
    <w:div w:id="155927966">
      <w:bodyDiv w:val="1"/>
      <w:marLeft w:val="0"/>
      <w:marRight w:val="0"/>
      <w:marTop w:val="0"/>
      <w:marBottom w:val="0"/>
      <w:divBdr>
        <w:top w:val="none" w:sz="0" w:space="0" w:color="auto"/>
        <w:left w:val="none" w:sz="0" w:space="0" w:color="auto"/>
        <w:bottom w:val="none" w:sz="0" w:space="0" w:color="auto"/>
        <w:right w:val="none" w:sz="0" w:space="0" w:color="auto"/>
      </w:divBdr>
    </w:div>
    <w:div w:id="161240771">
      <w:bodyDiv w:val="1"/>
      <w:marLeft w:val="0"/>
      <w:marRight w:val="0"/>
      <w:marTop w:val="0"/>
      <w:marBottom w:val="0"/>
      <w:divBdr>
        <w:top w:val="none" w:sz="0" w:space="0" w:color="auto"/>
        <w:left w:val="none" w:sz="0" w:space="0" w:color="auto"/>
        <w:bottom w:val="none" w:sz="0" w:space="0" w:color="auto"/>
        <w:right w:val="none" w:sz="0" w:space="0" w:color="auto"/>
      </w:divBdr>
    </w:div>
    <w:div w:id="171915541">
      <w:bodyDiv w:val="1"/>
      <w:marLeft w:val="0"/>
      <w:marRight w:val="0"/>
      <w:marTop w:val="0"/>
      <w:marBottom w:val="0"/>
      <w:divBdr>
        <w:top w:val="none" w:sz="0" w:space="0" w:color="auto"/>
        <w:left w:val="none" w:sz="0" w:space="0" w:color="auto"/>
        <w:bottom w:val="none" w:sz="0" w:space="0" w:color="auto"/>
        <w:right w:val="none" w:sz="0" w:space="0" w:color="auto"/>
      </w:divBdr>
      <w:divsChild>
        <w:div w:id="1636443095">
          <w:marLeft w:val="446"/>
          <w:marRight w:val="0"/>
          <w:marTop w:val="0"/>
          <w:marBottom w:val="0"/>
          <w:divBdr>
            <w:top w:val="none" w:sz="0" w:space="0" w:color="auto"/>
            <w:left w:val="none" w:sz="0" w:space="0" w:color="auto"/>
            <w:bottom w:val="none" w:sz="0" w:space="0" w:color="auto"/>
            <w:right w:val="none" w:sz="0" w:space="0" w:color="auto"/>
          </w:divBdr>
        </w:div>
        <w:div w:id="164054939">
          <w:marLeft w:val="446"/>
          <w:marRight w:val="0"/>
          <w:marTop w:val="0"/>
          <w:marBottom w:val="0"/>
          <w:divBdr>
            <w:top w:val="none" w:sz="0" w:space="0" w:color="auto"/>
            <w:left w:val="none" w:sz="0" w:space="0" w:color="auto"/>
            <w:bottom w:val="none" w:sz="0" w:space="0" w:color="auto"/>
            <w:right w:val="none" w:sz="0" w:space="0" w:color="auto"/>
          </w:divBdr>
        </w:div>
        <w:div w:id="212238064">
          <w:marLeft w:val="446"/>
          <w:marRight w:val="0"/>
          <w:marTop w:val="0"/>
          <w:marBottom w:val="0"/>
          <w:divBdr>
            <w:top w:val="none" w:sz="0" w:space="0" w:color="auto"/>
            <w:left w:val="none" w:sz="0" w:space="0" w:color="auto"/>
            <w:bottom w:val="none" w:sz="0" w:space="0" w:color="auto"/>
            <w:right w:val="none" w:sz="0" w:space="0" w:color="auto"/>
          </w:divBdr>
        </w:div>
        <w:div w:id="334066766">
          <w:marLeft w:val="446"/>
          <w:marRight w:val="0"/>
          <w:marTop w:val="0"/>
          <w:marBottom w:val="0"/>
          <w:divBdr>
            <w:top w:val="none" w:sz="0" w:space="0" w:color="auto"/>
            <w:left w:val="none" w:sz="0" w:space="0" w:color="auto"/>
            <w:bottom w:val="none" w:sz="0" w:space="0" w:color="auto"/>
            <w:right w:val="none" w:sz="0" w:space="0" w:color="auto"/>
          </w:divBdr>
        </w:div>
      </w:divsChild>
    </w:div>
    <w:div w:id="180360263">
      <w:bodyDiv w:val="1"/>
      <w:marLeft w:val="0"/>
      <w:marRight w:val="0"/>
      <w:marTop w:val="0"/>
      <w:marBottom w:val="0"/>
      <w:divBdr>
        <w:top w:val="none" w:sz="0" w:space="0" w:color="auto"/>
        <w:left w:val="none" w:sz="0" w:space="0" w:color="auto"/>
        <w:bottom w:val="none" w:sz="0" w:space="0" w:color="auto"/>
        <w:right w:val="none" w:sz="0" w:space="0" w:color="auto"/>
      </w:divBdr>
    </w:div>
    <w:div w:id="203759297">
      <w:bodyDiv w:val="1"/>
      <w:marLeft w:val="0"/>
      <w:marRight w:val="0"/>
      <w:marTop w:val="0"/>
      <w:marBottom w:val="0"/>
      <w:divBdr>
        <w:top w:val="none" w:sz="0" w:space="0" w:color="auto"/>
        <w:left w:val="none" w:sz="0" w:space="0" w:color="auto"/>
        <w:bottom w:val="none" w:sz="0" w:space="0" w:color="auto"/>
        <w:right w:val="none" w:sz="0" w:space="0" w:color="auto"/>
      </w:divBdr>
    </w:div>
    <w:div w:id="204409084">
      <w:bodyDiv w:val="1"/>
      <w:marLeft w:val="0"/>
      <w:marRight w:val="0"/>
      <w:marTop w:val="0"/>
      <w:marBottom w:val="0"/>
      <w:divBdr>
        <w:top w:val="none" w:sz="0" w:space="0" w:color="auto"/>
        <w:left w:val="none" w:sz="0" w:space="0" w:color="auto"/>
        <w:bottom w:val="none" w:sz="0" w:space="0" w:color="auto"/>
        <w:right w:val="none" w:sz="0" w:space="0" w:color="auto"/>
      </w:divBdr>
    </w:div>
    <w:div w:id="226840794">
      <w:bodyDiv w:val="1"/>
      <w:marLeft w:val="0"/>
      <w:marRight w:val="0"/>
      <w:marTop w:val="0"/>
      <w:marBottom w:val="0"/>
      <w:divBdr>
        <w:top w:val="none" w:sz="0" w:space="0" w:color="auto"/>
        <w:left w:val="none" w:sz="0" w:space="0" w:color="auto"/>
        <w:bottom w:val="none" w:sz="0" w:space="0" w:color="auto"/>
        <w:right w:val="none" w:sz="0" w:space="0" w:color="auto"/>
      </w:divBdr>
    </w:div>
    <w:div w:id="234974337">
      <w:bodyDiv w:val="1"/>
      <w:marLeft w:val="0"/>
      <w:marRight w:val="0"/>
      <w:marTop w:val="0"/>
      <w:marBottom w:val="0"/>
      <w:divBdr>
        <w:top w:val="none" w:sz="0" w:space="0" w:color="auto"/>
        <w:left w:val="none" w:sz="0" w:space="0" w:color="auto"/>
        <w:bottom w:val="none" w:sz="0" w:space="0" w:color="auto"/>
        <w:right w:val="none" w:sz="0" w:space="0" w:color="auto"/>
      </w:divBdr>
    </w:div>
    <w:div w:id="243608869">
      <w:bodyDiv w:val="1"/>
      <w:marLeft w:val="0"/>
      <w:marRight w:val="0"/>
      <w:marTop w:val="0"/>
      <w:marBottom w:val="0"/>
      <w:divBdr>
        <w:top w:val="none" w:sz="0" w:space="0" w:color="auto"/>
        <w:left w:val="none" w:sz="0" w:space="0" w:color="auto"/>
        <w:bottom w:val="none" w:sz="0" w:space="0" w:color="auto"/>
        <w:right w:val="none" w:sz="0" w:space="0" w:color="auto"/>
      </w:divBdr>
    </w:div>
    <w:div w:id="267005984">
      <w:bodyDiv w:val="1"/>
      <w:marLeft w:val="0"/>
      <w:marRight w:val="0"/>
      <w:marTop w:val="0"/>
      <w:marBottom w:val="0"/>
      <w:divBdr>
        <w:top w:val="none" w:sz="0" w:space="0" w:color="auto"/>
        <w:left w:val="none" w:sz="0" w:space="0" w:color="auto"/>
        <w:bottom w:val="none" w:sz="0" w:space="0" w:color="auto"/>
        <w:right w:val="none" w:sz="0" w:space="0" w:color="auto"/>
      </w:divBdr>
    </w:div>
    <w:div w:id="283081936">
      <w:bodyDiv w:val="1"/>
      <w:marLeft w:val="0"/>
      <w:marRight w:val="0"/>
      <w:marTop w:val="0"/>
      <w:marBottom w:val="0"/>
      <w:divBdr>
        <w:top w:val="none" w:sz="0" w:space="0" w:color="auto"/>
        <w:left w:val="none" w:sz="0" w:space="0" w:color="auto"/>
        <w:bottom w:val="none" w:sz="0" w:space="0" w:color="auto"/>
        <w:right w:val="none" w:sz="0" w:space="0" w:color="auto"/>
      </w:divBdr>
    </w:div>
    <w:div w:id="290526877">
      <w:bodyDiv w:val="1"/>
      <w:marLeft w:val="0"/>
      <w:marRight w:val="0"/>
      <w:marTop w:val="0"/>
      <w:marBottom w:val="0"/>
      <w:divBdr>
        <w:top w:val="none" w:sz="0" w:space="0" w:color="auto"/>
        <w:left w:val="none" w:sz="0" w:space="0" w:color="auto"/>
        <w:bottom w:val="none" w:sz="0" w:space="0" w:color="auto"/>
        <w:right w:val="none" w:sz="0" w:space="0" w:color="auto"/>
      </w:divBdr>
      <w:divsChild>
        <w:div w:id="2104720654">
          <w:marLeft w:val="274"/>
          <w:marRight w:val="0"/>
          <w:marTop w:val="0"/>
          <w:marBottom w:val="0"/>
          <w:divBdr>
            <w:top w:val="none" w:sz="0" w:space="0" w:color="auto"/>
            <w:left w:val="none" w:sz="0" w:space="0" w:color="auto"/>
            <w:bottom w:val="none" w:sz="0" w:space="0" w:color="auto"/>
            <w:right w:val="none" w:sz="0" w:space="0" w:color="auto"/>
          </w:divBdr>
        </w:div>
        <w:div w:id="1618831317">
          <w:marLeft w:val="274"/>
          <w:marRight w:val="0"/>
          <w:marTop w:val="0"/>
          <w:marBottom w:val="0"/>
          <w:divBdr>
            <w:top w:val="none" w:sz="0" w:space="0" w:color="auto"/>
            <w:left w:val="none" w:sz="0" w:space="0" w:color="auto"/>
            <w:bottom w:val="none" w:sz="0" w:space="0" w:color="auto"/>
            <w:right w:val="none" w:sz="0" w:space="0" w:color="auto"/>
          </w:divBdr>
        </w:div>
        <w:div w:id="1720548888">
          <w:marLeft w:val="274"/>
          <w:marRight w:val="0"/>
          <w:marTop w:val="0"/>
          <w:marBottom w:val="0"/>
          <w:divBdr>
            <w:top w:val="none" w:sz="0" w:space="0" w:color="auto"/>
            <w:left w:val="none" w:sz="0" w:space="0" w:color="auto"/>
            <w:bottom w:val="none" w:sz="0" w:space="0" w:color="auto"/>
            <w:right w:val="none" w:sz="0" w:space="0" w:color="auto"/>
          </w:divBdr>
        </w:div>
      </w:divsChild>
    </w:div>
    <w:div w:id="291793287">
      <w:bodyDiv w:val="1"/>
      <w:marLeft w:val="0"/>
      <w:marRight w:val="0"/>
      <w:marTop w:val="0"/>
      <w:marBottom w:val="0"/>
      <w:divBdr>
        <w:top w:val="none" w:sz="0" w:space="0" w:color="auto"/>
        <w:left w:val="none" w:sz="0" w:space="0" w:color="auto"/>
        <w:bottom w:val="none" w:sz="0" w:space="0" w:color="auto"/>
        <w:right w:val="none" w:sz="0" w:space="0" w:color="auto"/>
      </w:divBdr>
    </w:div>
    <w:div w:id="293558731">
      <w:bodyDiv w:val="1"/>
      <w:marLeft w:val="0"/>
      <w:marRight w:val="0"/>
      <w:marTop w:val="0"/>
      <w:marBottom w:val="0"/>
      <w:divBdr>
        <w:top w:val="none" w:sz="0" w:space="0" w:color="auto"/>
        <w:left w:val="none" w:sz="0" w:space="0" w:color="auto"/>
        <w:bottom w:val="none" w:sz="0" w:space="0" w:color="auto"/>
        <w:right w:val="none" w:sz="0" w:space="0" w:color="auto"/>
      </w:divBdr>
    </w:div>
    <w:div w:id="307976556">
      <w:bodyDiv w:val="1"/>
      <w:marLeft w:val="0"/>
      <w:marRight w:val="0"/>
      <w:marTop w:val="0"/>
      <w:marBottom w:val="0"/>
      <w:divBdr>
        <w:top w:val="none" w:sz="0" w:space="0" w:color="auto"/>
        <w:left w:val="none" w:sz="0" w:space="0" w:color="auto"/>
        <w:bottom w:val="none" w:sz="0" w:space="0" w:color="auto"/>
        <w:right w:val="none" w:sz="0" w:space="0" w:color="auto"/>
      </w:divBdr>
      <w:divsChild>
        <w:div w:id="1808426422">
          <w:marLeft w:val="274"/>
          <w:marRight w:val="0"/>
          <w:marTop w:val="0"/>
          <w:marBottom w:val="0"/>
          <w:divBdr>
            <w:top w:val="none" w:sz="0" w:space="0" w:color="auto"/>
            <w:left w:val="none" w:sz="0" w:space="0" w:color="auto"/>
            <w:bottom w:val="none" w:sz="0" w:space="0" w:color="auto"/>
            <w:right w:val="none" w:sz="0" w:space="0" w:color="auto"/>
          </w:divBdr>
        </w:div>
      </w:divsChild>
    </w:div>
    <w:div w:id="318777527">
      <w:bodyDiv w:val="1"/>
      <w:marLeft w:val="0"/>
      <w:marRight w:val="0"/>
      <w:marTop w:val="0"/>
      <w:marBottom w:val="0"/>
      <w:divBdr>
        <w:top w:val="none" w:sz="0" w:space="0" w:color="auto"/>
        <w:left w:val="none" w:sz="0" w:space="0" w:color="auto"/>
        <w:bottom w:val="none" w:sz="0" w:space="0" w:color="auto"/>
        <w:right w:val="none" w:sz="0" w:space="0" w:color="auto"/>
      </w:divBdr>
    </w:div>
    <w:div w:id="332687901">
      <w:bodyDiv w:val="1"/>
      <w:marLeft w:val="0"/>
      <w:marRight w:val="0"/>
      <w:marTop w:val="0"/>
      <w:marBottom w:val="0"/>
      <w:divBdr>
        <w:top w:val="none" w:sz="0" w:space="0" w:color="auto"/>
        <w:left w:val="none" w:sz="0" w:space="0" w:color="auto"/>
        <w:bottom w:val="none" w:sz="0" w:space="0" w:color="auto"/>
        <w:right w:val="none" w:sz="0" w:space="0" w:color="auto"/>
      </w:divBdr>
    </w:div>
    <w:div w:id="391855176">
      <w:bodyDiv w:val="1"/>
      <w:marLeft w:val="0"/>
      <w:marRight w:val="0"/>
      <w:marTop w:val="0"/>
      <w:marBottom w:val="0"/>
      <w:divBdr>
        <w:top w:val="none" w:sz="0" w:space="0" w:color="auto"/>
        <w:left w:val="none" w:sz="0" w:space="0" w:color="auto"/>
        <w:bottom w:val="none" w:sz="0" w:space="0" w:color="auto"/>
        <w:right w:val="none" w:sz="0" w:space="0" w:color="auto"/>
      </w:divBdr>
    </w:div>
    <w:div w:id="459420286">
      <w:bodyDiv w:val="1"/>
      <w:marLeft w:val="0"/>
      <w:marRight w:val="0"/>
      <w:marTop w:val="0"/>
      <w:marBottom w:val="0"/>
      <w:divBdr>
        <w:top w:val="none" w:sz="0" w:space="0" w:color="auto"/>
        <w:left w:val="none" w:sz="0" w:space="0" w:color="auto"/>
        <w:bottom w:val="none" w:sz="0" w:space="0" w:color="auto"/>
        <w:right w:val="none" w:sz="0" w:space="0" w:color="auto"/>
      </w:divBdr>
    </w:div>
    <w:div w:id="463279702">
      <w:bodyDiv w:val="1"/>
      <w:marLeft w:val="0"/>
      <w:marRight w:val="0"/>
      <w:marTop w:val="0"/>
      <w:marBottom w:val="0"/>
      <w:divBdr>
        <w:top w:val="none" w:sz="0" w:space="0" w:color="auto"/>
        <w:left w:val="none" w:sz="0" w:space="0" w:color="auto"/>
        <w:bottom w:val="none" w:sz="0" w:space="0" w:color="auto"/>
        <w:right w:val="none" w:sz="0" w:space="0" w:color="auto"/>
      </w:divBdr>
    </w:div>
    <w:div w:id="471750734">
      <w:bodyDiv w:val="1"/>
      <w:marLeft w:val="0"/>
      <w:marRight w:val="0"/>
      <w:marTop w:val="0"/>
      <w:marBottom w:val="0"/>
      <w:divBdr>
        <w:top w:val="none" w:sz="0" w:space="0" w:color="auto"/>
        <w:left w:val="none" w:sz="0" w:space="0" w:color="auto"/>
        <w:bottom w:val="none" w:sz="0" w:space="0" w:color="auto"/>
        <w:right w:val="none" w:sz="0" w:space="0" w:color="auto"/>
      </w:divBdr>
    </w:div>
    <w:div w:id="477721514">
      <w:bodyDiv w:val="1"/>
      <w:marLeft w:val="0"/>
      <w:marRight w:val="0"/>
      <w:marTop w:val="0"/>
      <w:marBottom w:val="0"/>
      <w:divBdr>
        <w:top w:val="none" w:sz="0" w:space="0" w:color="auto"/>
        <w:left w:val="none" w:sz="0" w:space="0" w:color="auto"/>
        <w:bottom w:val="none" w:sz="0" w:space="0" w:color="auto"/>
        <w:right w:val="none" w:sz="0" w:space="0" w:color="auto"/>
      </w:divBdr>
    </w:div>
    <w:div w:id="501314523">
      <w:bodyDiv w:val="1"/>
      <w:marLeft w:val="0"/>
      <w:marRight w:val="0"/>
      <w:marTop w:val="0"/>
      <w:marBottom w:val="0"/>
      <w:divBdr>
        <w:top w:val="none" w:sz="0" w:space="0" w:color="auto"/>
        <w:left w:val="none" w:sz="0" w:space="0" w:color="auto"/>
        <w:bottom w:val="none" w:sz="0" w:space="0" w:color="auto"/>
        <w:right w:val="none" w:sz="0" w:space="0" w:color="auto"/>
      </w:divBdr>
    </w:div>
    <w:div w:id="549997569">
      <w:bodyDiv w:val="1"/>
      <w:marLeft w:val="0"/>
      <w:marRight w:val="0"/>
      <w:marTop w:val="0"/>
      <w:marBottom w:val="0"/>
      <w:divBdr>
        <w:top w:val="none" w:sz="0" w:space="0" w:color="auto"/>
        <w:left w:val="none" w:sz="0" w:space="0" w:color="auto"/>
        <w:bottom w:val="none" w:sz="0" w:space="0" w:color="auto"/>
        <w:right w:val="none" w:sz="0" w:space="0" w:color="auto"/>
      </w:divBdr>
    </w:div>
    <w:div w:id="558177107">
      <w:bodyDiv w:val="1"/>
      <w:marLeft w:val="0"/>
      <w:marRight w:val="0"/>
      <w:marTop w:val="0"/>
      <w:marBottom w:val="0"/>
      <w:divBdr>
        <w:top w:val="none" w:sz="0" w:space="0" w:color="auto"/>
        <w:left w:val="none" w:sz="0" w:space="0" w:color="auto"/>
        <w:bottom w:val="none" w:sz="0" w:space="0" w:color="auto"/>
        <w:right w:val="none" w:sz="0" w:space="0" w:color="auto"/>
      </w:divBdr>
    </w:div>
    <w:div w:id="568081419">
      <w:bodyDiv w:val="1"/>
      <w:marLeft w:val="0"/>
      <w:marRight w:val="0"/>
      <w:marTop w:val="0"/>
      <w:marBottom w:val="0"/>
      <w:divBdr>
        <w:top w:val="none" w:sz="0" w:space="0" w:color="auto"/>
        <w:left w:val="none" w:sz="0" w:space="0" w:color="auto"/>
        <w:bottom w:val="none" w:sz="0" w:space="0" w:color="auto"/>
        <w:right w:val="none" w:sz="0" w:space="0" w:color="auto"/>
      </w:divBdr>
    </w:div>
    <w:div w:id="575629900">
      <w:bodyDiv w:val="1"/>
      <w:marLeft w:val="0"/>
      <w:marRight w:val="0"/>
      <w:marTop w:val="0"/>
      <w:marBottom w:val="0"/>
      <w:divBdr>
        <w:top w:val="none" w:sz="0" w:space="0" w:color="auto"/>
        <w:left w:val="none" w:sz="0" w:space="0" w:color="auto"/>
        <w:bottom w:val="none" w:sz="0" w:space="0" w:color="auto"/>
        <w:right w:val="none" w:sz="0" w:space="0" w:color="auto"/>
      </w:divBdr>
    </w:div>
    <w:div w:id="600994465">
      <w:bodyDiv w:val="1"/>
      <w:marLeft w:val="0"/>
      <w:marRight w:val="0"/>
      <w:marTop w:val="0"/>
      <w:marBottom w:val="0"/>
      <w:divBdr>
        <w:top w:val="none" w:sz="0" w:space="0" w:color="auto"/>
        <w:left w:val="none" w:sz="0" w:space="0" w:color="auto"/>
        <w:bottom w:val="none" w:sz="0" w:space="0" w:color="auto"/>
        <w:right w:val="none" w:sz="0" w:space="0" w:color="auto"/>
      </w:divBdr>
    </w:div>
    <w:div w:id="610672082">
      <w:bodyDiv w:val="1"/>
      <w:marLeft w:val="0"/>
      <w:marRight w:val="0"/>
      <w:marTop w:val="0"/>
      <w:marBottom w:val="0"/>
      <w:divBdr>
        <w:top w:val="none" w:sz="0" w:space="0" w:color="auto"/>
        <w:left w:val="none" w:sz="0" w:space="0" w:color="auto"/>
        <w:bottom w:val="none" w:sz="0" w:space="0" w:color="auto"/>
        <w:right w:val="none" w:sz="0" w:space="0" w:color="auto"/>
      </w:divBdr>
    </w:div>
    <w:div w:id="611522694">
      <w:bodyDiv w:val="1"/>
      <w:marLeft w:val="0"/>
      <w:marRight w:val="0"/>
      <w:marTop w:val="0"/>
      <w:marBottom w:val="0"/>
      <w:divBdr>
        <w:top w:val="none" w:sz="0" w:space="0" w:color="auto"/>
        <w:left w:val="none" w:sz="0" w:space="0" w:color="auto"/>
        <w:bottom w:val="none" w:sz="0" w:space="0" w:color="auto"/>
        <w:right w:val="none" w:sz="0" w:space="0" w:color="auto"/>
      </w:divBdr>
    </w:div>
    <w:div w:id="614678713">
      <w:bodyDiv w:val="1"/>
      <w:marLeft w:val="0"/>
      <w:marRight w:val="0"/>
      <w:marTop w:val="0"/>
      <w:marBottom w:val="0"/>
      <w:divBdr>
        <w:top w:val="none" w:sz="0" w:space="0" w:color="auto"/>
        <w:left w:val="none" w:sz="0" w:space="0" w:color="auto"/>
        <w:bottom w:val="none" w:sz="0" w:space="0" w:color="auto"/>
        <w:right w:val="none" w:sz="0" w:space="0" w:color="auto"/>
      </w:divBdr>
    </w:div>
    <w:div w:id="659890899">
      <w:bodyDiv w:val="1"/>
      <w:marLeft w:val="0"/>
      <w:marRight w:val="0"/>
      <w:marTop w:val="0"/>
      <w:marBottom w:val="0"/>
      <w:divBdr>
        <w:top w:val="none" w:sz="0" w:space="0" w:color="auto"/>
        <w:left w:val="none" w:sz="0" w:space="0" w:color="auto"/>
        <w:bottom w:val="none" w:sz="0" w:space="0" w:color="auto"/>
        <w:right w:val="none" w:sz="0" w:space="0" w:color="auto"/>
      </w:divBdr>
    </w:div>
    <w:div w:id="674459369">
      <w:bodyDiv w:val="1"/>
      <w:marLeft w:val="0"/>
      <w:marRight w:val="0"/>
      <w:marTop w:val="0"/>
      <w:marBottom w:val="0"/>
      <w:divBdr>
        <w:top w:val="none" w:sz="0" w:space="0" w:color="auto"/>
        <w:left w:val="none" w:sz="0" w:space="0" w:color="auto"/>
        <w:bottom w:val="none" w:sz="0" w:space="0" w:color="auto"/>
        <w:right w:val="none" w:sz="0" w:space="0" w:color="auto"/>
      </w:divBdr>
    </w:div>
    <w:div w:id="702170091">
      <w:bodyDiv w:val="1"/>
      <w:marLeft w:val="0"/>
      <w:marRight w:val="0"/>
      <w:marTop w:val="0"/>
      <w:marBottom w:val="0"/>
      <w:divBdr>
        <w:top w:val="none" w:sz="0" w:space="0" w:color="auto"/>
        <w:left w:val="none" w:sz="0" w:space="0" w:color="auto"/>
        <w:bottom w:val="none" w:sz="0" w:space="0" w:color="auto"/>
        <w:right w:val="none" w:sz="0" w:space="0" w:color="auto"/>
      </w:divBdr>
    </w:div>
    <w:div w:id="721905329">
      <w:bodyDiv w:val="1"/>
      <w:marLeft w:val="0"/>
      <w:marRight w:val="0"/>
      <w:marTop w:val="0"/>
      <w:marBottom w:val="0"/>
      <w:divBdr>
        <w:top w:val="none" w:sz="0" w:space="0" w:color="auto"/>
        <w:left w:val="none" w:sz="0" w:space="0" w:color="auto"/>
        <w:bottom w:val="none" w:sz="0" w:space="0" w:color="auto"/>
        <w:right w:val="none" w:sz="0" w:space="0" w:color="auto"/>
      </w:divBdr>
    </w:div>
    <w:div w:id="768352626">
      <w:bodyDiv w:val="1"/>
      <w:marLeft w:val="0"/>
      <w:marRight w:val="0"/>
      <w:marTop w:val="0"/>
      <w:marBottom w:val="0"/>
      <w:divBdr>
        <w:top w:val="none" w:sz="0" w:space="0" w:color="auto"/>
        <w:left w:val="none" w:sz="0" w:space="0" w:color="auto"/>
        <w:bottom w:val="none" w:sz="0" w:space="0" w:color="auto"/>
        <w:right w:val="none" w:sz="0" w:space="0" w:color="auto"/>
      </w:divBdr>
    </w:div>
    <w:div w:id="778914448">
      <w:bodyDiv w:val="1"/>
      <w:marLeft w:val="0"/>
      <w:marRight w:val="0"/>
      <w:marTop w:val="0"/>
      <w:marBottom w:val="0"/>
      <w:divBdr>
        <w:top w:val="none" w:sz="0" w:space="0" w:color="auto"/>
        <w:left w:val="none" w:sz="0" w:space="0" w:color="auto"/>
        <w:bottom w:val="none" w:sz="0" w:space="0" w:color="auto"/>
        <w:right w:val="none" w:sz="0" w:space="0" w:color="auto"/>
      </w:divBdr>
    </w:div>
    <w:div w:id="806508404">
      <w:bodyDiv w:val="1"/>
      <w:marLeft w:val="0"/>
      <w:marRight w:val="0"/>
      <w:marTop w:val="0"/>
      <w:marBottom w:val="0"/>
      <w:divBdr>
        <w:top w:val="none" w:sz="0" w:space="0" w:color="auto"/>
        <w:left w:val="none" w:sz="0" w:space="0" w:color="auto"/>
        <w:bottom w:val="none" w:sz="0" w:space="0" w:color="auto"/>
        <w:right w:val="none" w:sz="0" w:space="0" w:color="auto"/>
      </w:divBdr>
    </w:div>
    <w:div w:id="833109191">
      <w:bodyDiv w:val="1"/>
      <w:marLeft w:val="0"/>
      <w:marRight w:val="0"/>
      <w:marTop w:val="0"/>
      <w:marBottom w:val="0"/>
      <w:divBdr>
        <w:top w:val="none" w:sz="0" w:space="0" w:color="auto"/>
        <w:left w:val="none" w:sz="0" w:space="0" w:color="auto"/>
        <w:bottom w:val="none" w:sz="0" w:space="0" w:color="auto"/>
        <w:right w:val="none" w:sz="0" w:space="0" w:color="auto"/>
      </w:divBdr>
    </w:div>
    <w:div w:id="838303456">
      <w:bodyDiv w:val="1"/>
      <w:marLeft w:val="0"/>
      <w:marRight w:val="0"/>
      <w:marTop w:val="0"/>
      <w:marBottom w:val="0"/>
      <w:divBdr>
        <w:top w:val="none" w:sz="0" w:space="0" w:color="auto"/>
        <w:left w:val="none" w:sz="0" w:space="0" w:color="auto"/>
        <w:bottom w:val="none" w:sz="0" w:space="0" w:color="auto"/>
        <w:right w:val="none" w:sz="0" w:space="0" w:color="auto"/>
      </w:divBdr>
    </w:div>
    <w:div w:id="844636775">
      <w:bodyDiv w:val="1"/>
      <w:marLeft w:val="0"/>
      <w:marRight w:val="0"/>
      <w:marTop w:val="0"/>
      <w:marBottom w:val="0"/>
      <w:divBdr>
        <w:top w:val="none" w:sz="0" w:space="0" w:color="auto"/>
        <w:left w:val="none" w:sz="0" w:space="0" w:color="auto"/>
        <w:bottom w:val="none" w:sz="0" w:space="0" w:color="auto"/>
        <w:right w:val="none" w:sz="0" w:space="0" w:color="auto"/>
      </w:divBdr>
    </w:div>
    <w:div w:id="847253583">
      <w:bodyDiv w:val="1"/>
      <w:marLeft w:val="0"/>
      <w:marRight w:val="0"/>
      <w:marTop w:val="0"/>
      <w:marBottom w:val="0"/>
      <w:divBdr>
        <w:top w:val="none" w:sz="0" w:space="0" w:color="auto"/>
        <w:left w:val="none" w:sz="0" w:space="0" w:color="auto"/>
        <w:bottom w:val="none" w:sz="0" w:space="0" w:color="auto"/>
        <w:right w:val="none" w:sz="0" w:space="0" w:color="auto"/>
      </w:divBdr>
      <w:divsChild>
        <w:div w:id="1195776037">
          <w:marLeft w:val="274"/>
          <w:marRight w:val="0"/>
          <w:marTop w:val="0"/>
          <w:marBottom w:val="0"/>
          <w:divBdr>
            <w:top w:val="none" w:sz="0" w:space="0" w:color="auto"/>
            <w:left w:val="none" w:sz="0" w:space="0" w:color="auto"/>
            <w:bottom w:val="none" w:sz="0" w:space="0" w:color="auto"/>
            <w:right w:val="none" w:sz="0" w:space="0" w:color="auto"/>
          </w:divBdr>
        </w:div>
        <w:div w:id="1412385441">
          <w:marLeft w:val="274"/>
          <w:marRight w:val="0"/>
          <w:marTop w:val="0"/>
          <w:marBottom w:val="0"/>
          <w:divBdr>
            <w:top w:val="none" w:sz="0" w:space="0" w:color="auto"/>
            <w:left w:val="none" w:sz="0" w:space="0" w:color="auto"/>
            <w:bottom w:val="none" w:sz="0" w:space="0" w:color="auto"/>
            <w:right w:val="none" w:sz="0" w:space="0" w:color="auto"/>
          </w:divBdr>
        </w:div>
        <w:div w:id="447361486">
          <w:marLeft w:val="274"/>
          <w:marRight w:val="0"/>
          <w:marTop w:val="0"/>
          <w:marBottom w:val="0"/>
          <w:divBdr>
            <w:top w:val="none" w:sz="0" w:space="0" w:color="auto"/>
            <w:left w:val="none" w:sz="0" w:space="0" w:color="auto"/>
            <w:bottom w:val="none" w:sz="0" w:space="0" w:color="auto"/>
            <w:right w:val="none" w:sz="0" w:space="0" w:color="auto"/>
          </w:divBdr>
        </w:div>
      </w:divsChild>
    </w:div>
    <w:div w:id="878006685">
      <w:bodyDiv w:val="1"/>
      <w:marLeft w:val="0"/>
      <w:marRight w:val="0"/>
      <w:marTop w:val="0"/>
      <w:marBottom w:val="0"/>
      <w:divBdr>
        <w:top w:val="none" w:sz="0" w:space="0" w:color="auto"/>
        <w:left w:val="none" w:sz="0" w:space="0" w:color="auto"/>
        <w:bottom w:val="none" w:sz="0" w:space="0" w:color="auto"/>
        <w:right w:val="none" w:sz="0" w:space="0" w:color="auto"/>
      </w:divBdr>
    </w:div>
    <w:div w:id="894047224">
      <w:bodyDiv w:val="1"/>
      <w:marLeft w:val="0"/>
      <w:marRight w:val="0"/>
      <w:marTop w:val="0"/>
      <w:marBottom w:val="0"/>
      <w:divBdr>
        <w:top w:val="none" w:sz="0" w:space="0" w:color="auto"/>
        <w:left w:val="none" w:sz="0" w:space="0" w:color="auto"/>
        <w:bottom w:val="none" w:sz="0" w:space="0" w:color="auto"/>
        <w:right w:val="none" w:sz="0" w:space="0" w:color="auto"/>
      </w:divBdr>
    </w:div>
    <w:div w:id="918053292">
      <w:bodyDiv w:val="1"/>
      <w:marLeft w:val="0"/>
      <w:marRight w:val="0"/>
      <w:marTop w:val="0"/>
      <w:marBottom w:val="0"/>
      <w:divBdr>
        <w:top w:val="none" w:sz="0" w:space="0" w:color="auto"/>
        <w:left w:val="none" w:sz="0" w:space="0" w:color="auto"/>
        <w:bottom w:val="none" w:sz="0" w:space="0" w:color="auto"/>
        <w:right w:val="none" w:sz="0" w:space="0" w:color="auto"/>
      </w:divBdr>
    </w:div>
    <w:div w:id="925378238">
      <w:bodyDiv w:val="1"/>
      <w:marLeft w:val="0"/>
      <w:marRight w:val="0"/>
      <w:marTop w:val="0"/>
      <w:marBottom w:val="0"/>
      <w:divBdr>
        <w:top w:val="none" w:sz="0" w:space="0" w:color="auto"/>
        <w:left w:val="none" w:sz="0" w:space="0" w:color="auto"/>
        <w:bottom w:val="none" w:sz="0" w:space="0" w:color="auto"/>
        <w:right w:val="none" w:sz="0" w:space="0" w:color="auto"/>
      </w:divBdr>
    </w:div>
    <w:div w:id="943195057">
      <w:bodyDiv w:val="1"/>
      <w:marLeft w:val="0"/>
      <w:marRight w:val="0"/>
      <w:marTop w:val="0"/>
      <w:marBottom w:val="0"/>
      <w:divBdr>
        <w:top w:val="none" w:sz="0" w:space="0" w:color="auto"/>
        <w:left w:val="none" w:sz="0" w:space="0" w:color="auto"/>
        <w:bottom w:val="none" w:sz="0" w:space="0" w:color="auto"/>
        <w:right w:val="none" w:sz="0" w:space="0" w:color="auto"/>
      </w:divBdr>
    </w:div>
    <w:div w:id="970750488">
      <w:bodyDiv w:val="1"/>
      <w:marLeft w:val="0"/>
      <w:marRight w:val="0"/>
      <w:marTop w:val="0"/>
      <w:marBottom w:val="0"/>
      <w:divBdr>
        <w:top w:val="none" w:sz="0" w:space="0" w:color="auto"/>
        <w:left w:val="none" w:sz="0" w:space="0" w:color="auto"/>
        <w:bottom w:val="none" w:sz="0" w:space="0" w:color="auto"/>
        <w:right w:val="none" w:sz="0" w:space="0" w:color="auto"/>
      </w:divBdr>
    </w:div>
    <w:div w:id="983579311">
      <w:bodyDiv w:val="1"/>
      <w:marLeft w:val="0"/>
      <w:marRight w:val="0"/>
      <w:marTop w:val="0"/>
      <w:marBottom w:val="0"/>
      <w:divBdr>
        <w:top w:val="none" w:sz="0" w:space="0" w:color="auto"/>
        <w:left w:val="none" w:sz="0" w:space="0" w:color="auto"/>
        <w:bottom w:val="none" w:sz="0" w:space="0" w:color="auto"/>
        <w:right w:val="none" w:sz="0" w:space="0" w:color="auto"/>
      </w:divBdr>
      <w:divsChild>
        <w:div w:id="345406027">
          <w:marLeft w:val="274"/>
          <w:marRight w:val="0"/>
          <w:marTop w:val="86"/>
          <w:marBottom w:val="0"/>
          <w:divBdr>
            <w:top w:val="none" w:sz="0" w:space="0" w:color="auto"/>
            <w:left w:val="none" w:sz="0" w:space="0" w:color="auto"/>
            <w:bottom w:val="none" w:sz="0" w:space="0" w:color="auto"/>
            <w:right w:val="none" w:sz="0" w:space="0" w:color="auto"/>
          </w:divBdr>
        </w:div>
      </w:divsChild>
    </w:div>
    <w:div w:id="1009718124">
      <w:bodyDiv w:val="1"/>
      <w:marLeft w:val="0"/>
      <w:marRight w:val="0"/>
      <w:marTop w:val="0"/>
      <w:marBottom w:val="0"/>
      <w:divBdr>
        <w:top w:val="none" w:sz="0" w:space="0" w:color="auto"/>
        <w:left w:val="none" w:sz="0" w:space="0" w:color="auto"/>
        <w:bottom w:val="none" w:sz="0" w:space="0" w:color="auto"/>
        <w:right w:val="none" w:sz="0" w:space="0" w:color="auto"/>
      </w:divBdr>
      <w:divsChild>
        <w:div w:id="157767140">
          <w:marLeft w:val="274"/>
          <w:marRight w:val="0"/>
          <w:marTop w:val="86"/>
          <w:marBottom w:val="0"/>
          <w:divBdr>
            <w:top w:val="none" w:sz="0" w:space="0" w:color="auto"/>
            <w:left w:val="none" w:sz="0" w:space="0" w:color="auto"/>
            <w:bottom w:val="none" w:sz="0" w:space="0" w:color="auto"/>
            <w:right w:val="none" w:sz="0" w:space="0" w:color="auto"/>
          </w:divBdr>
        </w:div>
      </w:divsChild>
    </w:div>
    <w:div w:id="1031148682">
      <w:bodyDiv w:val="1"/>
      <w:marLeft w:val="0"/>
      <w:marRight w:val="0"/>
      <w:marTop w:val="0"/>
      <w:marBottom w:val="0"/>
      <w:divBdr>
        <w:top w:val="none" w:sz="0" w:space="0" w:color="auto"/>
        <w:left w:val="none" w:sz="0" w:space="0" w:color="auto"/>
        <w:bottom w:val="none" w:sz="0" w:space="0" w:color="auto"/>
        <w:right w:val="none" w:sz="0" w:space="0" w:color="auto"/>
      </w:divBdr>
    </w:div>
    <w:div w:id="1045523475">
      <w:bodyDiv w:val="1"/>
      <w:marLeft w:val="0"/>
      <w:marRight w:val="0"/>
      <w:marTop w:val="0"/>
      <w:marBottom w:val="0"/>
      <w:divBdr>
        <w:top w:val="none" w:sz="0" w:space="0" w:color="auto"/>
        <w:left w:val="none" w:sz="0" w:space="0" w:color="auto"/>
        <w:bottom w:val="none" w:sz="0" w:space="0" w:color="auto"/>
        <w:right w:val="none" w:sz="0" w:space="0" w:color="auto"/>
      </w:divBdr>
    </w:div>
    <w:div w:id="1067848967">
      <w:bodyDiv w:val="1"/>
      <w:marLeft w:val="0"/>
      <w:marRight w:val="0"/>
      <w:marTop w:val="0"/>
      <w:marBottom w:val="0"/>
      <w:divBdr>
        <w:top w:val="none" w:sz="0" w:space="0" w:color="auto"/>
        <w:left w:val="none" w:sz="0" w:space="0" w:color="auto"/>
        <w:bottom w:val="none" w:sz="0" w:space="0" w:color="auto"/>
        <w:right w:val="none" w:sz="0" w:space="0" w:color="auto"/>
      </w:divBdr>
    </w:div>
    <w:div w:id="1083575425">
      <w:bodyDiv w:val="1"/>
      <w:marLeft w:val="0"/>
      <w:marRight w:val="0"/>
      <w:marTop w:val="0"/>
      <w:marBottom w:val="0"/>
      <w:divBdr>
        <w:top w:val="none" w:sz="0" w:space="0" w:color="auto"/>
        <w:left w:val="none" w:sz="0" w:space="0" w:color="auto"/>
        <w:bottom w:val="none" w:sz="0" w:space="0" w:color="auto"/>
        <w:right w:val="none" w:sz="0" w:space="0" w:color="auto"/>
      </w:divBdr>
      <w:divsChild>
        <w:div w:id="125857732">
          <w:marLeft w:val="1166"/>
          <w:marRight w:val="0"/>
          <w:marTop w:val="0"/>
          <w:marBottom w:val="0"/>
          <w:divBdr>
            <w:top w:val="none" w:sz="0" w:space="0" w:color="auto"/>
            <w:left w:val="none" w:sz="0" w:space="0" w:color="auto"/>
            <w:bottom w:val="none" w:sz="0" w:space="0" w:color="auto"/>
            <w:right w:val="none" w:sz="0" w:space="0" w:color="auto"/>
          </w:divBdr>
        </w:div>
        <w:div w:id="1725568834">
          <w:marLeft w:val="1166"/>
          <w:marRight w:val="0"/>
          <w:marTop w:val="0"/>
          <w:marBottom w:val="0"/>
          <w:divBdr>
            <w:top w:val="none" w:sz="0" w:space="0" w:color="auto"/>
            <w:left w:val="none" w:sz="0" w:space="0" w:color="auto"/>
            <w:bottom w:val="none" w:sz="0" w:space="0" w:color="auto"/>
            <w:right w:val="none" w:sz="0" w:space="0" w:color="auto"/>
          </w:divBdr>
        </w:div>
      </w:divsChild>
    </w:div>
    <w:div w:id="1097092612">
      <w:bodyDiv w:val="1"/>
      <w:marLeft w:val="0"/>
      <w:marRight w:val="0"/>
      <w:marTop w:val="0"/>
      <w:marBottom w:val="0"/>
      <w:divBdr>
        <w:top w:val="none" w:sz="0" w:space="0" w:color="auto"/>
        <w:left w:val="none" w:sz="0" w:space="0" w:color="auto"/>
        <w:bottom w:val="none" w:sz="0" w:space="0" w:color="auto"/>
        <w:right w:val="none" w:sz="0" w:space="0" w:color="auto"/>
      </w:divBdr>
      <w:divsChild>
        <w:div w:id="826482699">
          <w:marLeft w:val="274"/>
          <w:marRight w:val="0"/>
          <w:marTop w:val="0"/>
          <w:marBottom w:val="0"/>
          <w:divBdr>
            <w:top w:val="none" w:sz="0" w:space="0" w:color="auto"/>
            <w:left w:val="none" w:sz="0" w:space="0" w:color="auto"/>
            <w:bottom w:val="none" w:sz="0" w:space="0" w:color="auto"/>
            <w:right w:val="none" w:sz="0" w:space="0" w:color="auto"/>
          </w:divBdr>
        </w:div>
        <w:div w:id="2097169564">
          <w:marLeft w:val="274"/>
          <w:marRight w:val="0"/>
          <w:marTop w:val="86"/>
          <w:marBottom w:val="0"/>
          <w:divBdr>
            <w:top w:val="none" w:sz="0" w:space="0" w:color="auto"/>
            <w:left w:val="none" w:sz="0" w:space="0" w:color="auto"/>
            <w:bottom w:val="none" w:sz="0" w:space="0" w:color="auto"/>
            <w:right w:val="none" w:sz="0" w:space="0" w:color="auto"/>
          </w:divBdr>
        </w:div>
      </w:divsChild>
    </w:div>
    <w:div w:id="1110471215">
      <w:bodyDiv w:val="1"/>
      <w:marLeft w:val="0"/>
      <w:marRight w:val="0"/>
      <w:marTop w:val="0"/>
      <w:marBottom w:val="0"/>
      <w:divBdr>
        <w:top w:val="none" w:sz="0" w:space="0" w:color="auto"/>
        <w:left w:val="none" w:sz="0" w:space="0" w:color="auto"/>
        <w:bottom w:val="none" w:sz="0" w:space="0" w:color="auto"/>
        <w:right w:val="none" w:sz="0" w:space="0" w:color="auto"/>
      </w:divBdr>
    </w:div>
    <w:div w:id="1153958557">
      <w:bodyDiv w:val="1"/>
      <w:marLeft w:val="0"/>
      <w:marRight w:val="0"/>
      <w:marTop w:val="0"/>
      <w:marBottom w:val="0"/>
      <w:divBdr>
        <w:top w:val="none" w:sz="0" w:space="0" w:color="auto"/>
        <w:left w:val="none" w:sz="0" w:space="0" w:color="auto"/>
        <w:bottom w:val="none" w:sz="0" w:space="0" w:color="auto"/>
        <w:right w:val="none" w:sz="0" w:space="0" w:color="auto"/>
      </w:divBdr>
    </w:div>
    <w:div w:id="1163201871">
      <w:bodyDiv w:val="1"/>
      <w:marLeft w:val="0"/>
      <w:marRight w:val="0"/>
      <w:marTop w:val="0"/>
      <w:marBottom w:val="0"/>
      <w:divBdr>
        <w:top w:val="none" w:sz="0" w:space="0" w:color="auto"/>
        <w:left w:val="none" w:sz="0" w:space="0" w:color="auto"/>
        <w:bottom w:val="none" w:sz="0" w:space="0" w:color="auto"/>
        <w:right w:val="none" w:sz="0" w:space="0" w:color="auto"/>
      </w:divBdr>
    </w:div>
    <w:div w:id="1163666218">
      <w:bodyDiv w:val="1"/>
      <w:marLeft w:val="0"/>
      <w:marRight w:val="0"/>
      <w:marTop w:val="0"/>
      <w:marBottom w:val="0"/>
      <w:divBdr>
        <w:top w:val="none" w:sz="0" w:space="0" w:color="auto"/>
        <w:left w:val="none" w:sz="0" w:space="0" w:color="auto"/>
        <w:bottom w:val="none" w:sz="0" w:space="0" w:color="auto"/>
        <w:right w:val="none" w:sz="0" w:space="0" w:color="auto"/>
      </w:divBdr>
    </w:div>
    <w:div w:id="1169251087">
      <w:bodyDiv w:val="1"/>
      <w:marLeft w:val="0"/>
      <w:marRight w:val="0"/>
      <w:marTop w:val="0"/>
      <w:marBottom w:val="0"/>
      <w:divBdr>
        <w:top w:val="none" w:sz="0" w:space="0" w:color="auto"/>
        <w:left w:val="none" w:sz="0" w:space="0" w:color="auto"/>
        <w:bottom w:val="none" w:sz="0" w:space="0" w:color="auto"/>
        <w:right w:val="none" w:sz="0" w:space="0" w:color="auto"/>
      </w:divBdr>
    </w:div>
    <w:div w:id="1180975288">
      <w:bodyDiv w:val="1"/>
      <w:marLeft w:val="0"/>
      <w:marRight w:val="0"/>
      <w:marTop w:val="0"/>
      <w:marBottom w:val="0"/>
      <w:divBdr>
        <w:top w:val="none" w:sz="0" w:space="0" w:color="auto"/>
        <w:left w:val="none" w:sz="0" w:space="0" w:color="auto"/>
        <w:bottom w:val="none" w:sz="0" w:space="0" w:color="auto"/>
        <w:right w:val="none" w:sz="0" w:space="0" w:color="auto"/>
      </w:divBdr>
    </w:div>
    <w:div w:id="1222979745">
      <w:bodyDiv w:val="1"/>
      <w:marLeft w:val="0"/>
      <w:marRight w:val="0"/>
      <w:marTop w:val="0"/>
      <w:marBottom w:val="0"/>
      <w:divBdr>
        <w:top w:val="none" w:sz="0" w:space="0" w:color="auto"/>
        <w:left w:val="none" w:sz="0" w:space="0" w:color="auto"/>
        <w:bottom w:val="none" w:sz="0" w:space="0" w:color="auto"/>
        <w:right w:val="none" w:sz="0" w:space="0" w:color="auto"/>
      </w:divBdr>
    </w:div>
    <w:div w:id="1231112440">
      <w:bodyDiv w:val="1"/>
      <w:marLeft w:val="0"/>
      <w:marRight w:val="0"/>
      <w:marTop w:val="0"/>
      <w:marBottom w:val="0"/>
      <w:divBdr>
        <w:top w:val="none" w:sz="0" w:space="0" w:color="auto"/>
        <w:left w:val="none" w:sz="0" w:space="0" w:color="auto"/>
        <w:bottom w:val="none" w:sz="0" w:space="0" w:color="auto"/>
        <w:right w:val="none" w:sz="0" w:space="0" w:color="auto"/>
      </w:divBdr>
    </w:div>
    <w:div w:id="1243174557">
      <w:bodyDiv w:val="1"/>
      <w:marLeft w:val="0"/>
      <w:marRight w:val="0"/>
      <w:marTop w:val="0"/>
      <w:marBottom w:val="0"/>
      <w:divBdr>
        <w:top w:val="none" w:sz="0" w:space="0" w:color="auto"/>
        <w:left w:val="none" w:sz="0" w:space="0" w:color="auto"/>
        <w:bottom w:val="none" w:sz="0" w:space="0" w:color="auto"/>
        <w:right w:val="none" w:sz="0" w:space="0" w:color="auto"/>
      </w:divBdr>
    </w:div>
    <w:div w:id="1263798380">
      <w:bodyDiv w:val="1"/>
      <w:marLeft w:val="0"/>
      <w:marRight w:val="0"/>
      <w:marTop w:val="0"/>
      <w:marBottom w:val="0"/>
      <w:divBdr>
        <w:top w:val="none" w:sz="0" w:space="0" w:color="auto"/>
        <w:left w:val="none" w:sz="0" w:space="0" w:color="auto"/>
        <w:bottom w:val="none" w:sz="0" w:space="0" w:color="auto"/>
        <w:right w:val="none" w:sz="0" w:space="0" w:color="auto"/>
      </w:divBdr>
    </w:div>
    <w:div w:id="1277519684">
      <w:bodyDiv w:val="1"/>
      <w:marLeft w:val="0"/>
      <w:marRight w:val="0"/>
      <w:marTop w:val="0"/>
      <w:marBottom w:val="0"/>
      <w:divBdr>
        <w:top w:val="none" w:sz="0" w:space="0" w:color="auto"/>
        <w:left w:val="none" w:sz="0" w:space="0" w:color="auto"/>
        <w:bottom w:val="none" w:sz="0" w:space="0" w:color="auto"/>
        <w:right w:val="none" w:sz="0" w:space="0" w:color="auto"/>
      </w:divBdr>
    </w:div>
    <w:div w:id="1282036126">
      <w:bodyDiv w:val="1"/>
      <w:marLeft w:val="0"/>
      <w:marRight w:val="0"/>
      <w:marTop w:val="0"/>
      <w:marBottom w:val="0"/>
      <w:divBdr>
        <w:top w:val="none" w:sz="0" w:space="0" w:color="auto"/>
        <w:left w:val="none" w:sz="0" w:space="0" w:color="auto"/>
        <w:bottom w:val="none" w:sz="0" w:space="0" w:color="auto"/>
        <w:right w:val="none" w:sz="0" w:space="0" w:color="auto"/>
      </w:divBdr>
      <w:divsChild>
        <w:div w:id="201089331">
          <w:marLeft w:val="720"/>
          <w:marRight w:val="0"/>
          <w:marTop w:val="0"/>
          <w:marBottom w:val="0"/>
          <w:divBdr>
            <w:top w:val="none" w:sz="0" w:space="0" w:color="auto"/>
            <w:left w:val="none" w:sz="0" w:space="0" w:color="auto"/>
            <w:bottom w:val="none" w:sz="0" w:space="0" w:color="auto"/>
            <w:right w:val="none" w:sz="0" w:space="0" w:color="auto"/>
          </w:divBdr>
        </w:div>
        <w:div w:id="1719161107">
          <w:marLeft w:val="720"/>
          <w:marRight w:val="0"/>
          <w:marTop w:val="0"/>
          <w:marBottom w:val="0"/>
          <w:divBdr>
            <w:top w:val="none" w:sz="0" w:space="0" w:color="auto"/>
            <w:left w:val="none" w:sz="0" w:space="0" w:color="auto"/>
            <w:bottom w:val="none" w:sz="0" w:space="0" w:color="auto"/>
            <w:right w:val="none" w:sz="0" w:space="0" w:color="auto"/>
          </w:divBdr>
        </w:div>
        <w:div w:id="594442068">
          <w:marLeft w:val="720"/>
          <w:marRight w:val="0"/>
          <w:marTop w:val="0"/>
          <w:marBottom w:val="0"/>
          <w:divBdr>
            <w:top w:val="none" w:sz="0" w:space="0" w:color="auto"/>
            <w:left w:val="none" w:sz="0" w:space="0" w:color="auto"/>
            <w:bottom w:val="none" w:sz="0" w:space="0" w:color="auto"/>
            <w:right w:val="none" w:sz="0" w:space="0" w:color="auto"/>
          </w:divBdr>
        </w:div>
        <w:div w:id="613561592">
          <w:marLeft w:val="720"/>
          <w:marRight w:val="0"/>
          <w:marTop w:val="0"/>
          <w:marBottom w:val="0"/>
          <w:divBdr>
            <w:top w:val="none" w:sz="0" w:space="0" w:color="auto"/>
            <w:left w:val="none" w:sz="0" w:space="0" w:color="auto"/>
            <w:bottom w:val="none" w:sz="0" w:space="0" w:color="auto"/>
            <w:right w:val="none" w:sz="0" w:space="0" w:color="auto"/>
          </w:divBdr>
        </w:div>
        <w:div w:id="1619726035">
          <w:marLeft w:val="720"/>
          <w:marRight w:val="0"/>
          <w:marTop w:val="0"/>
          <w:marBottom w:val="0"/>
          <w:divBdr>
            <w:top w:val="none" w:sz="0" w:space="0" w:color="auto"/>
            <w:left w:val="none" w:sz="0" w:space="0" w:color="auto"/>
            <w:bottom w:val="none" w:sz="0" w:space="0" w:color="auto"/>
            <w:right w:val="none" w:sz="0" w:space="0" w:color="auto"/>
          </w:divBdr>
        </w:div>
        <w:div w:id="826870094">
          <w:marLeft w:val="720"/>
          <w:marRight w:val="0"/>
          <w:marTop w:val="0"/>
          <w:marBottom w:val="0"/>
          <w:divBdr>
            <w:top w:val="none" w:sz="0" w:space="0" w:color="auto"/>
            <w:left w:val="none" w:sz="0" w:space="0" w:color="auto"/>
            <w:bottom w:val="none" w:sz="0" w:space="0" w:color="auto"/>
            <w:right w:val="none" w:sz="0" w:space="0" w:color="auto"/>
          </w:divBdr>
        </w:div>
        <w:div w:id="494882184">
          <w:marLeft w:val="720"/>
          <w:marRight w:val="0"/>
          <w:marTop w:val="0"/>
          <w:marBottom w:val="0"/>
          <w:divBdr>
            <w:top w:val="none" w:sz="0" w:space="0" w:color="auto"/>
            <w:left w:val="none" w:sz="0" w:space="0" w:color="auto"/>
            <w:bottom w:val="none" w:sz="0" w:space="0" w:color="auto"/>
            <w:right w:val="none" w:sz="0" w:space="0" w:color="auto"/>
          </w:divBdr>
        </w:div>
        <w:div w:id="39061726">
          <w:marLeft w:val="720"/>
          <w:marRight w:val="0"/>
          <w:marTop w:val="0"/>
          <w:marBottom w:val="0"/>
          <w:divBdr>
            <w:top w:val="none" w:sz="0" w:space="0" w:color="auto"/>
            <w:left w:val="none" w:sz="0" w:space="0" w:color="auto"/>
            <w:bottom w:val="none" w:sz="0" w:space="0" w:color="auto"/>
            <w:right w:val="none" w:sz="0" w:space="0" w:color="auto"/>
          </w:divBdr>
        </w:div>
        <w:div w:id="375157720">
          <w:marLeft w:val="720"/>
          <w:marRight w:val="0"/>
          <w:marTop w:val="0"/>
          <w:marBottom w:val="0"/>
          <w:divBdr>
            <w:top w:val="none" w:sz="0" w:space="0" w:color="auto"/>
            <w:left w:val="none" w:sz="0" w:space="0" w:color="auto"/>
            <w:bottom w:val="none" w:sz="0" w:space="0" w:color="auto"/>
            <w:right w:val="none" w:sz="0" w:space="0" w:color="auto"/>
          </w:divBdr>
        </w:div>
        <w:div w:id="164127169">
          <w:marLeft w:val="720"/>
          <w:marRight w:val="0"/>
          <w:marTop w:val="0"/>
          <w:marBottom w:val="0"/>
          <w:divBdr>
            <w:top w:val="none" w:sz="0" w:space="0" w:color="auto"/>
            <w:left w:val="none" w:sz="0" w:space="0" w:color="auto"/>
            <w:bottom w:val="none" w:sz="0" w:space="0" w:color="auto"/>
            <w:right w:val="none" w:sz="0" w:space="0" w:color="auto"/>
          </w:divBdr>
        </w:div>
      </w:divsChild>
    </w:div>
    <w:div w:id="1289816507">
      <w:bodyDiv w:val="1"/>
      <w:marLeft w:val="0"/>
      <w:marRight w:val="0"/>
      <w:marTop w:val="0"/>
      <w:marBottom w:val="0"/>
      <w:divBdr>
        <w:top w:val="none" w:sz="0" w:space="0" w:color="auto"/>
        <w:left w:val="none" w:sz="0" w:space="0" w:color="auto"/>
        <w:bottom w:val="none" w:sz="0" w:space="0" w:color="auto"/>
        <w:right w:val="none" w:sz="0" w:space="0" w:color="auto"/>
      </w:divBdr>
    </w:div>
    <w:div w:id="1306080622">
      <w:bodyDiv w:val="1"/>
      <w:marLeft w:val="0"/>
      <w:marRight w:val="0"/>
      <w:marTop w:val="0"/>
      <w:marBottom w:val="0"/>
      <w:divBdr>
        <w:top w:val="none" w:sz="0" w:space="0" w:color="auto"/>
        <w:left w:val="none" w:sz="0" w:space="0" w:color="auto"/>
        <w:bottom w:val="none" w:sz="0" w:space="0" w:color="auto"/>
        <w:right w:val="none" w:sz="0" w:space="0" w:color="auto"/>
      </w:divBdr>
    </w:div>
    <w:div w:id="1333098327">
      <w:bodyDiv w:val="1"/>
      <w:marLeft w:val="0"/>
      <w:marRight w:val="0"/>
      <w:marTop w:val="0"/>
      <w:marBottom w:val="0"/>
      <w:divBdr>
        <w:top w:val="none" w:sz="0" w:space="0" w:color="auto"/>
        <w:left w:val="none" w:sz="0" w:space="0" w:color="auto"/>
        <w:bottom w:val="none" w:sz="0" w:space="0" w:color="auto"/>
        <w:right w:val="none" w:sz="0" w:space="0" w:color="auto"/>
      </w:divBdr>
    </w:div>
    <w:div w:id="1353646816">
      <w:bodyDiv w:val="1"/>
      <w:marLeft w:val="0"/>
      <w:marRight w:val="0"/>
      <w:marTop w:val="0"/>
      <w:marBottom w:val="0"/>
      <w:divBdr>
        <w:top w:val="none" w:sz="0" w:space="0" w:color="auto"/>
        <w:left w:val="none" w:sz="0" w:space="0" w:color="auto"/>
        <w:bottom w:val="none" w:sz="0" w:space="0" w:color="auto"/>
        <w:right w:val="none" w:sz="0" w:space="0" w:color="auto"/>
      </w:divBdr>
    </w:div>
    <w:div w:id="1354569253">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
    <w:div w:id="1396853323">
      <w:bodyDiv w:val="1"/>
      <w:marLeft w:val="0"/>
      <w:marRight w:val="0"/>
      <w:marTop w:val="0"/>
      <w:marBottom w:val="0"/>
      <w:divBdr>
        <w:top w:val="none" w:sz="0" w:space="0" w:color="auto"/>
        <w:left w:val="none" w:sz="0" w:space="0" w:color="auto"/>
        <w:bottom w:val="none" w:sz="0" w:space="0" w:color="auto"/>
        <w:right w:val="none" w:sz="0" w:space="0" w:color="auto"/>
      </w:divBdr>
    </w:div>
    <w:div w:id="1401172802">
      <w:bodyDiv w:val="1"/>
      <w:marLeft w:val="0"/>
      <w:marRight w:val="0"/>
      <w:marTop w:val="0"/>
      <w:marBottom w:val="0"/>
      <w:divBdr>
        <w:top w:val="none" w:sz="0" w:space="0" w:color="auto"/>
        <w:left w:val="none" w:sz="0" w:space="0" w:color="auto"/>
        <w:bottom w:val="none" w:sz="0" w:space="0" w:color="auto"/>
        <w:right w:val="none" w:sz="0" w:space="0" w:color="auto"/>
      </w:divBdr>
    </w:div>
    <w:div w:id="1416785513">
      <w:bodyDiv w:val="1"/>
      <w:marLeft w:val="0"/>
      <w:marRight w:val="0"/>
      <w:marTop w:val="0"/>
      <w:marBottom w:val="0"/>
      <w:divBdr>
        <w:top w:val="none" w:sz="0" w:space="0" w:color="auto"/>
        <w:left w:val="none" w:sz="0" w:space="0" w:color="auto"/>
        <w:bottom w:val="none" w:sz="0" w:space="0" w:color="auto"/>
        <w:right w:val="none" w:sz="0" w:space="0" w:color="auto"/>
      </w:divBdr>
    </w:div>
    <w:div w:id="1427537019">
      <w:bodyDiv w:val="1"/>
      <w:marLeft w:val="0"/>
      <w:marRight w:val="0"/>
      <w:marTop w:val="0"/>
      <w:marBottom w:val="0"/>
      <w:divBdr>
        <w:top w:val="none" w:sz="0" w:space="0" w:color="auto"/>
        <w:left w:val="none" w:sz="0" w:space="0" w:color="auto"/>
        <w:bottom w:val="none" w:sz="0" w:space="0" w:color="auto"/>
        <w:right w:val="none" w:sz="0" w:space="0" w:color="auto"/>
      </w:divBdr>
    </w:div>
    <w:div w:id="1438599518">
      <w:bodyDiv w:val="1"/>
      <w:marLeft w:val="0"/>
      <w:marRight w:val="0"/>
      <w:marTop w:val="0"/>
      <w:marBottom w:val="0"/>
      <w:divBdr>
        <w:top w:val="none" w:sz="0" w:space="0" w:color="auto"/>
        <w:left w:val="none" w:sz="0" w:space="0" w:color="auto"/>
        <w:bottom w:val="none" w:sz="0" w:space="0" w:color="auto"/>
        <w:right w:val="none" w:sz="0" w:space="0" w:color="auto"/>
      </w:divBdr>
    </w:div>
    <w:div w:id="1441610347">
      <w:bodyDiv w:val="1"/>
      <w:marLeft w:val="0"/>
      <w:marRight w:val="0"/>
      <w:marTop w:val="0"/>
      <w:marBottom w:val="0"/>
      <w:divBdr>
        <w:top w:val="none" w:sz="0" w:space="0" w:color="auto"/>
        <w:left w:val="none" w:sz="0" w:space="0" w:color="auto"/>
        <w:bottom w:val="none" w:sz="0" w:space="0" w:color="auto"/>
        <w:right w:val="none" w:sz="0" w:space="0" w:color="auto"/>
      </w:divBdr>
    </w:div>
    <w:div w:id="1444837218">
      <w:bodyDiv w:val="1"/>
      <w:marLeft w:val="0"/>
      <w:marRight w:val="0"/>
      <w:marTop w:val="0"/>
      <w:marBottom w:val="0"/>
      <w:divBdr>
        <w:top w:val="none" w:sz="0" w:space="0" w:color="auto"/>
        <w:left w:val="none" w:sz="0" w:space="0" w:color="auto"/>
        <w:bottom w:val="none" w:sz="0" w:space="0" w:color="auto"/>
        <w:right w:val="none" w:sz="0" w:space="0" w:color="auto"/>
      </w:divBdr>
    </w:div>
    <w:div w:id="1456633015">
      <w:bodyDiv w:val="1"/>
      <w:marLeft w:val="0"/>
      <w:marRight w:val="0"/>
      <w:marTop w:val="0"/>
      <w:marBottom w:val="0"/>
      <w:divBdr>
        <w:top w:val="none" w:sz="0" w:space="0" w:color="auto"/>
        <w:left w:val="none" w:sz="0" w:space="0" w:color="auto"/>
        <w:bottom w:val="none" w:sz="0" w:space="0" w:color="auto"/>
        <w:right w:val="none" w:sz="0" w:space="0" w:color="auto"/>
      </w:divBdr>
    </w:div>
    <w:div w:id="1472822310">
      <w:bodyDiv w:val="1"/>
      <w:marLeft w:val="0"/>
      <w:marRight w:val="0"/>
      <w:marTop w:val="0"/>
      <w:marBottom w:val="0"/>
      <w:divBdr>
        <w:top w:val="none" w:sz="0" w:space="0" w:color="auto"/>
        <w:left w:val="none" w:sz="0" w:space="0" w:color="auto"/>
        <w:bottom w:val="none" w:sz="0" w:space="0" w:color="auto"/>
        <w:right w:val="none" w:sz="0" w:space="0" w:color="auto"/>
      </w:divBdr>
    </w:div>
    <w:div w:id="1479153721">
      <w:bodyDiv w:val="1"/>
      <w:marLeft w:val="0"/>
      <w:marRight w:val="0"/>
      <w:marTop w:val="0"/>
      <w:marBottom w:val="0"/>
      <w:divBdr>
        <w:top w:val="none" w:sz="0" w:space="0" w:color="auto"/>
        <w:left w:val="none" w:sz="0" w:space="0" w:color="auto"/>
        <w:bottom w:val="none" w:sz="0" w:space="0" w:color="auto"/>
        <w:right w:val="none" w:sz="0" w:space="0" w:color="auto"/>
      </w:divBdr>
    </w:div>
    <w:div w:id="1514806552">
      <w:bodyDiv w:val="1"/>
      <w:marLeft w:val="0"/>
      <w:marRight w:val="0"/>
      <w:marTop w:val="0"/>
      <w:marBottom w:val="0"/>
      <w:divBdr>
        <w:top w:val="none" w:sz="0" w:space="0" w:color="auto"/>
        <w:left w:val="none" w:sz="0" w:space="0" w:color="auto"/>
        <w:bottom w:val="none" w:sz="0" w:space="0" w:color="auto"/>
        <w:right w:val="none" w:sz="0" w:space="0" w:color="auto"/>
      </w:divBdr>
    </w:div>
    <w:div w:id="1534876857">
      <w:bodyDiv w:val="1"/>
      <w:marLeft w:val="0"/>
      <w:marRight w:val="0"/>
      <w:marTop w:val="0"/>
      <w:marBottom w:val="0"/>
      <w:divBdr>
        <w:top w:val="none" w:sz="0" w:space="0" w:color="auto"/>
        <w:left w:val="none" w:sz="0" w:space="0" w:color="auto"/>
        <w:bottom w:val="none" w:sz="0" w:space="0" w:color="auto"/>
        <w:right w:val="none" w:sz="0" w:space="0" w:color="auto"/>
      </w:divBdr>
    </w:div>
    <w:div w:id="1553157525">
      <w:bodyDiv w:val="1"/>
      <w:marLeft w:val="0"/>
      <w:marRight w:val="0"/>
      <w:marTop w:val="0"/>
      <w:marBottom w:val="0"/>
      <w:divBdr>
        <w:top w:val="none" w:sz="0" w:space="0" w:color="auto"/>
        <w:left w:val="none" w:sz="0" w:space="0" w:color="auto"/>
        <w:bottom w:val="none" w:sz="0" w:space="0" w:color="auto"/>
        <w:right w:val="none" w:sz="0" w:space="0" w:color="auto"/>
      </w:divBdr>
    </w:div>
    <w:div w:id="1578006162">
      <w:bodyDiv w:val="1"/>
      <w:marLeft w:val="0"/>
      <w:marRight w:val="0"/>
      <w:marTop w:val="0"/>
      <w:marBottom w:val="0"/>
      <w:divBdr>
        <w:top w:val="none" w:sz="0" w:space="0" w:color="auto"/>
        <w:left w:val="none" w:sz="0" w:space="0" w:color="auto"/>
        <w:bottom w:val="none" w:sz="0" w:space="0" w:color="auto"/>
        <w:right w:val="none" w:sz="0" w:space="0" w:color="auto"/>
      </w:divBdr>
    </w:div>
    <w:div w:id="1584071632">
      <w:bodyDiv w:val="1"/>
      <w:marLeft w:val="0"/>
      <w:marRight w:val="0"/>
      <w:marTop w:val="0"/>
      <w:marBottom w:val="0"/>
      <w:divBdr>
        <w:top w:val="none" w:sz="0" w:space="0" w:color="auto"/>
        <w:left w:val="none" w:sz="0" w:space="0" w:color="auto"/>
        <w:bottom w:val="none" w:sz="0" w:space="0" w:color="auto"/>
        <w:right w:val="none" w:sz="0" w:space="0" w:color="auto"/>
      </w:divBdr>
    </w:div>
    <w:div w:id="1602565952">
      <w:bodyDiv w:val="1"/>
      <w:marLeft w:val="0"/>
      <w:marRight w:val="0"/>
      <w:marTop w:val="0"/>
      <w:marBottom w:val="0"/>
      <w:divBdr>
        <w:top w:val="none" w:sz="0" w:space="0" w:color="auto"/>
        <w:left w:val="none" w:sz="0" w:space="0" w:color="auto"/>
        <w:bottom w:val="none" w:sz="0" w:space="0" w:color="auto"/>
        <w:right w:val="none" w:sz="0" w:space="0" w:color="auto"/>
      </w:divBdr>
    </w:div>
    <w:div w:id="1608804052">
      <w:bodyDiv w:val="1"/>
      <w:marLeft w:val="0"/>
      <w:marRight w:val="0"/>
      <w:marTop w:val="0"/>
      <w:marBottom w:val="0"/>
      <w:divBdr>
        <w:top w:val="none" w:sz="0" w:space="0" w:color="auto"/>
        <w:left w:val="none" w:sz="0" w:space="0" w:color="auto"/>
        <w:bottom w:val="none" w:sz="0" w:space="0" w:color="auto"/>
        <w:right w:val="none" w:sz="0" w:space="0" w:color="auto"/>
      </w:divBdr>
    </w:div>
    <w:div w:id="1635675445">
      <w:bodyDiv w:val="1"/>
      <w:marLeft w:val="0"/>
      <w:marRight w:val="0"/>
      <w:marTop w:val="0"/>
      <w:marBottom w:val="0"/>
      <w:divBdr>
        <w:top w:val="none" w:sz="0" w:space="0" w:color="auto"/>
        <w:left w:val="none" w:sz="0" w:space="0" w:color="auto"/>
        <w:bottom w:val="none" w:sz="0" w:space="0" w:color="auto"/>
        <w:right w:val="none" w:sz="0" w:space="0" w:color="auto"/>
      </w:divBdr>
    </w:div>
    <w:div w:id="1672176531">
      <w:bodyDiv w:val="1"/>
      <w:marLeft w:val="0"/>
      <w:marRight w:val="0"/>
      <w:marTop w:val="0"/>
      <w:marBottom w:val="0"/>
      <w:divBdr>
        <w:top w:val="none" w:sz="0" w:space="0" w:color="auto"/>
        <w:left w:val="none" w:sz="0" w:space="0" w:color="auto"/>
        <w:bottom w:val="none" w:sz="0" w:space="0" w:color="auto"/>
        <w:right w:val="none" w:sz="0" w:space="0" w:color="auto"/>
      </w:divBdr>
    </w:div>
    <w:div w:id="1677607718">
      <w:bodyDiv w:val="1"/>
      <w:marLeft w:val="0"/>
      <w:marRight w:val="0"/>
      <w:marTop w:val="0"/>
      <w:marBottom w:val="0"/>
      <w:divBdr>
        <w:top w:val="none" w:sz="0" w:space="0" w:color="auto"/>
        <w:left w:val="none" w:sz="0" w:space="0" w:color="auto"/>
        <w:bottom w:val="none" w:sz="0" w:space="0" w:color="auto"/>
        <w:right w:val="none" w:sz="0" w:space="0" w:color="auto"/>
      </w:divBdr>
    </w:div>
    <w:div w:id="1703482899">
      <w:bodyDiv w:val="1"/>
      <w:marLeft w:val="0"/>
      <w:marRight w:val="0"/>
      <w:marTop w:val="0"/>
      <w:marBottom w:val="0"/>
      <w:divBdr>
        <w:top w:val="none" w:sz="0" w:space="0" w:color="auto"/>
        <w:left w:val="none" w:sz="0" w:space="0" w:color="auto"/>
        <w:bottom w:val="none" w:sz="0" w:space="0" w:color="auto"/>
        <w:right w:val="none" w:sz="0" w:space="0" w:color="auto"/>
      </w:divBdr>
    </w:div>
    <w:div w:id="1747726462">
      <w:bodyDiv w:val="1"/>
      <w:marLeft w:val="0"/>
      <w:marRight w:val="0"/>
      <w:marTop w:val="0"/>
      <w:marBottom w:val="0"/>
      <w:divBdr>
        <w:top w:val="none" w:sz="0" w:space="0" w:color="auto"/>
        <w:left w:val="none" w:sz="0" w:space="0" w:color="auto"/>
        <w:bottom w:val="none" w:sz="0" w:space="0" w:color="auto"/>
        <w:right w:val="none" w:sz="0" w:space="0" w:color="auto"/>
      </w:divBdr>
    </w:div>
    <w:div w:id="1774326760">
      <w:bodyDiv w:val="1"/>
      <w:marLeft w:val="0"/>
      <w:marRight w:val="0"/>
      <w:marTop w:val="0"/>
      <w:marBottom w:val="0"/>
      <w:divBdr>
        <w:top w:val="none" w:sz="0" w:space="0" w:color="auto"/>
        <w:left w:val="none" w:sz="0" w:space="0" w:color="auto"/>
        <w:bottom w:val="none" w:sz="0" w:space="0" w:color="auto"/>
        <w:right w:val="none" w:sz="0" w:space="0" w:color="auto"/>
      </w:divBdr>
    </w:div>
    <w:div w:id="1779183446">
      <w:bodyDiv w:val="1"/>
      <w:marLeft w:val="0"/>
      <w:marRight w:val="0"/>
      <w:marTop w:val="0"/>
      <w:marBottom w:val="0"/>
      <w:divBdr>
        <w:top w:val="none" w:sz="0" w:space="0" w:color="auto"/>
        <w:left w:val="none" w:sz="0" w:space="0" w:color="auto"/>
        <w:bottom w:val="none" w:sz="0" w:space="0" w:color="auto"/>
        <w:right w:val="none" w:sz="0" w:space="0" w:color="auto"/>
      </w:divBdr>
    </w:div>
    <w:div w:id="1799952847">
      <w:bodyDiv w:val="1"/>
      <w:marLeft w:val="0"/>
      <w:marRight w:val="0"/>
      <w:marTop w:val="0"/>
      <w:marBottom w:val="0"/>
      <w:divBdr>
        <w:top w:val="none" w:sz="0" w:space="0" w:color="auto"/>
        <w:left w:val="none" w:sz="0" w:space="0" w:color="auto"/>
        <w:bottom w:val="none" w:sz="0" w:space="0" w:color="auto"/>
        <w:right w:val="none" w:sz="0" w:space="0" w:color="auto"/>
      </w:divBdr>
    </w:div>
    <w:div w:id="1829401170">
      <w:bodyDiv w:val="1"/>
      <w:marLeft w:val="0"/>
      <w:marRight w:val="0"/>
      <w:marTop w:val="0"/>
      <w:marBottom w:val="0"/>
      <w:divBdr>
        <w:top w:val="none" w:sz="0" w:space="0" w:color="auto"/>
        <w:left w:val="none" w:sz="0" w:space="0" w:color="auto"/>
        <w:bottom w:val="none" w:sz="0" w:space="0" w:color="auto"/>
        <w:right w:val="none" w:sz="0" w:space="0" w:color="auto"/>
      </w:divBdr>
    </w:div>
    <w:div w:id="1831212764">
      <w:bodyDiv w:val="1"/>
      <w:marLeft w:val="0"/>
      <w:marRight w:val="0"/>
      <w:marTop w:val="0"/>
      <w:marBottom w:val="0"/>
      <w:divBdr>
        <w:top w:val="none" w:sz="0" w:space="0" w:color="auto"/>
        <w:left w:val="none" w:sz="0" w:space="0" w:color="auto"/>
        <w:bottom w:val="none" w:sz="0" w:space="0" w:color="auto"/>
        <w:right w:val="none" w:sz="0" w:space="0" w:color="auto"/>
      </w:divBdr>
    </w:div>
    <w:div w:id="1837644155">
      <w:bodyDiv w:val="1"/>
      <w:marLeft w:val="0"/>
      <w:marRight w:val="0"/>
      <w:marTop w:val="0"/>
      <w:marBottom w:val="0"/>
      <w:divBdr>
        <w:top w:val="none" w:sz="0" w:space="0" w:color="auto"/>
        <w:left w:val="none" w:sz="0" w:space="0" w:color="auto"/>
        <w:bottom w:val="none" w:sz="0" w:space="0" w:color="auto"/>
        <w:right w:val="none" w:sz="0" w:space="0" w:color="auto"/>
      </w:divBdr>
      <w:divsChild>
        <w:div w:id="289014598">
          <w:marLeft w:val="446"/>
          <w:marRight w:val="0"/>
          <w:marTop w:val="0"/>
          <w:marBottom w:val="0"/>
          <w:divBdr>
            <w:top w:val="none" w:sz="0" w:space="0" w:color="auto"/>
            <w:left w:val="none" w:sz="0" w:space="0" w:color="auto"/>
            <w:bottom w:val="none" w:sz="0" w:space="0" w:color="auto"/>
            <w:right w:val="none" w:sz="0" w:space="0" w:color="auto"/>
          </w:divBdr>
        </w:div>
        <w:div w:id="507064476">
          <w:marLeft w:val="446"/>
          <w:marRight w:val="0"/>
          <w:marTop w:val="0"/>
          <w:marBottom w:val="0"/>
          <w:divBdr>
            <w:top w:val="none" w:sz="0" w:space="0" w:color="auto"/>
            <w:left w:val="none" w:sz="0" w:space="0" w:color="auto"/>
            <w:bottom w:val="none" w:sz="0" w:space="0" w:color="auto"/>
            <w:right w:val="none" w:sz="0" w:space="0" w:color="auto"/>
          </w:divBdr>
        </w:div>
        <w:div w:id="1796411329">
          <w:marLeft w:val="446"/>
          <w:marRight w:val="0"/>
          <w:marTop w:val="0"/>
          <w:marBottom w:val="0"/>
          <w:divBdr>
            <w:top w:val="none" w:sz="0" w:space="0" w:color="auto"/>
            <w:left w:val="none" w:sz="0" w:space="0" w:color="auto"/>
            <w:bottom w:val="none" w:sz="0" w:space="0" w:color="auto"/>
            <w:right w:val="none" w:sz="0" w:space="0" w:color="auto"/>
          </w:divBdr>
        </w:div>
      </w:divsChild>
    </w:div>
    <w:div w:id="1847210141">
      <w:bodyDiv w:val="1"/>
      <w:marLeft w:val="0"/>
      <w:marRight w:val="0"/>
      <w:marTop w:val="0"/>
      <w:marBottom w:val="0"/>
      <w:divBdr>
        <w:top w:val="none" w:sz="0" w:space="0" w:color="auto"/>
        <w:left w:val="none" w:sz="0" w:space="0" w:color="auto"/>
        <w:bottom w:val="none" w:sz="0" w:space="0" w:color="auto"/>
        <w:right w:val="none" w:sz="0" w:space="0" w:color="auto"/>
      </w:divBdr>
    </w:div>
    <w:div w:id="1864780481">
      <w:bodyDiv w:val="1"/>
      <w:marLeft w:val="0"/>
      <w:marRight w:val="0"/>
      <w:marTop w:val="0"/>
      <w:marBottom w:val="0"/>
      <w:divBdr>
        <w:top w:val="none" w:sz="0" w:space="0" w:color="auto"/>
        <w:left w:val="none" w:sz="0" w:space="0" w:color="auto"/>
        <w:bottom w:val="none" w:sz="0" w:space="0" w:color="auto"/>
        <w:right w:val="none" w:sz="0" w:space="0" w:color="auto"/>
      </w:divBdr>
    </w:div>
    <w:div w:id="1871412876">
      <w:bodyDiv w:val="1"/>
      <w:marLeft w:val="0"/>
      <w:marRight w:val="0"/>
      <w:marTop w:val="0"/>
      <w:marBottom w:val="0"/>
      <w:divBdr>
        <w:top w:val="none" w:sz="0" w:space="0" w:color="auto"/>
        <w:left w:val="none" w:sz="0" w:space="0" w:color="auto"/>
        <w:bottom w:val="none" w:sz="0" w:space="0" w:color="auto"/>
        <w:right w:val="none" w:sz="0" w:space="0" w:color="auto"/>
      </w:divBdr>
    </w:div>
    <w:div w:id="1877501539">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
    <w:div w:id="1906066276">
      <w:bodyDiv w:val="1"/>
      <w:marLeft w:val="0"/>
      <w:marRight w:val="0"/>
      <w:marTop w:val="0"/>
      <w:marBottom w:val="0"/>
      <w:divBdr>
        <w:top w:val="none" w:sz="0" w:space="0" w:color="auto"/>
        <w:left w:val="none" w:sz="0" w:space="0" w:color="auto"/>
        <w:bottom w:val="none" w:sz="0" w:space="0" w:color="auto"/>
        <w:right w:val="none" w:sz="0" w:space="0" w:color="auto"/>
      </w:divBdr>
    </w:div>
    <w:div w:id="1919824311">
      <w:bodyDiv w:val="1"/>
      <w:marLeft w:val="0"/>
      <w:marRight w:val="0"/>
      <w:marTop w:val="0"/>
      <w:marBottom w:val="0"/>
      <w:divBdr>
        <w:top w:val="none" w:sz="0" w:space="0" w:color="auto"/>
        <w:left w:val="none" w:sz="0" w:space="0" w:color="auto"/>
        <w:bottom w:val="none" w:sz="0" w:space="0" w:color="auto"/>
        <w:right w:val="none" w:sz="0" w:space="0" w:color="auto"/>
      </w:divBdr>
    </w:div>
    <w:div w:id="1963346783">
      <w:bodyDiv w:val="1"/>
      <w:marLeft w:val="0"/>
      <w:marRight w:val="0"/>
      <w:marTop w:val="0"/>
      <w:marBottom w:val="0"/>
      <w:divBdr>
        <w:top w:val="none" w:sz="0" w:space="0" w:color="auto"/>
        <w:left w:val="none" w:sz="0" w:space="0" w:color="auto"/>
        <w:bottom w:val="none" w:sz="0" w:space="0" w:color="auto"/>
        <w:right w:val="none" w:sz="0" w:space="0" w:color="auto"/>
      </w:divBdr>
    </w:div>
    <w:div w:id="1973249711">
      <w:bodyDiv w:val="1"/>
      <w:marLeft w:val="0"/>
      <w:marRight w:val="0"/>
      <w:marTop w:val="0"/>
      <w:marBottom w:val="0"/>
      <w:divBdr>
        <w:top w:val="none" w:sz="0" w:space="0" w:color="auto"/>
        <w:left w:val="none" w:sz="0" w:space="0" w:color="auto"/>
        <w:bottom w:val="none" w:sz="0" w:space="0" w:color="auto"/>
        <w:right w:val="none" w:sz="0" w:space="0" w:color="auto"/>
      </w:divBdr>
      <w:divsChild>
        <w:div w:id="626398316">
          <w:marLeft w:val="274"/>
          <w:marRight w:val="0"/>
          <w:marTop w:val="0"/>
          <w:marBottom w:val="0"/>
          <w:divBdr>
            <w:top w:val="none" w:sz="0" w:space="0" w:color="auto"/>
            <w:left w:val="none" w:sz="0" w:space="0" w:color="auto"/>
            <w:bottom w:val="none" w:sz="0" w:space="0" w:color="auto"/>
            <w:right w:val="none" w:sz="0" w:space="0" w:color="auto"/>
          </w:divBdr>
        </w:div>
      </w:divsChild>
    </w:div>
    <w:div w:id="2005932195">
      <w:bodyDiv w:val="1"/>
      <w:marLeft w:val="0"/>
      <w:marRight w:val="0"/>
      <w:marTop w:val="0"/>
      <w:marBottom w:val="0"/>
      <w:divBdr>
        <w:top w:val="none" w:sz="0" w:space="0" w:color="auto"/>
        <w:left w:val="none" w:sz="0" w:space="0" w:color="auto"/>
        <w:bottom w:val="none" w:sz="0" w:space="0" w:color="auto"/>
        <w:right w:val="none" w:sz="0" w:space="0" w:color="auto"/>
      </w:divBdr>
    </w:div>
    <w:div w:id="2038843887">
      <w:bodyDiv w:val="1"/>
      <w:marLeft w:val="0"/>
      <w:marRight w:val="0"/>
      <w:marTop w:val="0"/>
      <w:marBottom w:val="0"/>
      <w:divBdr>
        <w:top w:val="none" w:sz="0" w:space="0" w:color="auto"/>
        <w:left w:val="none" w:sz="0" w:space="0" w:color="auto"/>
        <w:bottom w:val="none" w:sz="0" w:space="0" w:color="auto"/>
        <w:right w:val="none" w:sz="0" w:space="0" w:color="auto"/>
      </w:divBdr>
    </w:div>
    <w:div w:id="2040036937">
      <w:bodyDiv w:val="1"/>
      <w:marLeft w:val="0"/>
      <w:marRight w:val="0"/>
      <w:marTop w:val="0"/>
      <w:marBottom w:val="0"/>
      <w:divBdr>
        <w:top w:val="none" w:sz="0" w:space="0" w:color="auto"/>
        <w:left w:val="none" w:sz="0" w:space="0" w:color="auto"/>
        <w:bottom w:val="none" w:sz="0" w:space="0" w:color="auto"/>
        <w:right w:val="none" w:sz="0" w:space="0" w:color="auto"/>
      </w:divBdr>
    </w:div>
    <w:div w:id="2042321013">
      <w:bodyDiv w:val="1"/>
      <w:marLeft w:val="0"/>
      <w:marRight w:val="0"/>
      <w:marTop w:val="0"/>
      <w:marBottom w:val="0"/>
      <w:divBdr>
        <w:top w:val="none" w:sz="0" w:space="0" w:color="auto"/>
        <w:left w:val="none" w:sz="0" w:space="0" w:color="auto"/>
        <w:bottom w:val="none" w:sz="0" w:space="0" w:color="auto"/>
        <w:right w:val="none" w:sz="0" w:space="0" w:color="auto"/>
      </w:divBdr>
    </w:div>
    <w:div w:id="2062702737">
      <w:bodyDiv w:val="1"/>
      <w:marLeft w:val="0"/>
      <w:marRight w:val="0"/>
      <w:marTop w:val="0"/>
      <w:marBottom w:val="0"/>
      <w:divBdr>
        <w:top w:val="none" w:sz="0" w:space="0" w:color="auto"/>
        <w:left w:val="none" w:sz="0" w:space="0" w:color="auto"/>
        <w:bottom w:val="none" w:sz="0" w:space="0" w:color="auto"/>
        <w:right w:val="none" w:sz="0" w:space="0" w:color="auto"/>
      </w:divBdr>
    </w:div>
    <w:div w:id="2065133550">
      <w:bodyDiv w:val="1"/>
      <w:marLeft w:val="0"/>
      <w:marRight w:val="0"/>
      <w:marTop w:val="0"/>
      <w:marBottom w:val="0"/>
      <w:divBdr>
        <w:top w:val="none" w:sz="0" w:space="0" w:color="auto"/>
        <w:left w:val="none" w:sz="0" w:space="0" w:color="auto"/>
        <w:bottom w:val="none" w:sz="0" w:space="0" w:color="auto"/>
        <w:right w:val="none" w:sz="0" w:space="0" w:color="auto"/>
      </w:divBdr>
    </w:div>
    <w:div w:id="2088838970">
      <w:bodyDiv w:val="1"/>
      <w:marLeft w:val="0"/>
      <w:marRight w:val="0"/>
      <w:marTop w:val="0"/>
      <w:marBottom w:val="0"/>
      <w:divBdr>
        <w:top w:val="none" w:sz="0" w:space="0" w:color="auto"/>
        <w:left w:val="none" w:sz="0" w:space="0" w:color="auto"/>
        <w:bottom w:val="none" w:sz="0" w:space="0" w:color="auto"/>
        <w:right w:val="none" w:sz="0" w:space="0" w:color="auto"/>
      </w:divBdr>
    </w:div>
    <w:div w:id="2101443922">
      <w:bodyDiv w:val="1"/>
      <w:marLeft w:val="0"/>
      <w:marRight w:val="0"/>
      <w:marTop w:val="0"/>
      <w:marBottom w:val="0"/>
      <w:divBdr>
        <w:top w:val="none" w:sz="0" w:space="0" w:color="auto"/>
        <w:left w:val="none" w:sz="0" w:space="0" w:color="auto"/>
        <w:bottom w:val="none" w:sz="0" w:space="0" w:color="auto"/>
        <w:right w:val="none" w:sz="0" w:space="0" w:color="auto"/>
      </w:divBdr>
    </w:div>
    <w:div w:id="2107454144">
      <w:bodyDiv w:val="1"/>
      <w:marLeft w:val="0"/>
      <w:marRight w:val="0"/>
      <w:marTop w:val="0"/>
      <w:marBottom w:val="0"/>
      <w:divBdr>
        <w:top w:val="none" w:sz="0" w:space="0" w:color="auto"/>
        <w:left w:val="none" w:sz="0" w:space="0" w:color="auto"/>
        <w:bottom w:val="none" w:sz="0" w:space="0" w:color="auto"/>
        <w:right w:val="none" w:sz="0" w:space="0" w:color="auto"/>
      </w:divBdr>
    </w:div>
    <w:div w:id="21313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tionary.org/wiki/Annexe:Glossaire_grammatical" TargetMode="External"/><Relationship Id="rId13" Type="http://schemas.openxmlformats.org/officeDocument/2006/relationships/hyperlink" Target="http://www.linternaute.com/dictionnaire/fr/definition/qui/" TargetMode="External"/><Relationship Id="rId18" Type="http://schemas.openxmlformats.org/officeDocument/2006/relationships/hyperlink" Target="http://www.linternaute.com/dictionnaire/fr/definition/autr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r.wiktionary.org/wiki/consommation" TargetMode="External"/><Relationship Id="rId17" Type="http://schemas.openxmlformats.org/officeDocument/2006/relationships/hyperlink" Target="http://www.linternaute.com/dictionnaire/fr/definition/u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linternaute.com/dictionnaire/fr/definition/en-meme-temps/" TargetMode="External"/><Relationship Id="rId20" Type="http://schemas.openxmlformats.org/officeDocument/2006/relationships/hyperlink" Target="https://www.youtube.com/watch?v=Yo7N4d_Ugl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tionary.org/wiki/co%C3%BB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internaute.com/dictionnaire/fr/definition/se-realise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fr.wiktionary.org/wiki/effort" TargetMode="External"/><Relationship Id="rId19" Type="http://schemas.openxmlformats.org/officeDocument/2006/relationships/hyperlink" Target="http://www.linternaute.com/dictionnaire/fr/definition/fait/" TargetMode="External"/><Relationship Id="rId4" Type="http://schemas.openxmlformats.org/officeDocument/2006/relationships/settings" Target="settings.xml"/><Relationship Id="rId9" Type="http://schemas.openxmlformats.org/officeDocument/2006/relationships/hyperlink" Target="https://fr.wiktionary.org/wiki/efficace" TargetMode="External"/><Relationship Id="rId14" Type="http://schemas.openxmlformats.org/officeDocument/2006/relationships/hyperlink" Target="http://www.linternaute.com/dictionnaire/fr/definition/qui/"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86FFB-9BBA-48C4-8EB2-773C9DD2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TotalTime>
  <Pages>16</Pages>
  <Words>4091</Words>
  <Characters>22504</Characters>
  <Application>Microsoft Office Word</Application>
  <DocSecurity>0</DocSecurity>
  <Lines>187</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AluQuébec</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 Rosine Yao</dc:creator>
  <cp:keywords/>
  <dc:description/>
  <cp:lastModifiedBy>Véronique Auclair</cp:lastModifiedBy>
  <cp:revision>441</cp:revision>
  <dcterms:created xsi:type="dcterms:W3CDTF">2022-10-03T15:06:00Z</dcterms:created>
  <dcterms:modified xsi:type="dcterms:W3CDTF">2024-08-12T18:23:00Z</dcterms:modified>
</cp:coreProperties>
</file>